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2E4" w:rsidRDefault="006302E4" w:rsidP="006302E4">
      <w:pPr>
        <w:pStyle w:val="IAT06Normal"/>
        <w:jc w:val="center"/>
        <w:rPr>
          <w:b/>
          <w:bCs/>
          <w:snapToGrid w:val="0"/>
          <w:sz w:val="28"/>
        </w:rPr>
      </w:pPr>
    </w:p>
    <w:p w:rsidR="006302E4" w:rsidRDefault="006302E4" w:rsidP="006302E4">
      <w:pPr>
        <w:pStyle w:val="IAT06Normal"/>
        <w:jc w:val="center"/>
        <w:rPr>
          <w:b/>
          <w:bCs/>
          <w:snapToGrid w:val="0"/>
          <w:sz w:val="28"/>
        </w:rPr>
      </w:pPr>
    </w:p>
    <w:p w:rsidR="006302E4" w:rsidRDefault="006302E4" w:rsidP="006302E4">
      <w:pPr>
        <w:pStyle w:val="IAT06Normal"/>
        <w:jc w:val="center"/>
        <w:rPr>
          <w:b/>
          <w:bCs/>
          <w:snapToGrid w:val="0"/>
          <w:sz w:val="28"/>
        </w:rPr>
      </w:pPr>
    </w:p>
    <w:p w:rsidR="006302E4" w:rsidRDefault="006302E4" w:rsidP="006302E4">
      <w:pPr>
        <w:pStyle w:val="IAT06Normal"/>
        <w:jc w:val="center"/>
        <w:rPr>
          <w:b/>
          <w:bCs/>
          <w:snapToGrid w:val="0"/>
          <w:sz w:val="28"/>
        </w:rPr>
      </w:pPr>
    </w:p>
    <w:p w:rsidR="006302E4" w:rsidRPr="00EF3C19" w:rsidRDefault="006302E4" w:rsidP="006302E4">
      <w:pPr>
        <w:pStyle w:val="IAT06Normal"/>
        <w:jc w:val="center"/>
        <w:rPr>
          <w:b/>
          <w:bCs/>
          <w:snapToGrid w:val="0"/>
          <w:sz w:val="28"/>
        </w:rPr>
      </w:pPr>
      <w:r w:rsidRPr="00EF3C19">
        <w:rPr>
          <w:b/>
          <w:bCs/>
          <w:snapToGrid w:val="0"/>
          <w:sz w:val="28"/>
        </w:rPr>
        <w:t>GOBIERNO DE CHILE</w:t>
      </w:r>
    </w:p>
    <w:p w:rsidR="006302E4" w:rsidRPr="00EF3C19" w:rsidRDefault="006302E4" w:rsidP="006302E4">
      <w:pPr>
        <w:pStyle w:val="IAT06Normal"/>
        <w:jc w:val="center"/>
        <w:rPr>
          <w:b/>
          <w:bCs/>
          <w:snapToGrid w:val="0"/>
          <w:sz w:val="28"/>
        </w:rPr>
      </w:pPr>
      <w:r w:rsidRPr="00EF3C19">
        <w:rPr>
          <w:b/>
          <w:bCs/>
          <w:snapToGrid w:val="0"/>
          <w:sz w:val="28"/>
        </w:rPr>
        <w:t>MINISTERIO DE OBRAS PÚBLICAS</w:t>
      </w:r>
    </w:p>
    <w:p w:rsidR="006302E4" w:rsidRPr="00EF3C19" w:rsidRDefault="006302E4" w:rsidP="006302E4">
      <w:pPr>
        <w:pStyle w:val="IAT06Normal"/>
        <w:jc w:val="center"/>
        <w:rPr>
          <w:b/>
          <w:bCs/>
          <w:snapToGrid w:val="0"/>
          <w:sz w:val="28"/>
        </w:rPr>
      </w:pPr>
      <w:r w:rsidRPr="00EF3C19">
        <w:rPr>
          <w:b/>
          <w:bCs/>
          <w:snapToGrid w:val="0"/>
          <w:sz w:val="28"/>
        </w:rPr>
        <w:t>DIRECCION GENERAL DE OBRAS PÚBLICAS</w:t>
      </w:r>
    </w:p>
    <w:p w:rsidR="006302E4" w:rsidRPr="00EF3C19" w:rsidRDefault="006302E4" w:rsidP="006302E4">
      <w:pPr>
        <w:pStyle w:val="IAT06Normal"/>
        <w:jc w:val="center"/>
        <w:rPr>
          <w:b/>
          <w:bCs/>
          <w:snapToGrid w:val="0"/>
          <w:sz w:val="28"/>
        </w:rPr>
      </w:pPr>
      <w:r w:rsidRPr="00EF3C19">
        <w:rPr>
          <w:b/>
          <w:bCs/>
          <w:snapToGrid w:val="0"/>
          <w:sz w:val="28"/>
        </w:rPr>
        <w:t>DIRECCION DE VIALIDAD</w:t>
      </w:r>
    </w:p>
    <w:p w:rsidR="006302E4" w:rsidRPr="00EF3C19" w:rsidRDefault="006302E4" w:rsidP="006302E4">
      <w:pPr>
        <w:pStyle w:val="IAT06Normal"/>
        <w:jc w:val="center"/>
        <w:rPr>
          <w:b/>
          <w:bCs/>
          <w:sz w:val="28"/>
        </w:rPr>
      </w:pPr>
    </w:p>
    <w:p w:rsidR="006302E4" w:rsidRPr="00EF3C19" w:rsidRDefault="006302E4" w:rsidP="006302E4">
      <w:pPr>
        <w:pStyle w:val="IAT06Normal"/>
        <w:jc w:val="center"/>
        <w:rPr>
          <w:b/>
          <w:bCs/>
          <w:sz w:val="28"/>
        </w:rPr>
      </w:pPr>
    </w:p>
    <w:p w:rsidR="006302E4" w:rsidRPr="00EF3C19" w:rsidRDefault="006302E4" w:rsidP="006302E4">
      <w:pPr>
        <w:pStyle w:val="IAT06Normal"/>
        <w:jc w:val="center"/>
        <w:rPr>
          <w:b/>
          <w:bCs/>
          <w:sz w:val="28"/>
        </w:rPr>
      </w:pPr>
    </w:p>
    <w:p w:rsidR="006302E4" w:rsidRPr="00EF3C19" w:rsidRDefault="006302E4" w:rsidP="006302E4">
      <w:pPr>
        <w:pStyle w:val="IAT06Normal"/>
        <w:jc w:val="center"/>
        <w:rPr>
          <w:b/>
          <w:bCs/>
          <w:sz w:val="28"/>
        </w:rPr>
      </w:pPr>
    </w:p>
    <w:p w:rsidR="006302E4" w:rsidRPr="00EF3C19" w:rsidRDefault="006302E4" w:rsidP="006302E4">
      <w:pPr>
        <w:pStyle w:val="IAT06Normal"/>
        <w:jc w:val="center"/>
        <w:rPr>
          <w:b/>
          <w:bCs/>
          <w:sz w:val="28"/>
        </w:rPr>
      </w:pPr>
    </w:p>
    <w:p w:rsidR="006302E4" w:rsidRPr="00EF3C19" w:rsidRDefault="006302E4" w:rsidP="006302E4">
      <w:pPr>
        <w:pStyle w:val="IAT06Normal"/>
        <w:jc w:val="center"/>
        <w:rPr>
          <w:b/>
          <w:bCs/>
          <w:sz w:val="28"/>
        </w:rPr>
      </w:pPr>
    </w:p>
    <w:p w:rsidR="006302E4" w:rsidRPr="00EF3C19" w:rsidRDefault="006302E4" w:rsidP="006302E4">
      <w:pPr>
        <w:pStyle w:val="IAT06Normal"/>
        <w:jc w:val="center"/>
        <w:rPr>
          <w:b/>
          <w:bCs/>
          <w:sz w:val="28"/>
        </w:rPr>
      </w:pPr>
    </w:p>
    <w:p w:rsidR="006302E4" w:rsidRPr="00EF3C19" w:rsidRDefault="006302E4" w:rsidP="006302E4">
      <w:pPr>
        <w:pStyle w:val="IAT06Normal"/>
        <w:jc w:val="center"/>
        <w:rPr>
          <w:b/>
          <w:bCs/>
          <w:snapToGrid w:val="0"/>
          <w:sz w:val="28"/>
        </w:rPr>
      </w:pPr>
      <w:r w:rsidRPr="00EF3C19">
        <w:rPr>
          <w:b/>
          <w:bCs/>
          <w:snapToGrid w:val="0"/>
          <w:sz w:val="28"/>
        </w:rPr>
        <w:t>ESTUDIO DE INGENIERIA</w:t>
      </w:r>
    </w:p>
    <w:p w:rsidR="006302E4" w:rsidRPr="00EF3C19" w:rsidRDefault="006302E4" w:rsidP="006302E4">
      <w:pPr>
        <w:pStyle w:val="IAT06Normal"/>
        <w:jc w:val="center"/>
        <w:rPr>
          <w:b/>
          <w:bCs/>
          <w:snapToGrid w:val="0"/>
          <w:sz w:val="28"/>
          <w:lang w:val="es-ES_tradnl"/>
        </w:rPr>
      </w:pPr>
      <w:r w:rsidRPr="00EF3C19">
        <w:rPr>
          <w:b/>
          <w:bCs/>
          <w:snapToGrid w:val="0"/>
          <w:sz w:val="28"/>
          <w:lang w:val="es-ES_tradnl"/>
        </w:rPr>
        <w:t>REPOSICION RUTA P-60-R, TRES PINOS -</w:t>
      </w:r>
    </w:p>
    <w:p w:rsidR="006302E4" w:rsidRPr="00EF3C19" w:rsidRDefault="006302E4" w:rsidP="006302E4">
      <w:pPr>
        <w:pStyle w:val="IAT06Normal"/>
        <w:jc w:val="center"/>
        <w:rPr>
          <w:b/>
          <w:bCs/>
          <w:snapToGrid w:val="0"/>
          <w:sz w:val="28"/>
        </w:rPr>
      </w:pPr>
      <w:r w:rsidRPr="00EF3C19">
        <w:rPr>
          <w:b/>
          <w:bCs/>
          <w:snapToGrid w:val="0"/>
          <w:sz w:val="28"/>
          <w:lang w:val="es-ES_tradnl"/>
        </w:rPr>
        <w:t xml:space="preserve">CONTULMO – </w:t>
      </w:r>
      <w:r w:rsidR="00A64B08">
        <w:rPr>
          <w:b/>
          <w:bCs/>
          <w:snapToGrid w:val="0"/>
          <w:sz w:val="28"/>
          <w:lang w:val="es-ES_tradnl"/>
        </w:rPr>
        <w:t>LÍMITE</w:t>
      </w:r>
      <w:r w:rsidRPr="00EF3C19">
        <w:rPr>
          <w:b/>
          <w:bCs/>
          <w:snapToGrid w:val="0"/>
          <w:sz w:val="28"/>
          <w:lang w:val="es-ES_tradnl"/>
        </w:rPr>
        <w:t xml:space="preserve"> REGIONAL ARAUCO</w:t>
      </w:r>
    </w:p>
    <w:p w:rsidR="006302E4" w:rsidRPr="00EF3C19" w:rsidRDefault="006302E4" w:rsidP="006302E4">
      <w:pPr>
        <w:pStyle w:val="IAT06Normal"/>
        <w:jc w:val="center"/>
        <w:rPr>
          <w:b/>
          <w:bCs/>
          <w:snapToGrid w:val="0"/>
          <w:sz w:val="28"/>
        </w:rPr>
      </w:pPr>
      <w:r w:rsidRPr="00EF3C19">
        <w:rPr>
          <w:b/>
          <w:bCs/>
          <w:snapToGrid w:val="0"/>
          <w:sz w:val="28"/>
        </w:rPr>
        <w:t>REGION DEL BIOBIO</w:t>
      </w:r>
    </w:p>
    <w:p w:rsidR="006302E4" w:rsidRPr="00EF3C19" w:rsidRDefault="006302E4" w:rsidP="006302E4">
      <w:pPr>
        <w:pStyle w:val="IAT06Normal"/>
        <w:jc w:val="center"/>
        <w:rPr>
          <w:b/>
          <w:bCs/>
          <w:sz w:val="28"/>
        </w:rPr>
      </w:pPr>
    </w:p>
    <w:p w:rsidR="006302E4" w:rsidRPr="00EF3C19" w:rsidRDefault="006302E4" w:rsidP="006302E4">
      <w:pPr>
        <w:pStyle w:val="IAT06Normal"/>
        <w:jc w:val="center"/>
        <w:rPr>
          <w:b/>
          <w:bCs/>
          <w:sz w:val="28"/>
        </w:rPr>
      </w:pPr>
    </w:p>
    <w:p w:rsidR="006302E4" w:rsidRPr="00EF3C19" w:rsidRDefault="006302E4" w:rsidP="006302E4">
      <w:pPr>
        <w:pStyle w:val="IAT06Normal"/>
        <w:jc w:val="center"/>
        <w:rPr>
          <w:b/>
          <w:bCs/>
          <w:sz w:val="28"/>
        </w:rPr>
      </w:pPr>
    </w:p>
    <w:p w:rsidR="006302E4" w:rsidRPr="00EF3C19" w:rsidRDefault="006302E4" w:rsidP="006302E4">
      <w:pPr>
        <w:pStyle w:val="IAT06Normal"/>
        <w:jc w:val="center"/>
        <w:rPr>
          <w:b/>
          <w:bCs/>
          <w:sz w:val="28"/>
        </w:rPr>
      </w:pPr>
    </w:p>
    <w:p w:rsidR="006302E4" w:rsidRPr="00EF3C19" w:rsidRDefault="006302E4" w:rsidP="006302E4">
      <w:pPr>
        <w:pStyle w:val="IAT06Normal"/>
        <w:jc w:val="center"/>
        <w:rPr>
          <w:b/>
          <w:bCs/>
          <w:sz w:val="28"/>
        </w:rPr>
      </w:pPr>
    </w:p>
    <w:p w:rsidR="006302E4" w:rsidRPr="00EF3C19" w:rsidRDefault="006302E4" w:rsidP="006302E4">
      <w:pPr>
        <w:pStyle w:val="IAT06Normal"/>
        <w:jc w:val="center"/>
        <w:rPr>
          <w:b/>
          <w:bCs/>
          <w:sz w:val="28"/>
        </w:rPr>
      </w:pPr>
    </w:p>
    <w:p w:rsidR="006302E4" w:rsidRDefault="006302E4" w:rsidP="006302E4">
      <w:pPr>
        <w:pStyle w:val="IAT06Normal"/>
        <w:jc w:val="center"/>
        <w:rPr>
          <w:b/>
          <w:bCs/>
          <w:snapToGrid w:val="0"/>
          <w:sz w:val="28"/>
        </w:rPr>
      </w:pPr>
    </w:p>
    <w:p w:rsidR="005D3044" w:rsidRPr="00A93669" w:rsidRDefault="005D3044" w:rsidP="006302E4">
      <w:pPr>
        <w:pStyle w:val="IAT06Normal"/>
        <w:jc w:val="center"/>
        <w:rPr>
          <w:b/>
          <w:bCs/>
          <w:snapToGrid w:val="0"/>
          <w:sz w:val="28"/>
        </w:rPr>
      </w:pPr>
    </w:p>
    <w:p w:rsidR="00E675E9" w:rsidRDefault="00291601" w:rsidP="006302E4">
      <w:pPr>
        <w:pStyle w:val="IAT06Normal"/>
        <w:jc w:val="center"/>
        <w:rPr>
          <w:b/>
          <w:bCs/>
          <w:snapToGrid w:val="0"/>
          <w:sz w:val="28"/>
        </w:rPr>
      </w:pPr>
      <w:r>
        <w:rPr>
          <w:b/>
          <w:bCs/>
          <w:snapToGrid w:val="0"/>
          <w:sz w:val="28"/>
        </w:rPr>
        <w:t xml:space="preserve">ACTUALIZACIÓN INFORME FINAL </w:t>
      </w:r>
      <w:r w:rsidR="00E675E9" w:rsidRPr="00E675E9">
        <w:rPr>
          <w:b/>
          <w:bCs/>
          <w:snapToGrid w:val="0"/>
          <w:sz w:val="28"/>
        </w:rPr>
        <w:t>DE CONSULTA INDIGENA</w:t>
      </w:r>
    </w:p>
    <w:p w:rsidR="006302E4" w:rsidRDefault="006302E4" w:rsidP="006302E4">
      <w:pPr>
        <w:pStyle w:val="IAT06Normal"/>
        <w:jc w:val="center"/>
        <w:rPr>
          <w:b/>
          <w:bCs/>
          <w:snapToGrid w:val="0"/>
          <w:sz w:val="28"/>
          <w:highlight w:val="yellow"/>
        </w:rPr>
      </w:pPr>
    </w:p>
    <w:p w:rsidR="005720AE" w:rsidRDefault="005720AE" w:rsidP="006302E4">
      <w:pPr>
        <w:pStyle w:val="IAT06Normal"/>
        <w:jc w:val="center"/>
        <w:rPr>
          <w:b/>
          <w:bCs/>
          <w:sz w:val="28"/>
          <w:highlight w:val="yellow"/>
        </w:rPr>
      </w:pPr>
    </w:p>
    <w:p w:rsidR="00876100" w:rsidRDefault="00876100" w:rsidP="006302E4">
      <w:pPr>
        <w:pStyle w:val="IAT06Normal"/>
        <w:jc w:val="center"/>
        <w:rPr>
          <w:b/>
          <w:bCs/>
          <w:sz w:val="28"/>
          <w:highlight w:val="yellow"/>
        </w:rPr>
      </w:pPr>
    </w:p>
    <w:p w:rsidR="00876100" w:rsidRDefault="00876100" w:rsidP="006302E4">
      <w:pPr>
        <w:pStyle w:val="IAT06Normal"/>
        <w:jc w:val="center"/>
        <w:rPr>
          <w:b/>
          <w:bCs/>
          <w:sz w:val="28"/>
          <w:highlight w:val="yellow"/>
        </w:rPr>
      </w:pPr>
    </w:p>
    <w:p w:rsidR="00876100" w:rsidRDefault="00876100" w:rsidP="006302E4">
      <w:pPr>
        <w:pStyle w:val="IAT06Normal"/>
        <w:jc w:val="center"/>
        <w:rPr>
          <w:b/>
          <w:bCs/>
          <w:sz w:val="28"/>
          <w:highlight w:val="yellow"/>
        </w:rPr>
      </w:pPr>
    </w:p>
    <w:p w:rsidR="006302E4" w:rsidRPr="00821F47" w:rsidRDefault="006302E4" w:rsidP="006302E4">
      <w:pPr>
        <w:pStyle w:val="IAT06Normal"/>
        <w:jc w:val="center"/>
        <w:rPr>
          <w:b/>
          <w:bCs/>
          <w:sz w:val="28"/>
          <w:highlight w:val="yellow"/>
        </w:rPr>
      </w:pPr>
    </w:p>
    <w:p w:rsidR="006302E4" w:rsidRDefault="00291601" w:rsidP="00876100">
      <w:pPr>
        <w:pStyle w:val="IAT06Normal"/>
        <w:jc w:val="center"/>
        <w:rPr>
          <w:b/>
          <w:bCs/>
          <w:sz w:val="28"/>
        </w:rPr>
      </w:pPr>
      <w:r>
        <w:rPr>
          <w:b/>
          <w:bCs/>
          <w:sz w:val="28"/>
        </w:rPr>
        <w:t>NOVIEMBRE</w:t>
      </w:r>
      <w:r w:rsidR="00236CA0">
        <w:rPr>
          <w:b/>
          <w:bCs/>
          <w:sz w:val="28"/>
        </w:rPr>
        <w:t xml:space="preserve"> DE 2017</w:t>
      </w:r>
    </w:p>
    <w:p w:rsidR="005D3044" w:rsidRDefault="005D3044" w:rsidP="00876100">
      <w:pPr>
        <w:pStyle w:val="IAT06Normal"/>
        <w:jc w:val="center"/>
        <w:rPr>
          <w:b/>
          <w:bCs/>
          <w:sz w:val="28"/>
        </w:rPr>
        <w:sectPr w:rsidR="005D3044" w:rsidSect="00387D34">
          <w:headerReference w:type="default" r:id="rId9"/>
          <w:footerReference w:type="default" r:id="rId10"/>
          <w:pgSz w:w="11907" w:h="16840" w:code="9"/>
          <w:pgMar w:top="1134" w:right="1134" w:bottom="1134" w:left="1701" w:header="992" w:footer="709" w:gutter="0"/>
          <w:pgNumType w:start="0"/>
          <w:cols w:space="708"/>
          <w:docGrid w:linePitch="360"/>
        </w:sectPr>
      </w:pPr>
    </w:p>
    <w:p w:rsidR="005D3044" w:rsidRPr="00EE596F" w:rsidRDefault="005D3044" w:rsidP="005D3044">
      <w:pPr>
        <w:pStyle w:val="IAT06Normal"/>
        <w:jc w:val="center"/>
        <w:rPr>
          <w:b/>
        </w:rPr>
      </w:pPr>
      <w:r w:rsidRPr="00EE596F">
        <w:rPr>
          <w:b/>
        </w:rPr>
        <w:lastRenderedPageBreak/>
        <w:t>ESTUDIO DE INGENIERIA</w:t>
      </w:r>
    </w:p>
    <w:p w:rsidR="005D3044" w:rsidRPr="00EE596F" w:rsidRDefault="005D3044" w:rsidP="005D3044">
      <w:pPr>
        <w:pStyle w:val="IAT06Normal"/>
        <w:jc w:val="center"/>
        <w:rPr>
          <w:b/>
        </w:rPr>
      </w:pPr>
      <w:r w:rsidRPr="00EE596F">
        <w:rPr>
          <w:b/>
        </w:rPr>
        <w:t>REPOSICION RUTA P-60-R, TRES PINOS -</w:t>
      </w:r>
    </w:p>
    <w:p w:rsidR="005D3044" w:rsidRPr="00EE596F" w:rsidRDefault="005D3044" w:rsidP="005D3044">
      <w:pPr>
        <w:pStyle w:val="IAT06Normal"/>
        <w:jc w:val="center"/>
        <w:rPr>
          <w:b/>
        </w:rPr>
      </w:pPr>
      <w:r w:rsidRPr="00EE596F">
        <w:rPr>
          <w:b/>
        </w:rPr>
        <w:t>CONTULMO – LIMITE REGIONAL ARAUCO</w:t>
      </w:r>
    </w:p>
    <w:p w:rsidR="005D3044" w:rsidRPr="00EE596F" w:rsidRDefault="005D3044" w:rsidP="005D3044">
      <w:pPr>
        <w:pStyle w:val="IAT06Normal"/>
        <w:jc w:val="center"/>
        <w:rPr>
          <w:b/>
        </w:rPr>
      </w:pPr>
      <w:r w:rsidRPr="00EE596F">
        <w:rPr>
          <w:b/>
        </w:rPr>
        <w:t>REGION DEL BIOBIO</w:t>
      </w:r>
    </w:p>
    <w:p w:rsidR="005D3044" w:rsidRPr="00EE596F" w:rsidRDefault="005D3044" w:rsidP="005D3044">
      <w:pPr>
        <w:pStyle w:val="IAT0101Normal"/>
        <w:jc w:val="center"/>
      </w:pPr>
    </w:p>
    <w:p w:rsidR="005D3044" w:rsidRPr="00C87BF3" w:rsidRDefault="005D3044" w:rsidP="005D3044">
      <w:pPr>
        <w:pStyle w:val="IAT0101Normal"/>
        <w:jc w:val="center"/>
        <w:rPr>
          <w:rFonts w:eastAsiaTheme="majorEastAsia" w:cstheme="majorBidi"/>
          <w:b/>
        </w:rPr>
      </w:pPr>
    </w:p>
    <w:p w:rsidR="005F4CD4" w:rsidRPr="00EE596F" w:rsidRDefault="00291601" w:rsidP="005D3044">
      <w:pPr>
        <w:pStyle w:val="IAT0101Normal"/>
        <w:jc w:val="center"/>
      </w:pPr>
      <w:r w:rsidRPr="00291601">
        <w:rPr>
          <w:rFonts w:eastAsiaTheme="majorEastAsia" w:cstheme="majorBidi"/>
          <w:b/>
        </w:rPr>
        <w:t>ACTUALIZACIÓN INFORME FINAL DE CONSULTA INDIGENA</w:t>
      </w:r>
    </w:p>
    <w:p w:rsidR="005D3044" w:rsidRDefault="005D3044" w:rsidP="005D3044">
      <w:pPr>
        <w:pStyle w:val="IAT06Normal"/>
        <w:jc w:val="center"/>
        <w:rPr>
          <w:b/>
        </w:rPr>
      </w:pPr>
    </w:p>
    <w:p w:rsidR="005D3044" w:rsidRDefault="005D3044" w:rsidP="005D3044">
      <w:pPr>
        <w:pStyle w:val="IAT06Normal"/>
        <w:jc w:val="center"/>
        <w:rPr>
          <w:b/>
        </w:rPr>
      </w:pPr>
    </w:p>
    <w:p w:rsidR="005D3044" w:rsidRPr="0072688E" w:rsidRDefault="005D3044" w:rsidP="005D3044">
      <w:pPr>
        <w:pStyle w:val="IAT06Normal"/>
        <w:jc w:val="center"/>
        <w:rPr>
          <w:b/>
        </w:rPr>
      </w:pPr>
      <w:r w:rsidRPr="0072688E">
        <w:rPr>
          <w:b/>
        </w:rPr>
        <w:t>CONTENIDOS MINIMOS DEL INFORME</w:t>
      </w:r>
    </w:p>
    <w:p w:rsidR="005D3044" w:rsidRDefault="005D3044" w:rsidP="005D3044">
      <w:pPr>
        <w:pStyle w:val="IAT0101Normal"/>
      </w:pPr>
    </w:p>
    <w:p w:rsidR="005D3044" w:rsidRPr="00F244A8" w:rsidRDefault="005D3044" w:rsidP="005D3044">
      <w:pPr>
        <w:pStyle w:val="IAT0101Normal"/>
      </w:pPr>
    </w:p>
    <w:tbl>
      <w:tblPr>
        <w:tblW w:w="928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01"/>
        <w:gridCol w:w="1691"/>
        <w:gridCol w:w="1691"/>
      </w:tblGrid>
      <w:tr w:rsidR="005D3044" w:rsidRPr="00881E2D" w:rsidTr="005D3044">
        <w:trPr>
          <w:jc w:val="right"/>
        </w:trPr>
        <w:tc>
          <w:tcPr>
            <w:tcW w:w="5901" w:type="dxa"/>
            <w:shd w:val="clear" w:color="auto" w:fill="D9D9D9"/>
            <w:vAlign w:val="center"/>
          </w:tcPr>
          <w:p w:rsidR="005D3044" w:rsidRPr="00881E2D" w:rsidRDefault="005D3044" w:rsidP="005D3044">
            <w:pPr>
              <w:pStyle w:val="IAT05NormalTabla"/>
              <w:rPr>
                <w:b/>
                <w:sz w:val="24"/>
              </w:rPr>
            </w:pPr>
            <w:r w:rsidRPr="00881E2D">
              <w:rPr>
                <w:b/>
                <w:sz w:val="24"/>
              </w:rPr>
              <w:t>TEMA</w:t>
            </w:r>
          </w:p>
        </w:tc>
        <w:tc>
          <w:tcPr>
            <w:tcW w:w="1691" w:type="dxa"/>
            <w:shd w:val="clear" w:color="auto" w:fill="D9D9D9"/>
            <w:vAlign w:val="center"/>
          </w:tcPr>
          <w:p w:rsidR="005D3044" w:rsidRPr="00881E2D" w:rsidRDefault="005D3044" w:rsidP="005D3044">
            <w:pPr>
              <w:pStyle w:val="IAT05NormalTabla"/>
              <w:rPr>
                <w:b/>
                <w:sz w:val="24"/>
              </w:rPr>
            </w:pPr>
            <w:r w:rsidRPr="00881E2D">
              <w:rPr>
                <w:b/>
                <w:sz w:val="24"/>
              </w:rPr>
              <w:t>Ubicación</w:t>
            </w:r>
          </w:p>
        </w:tc>
        <w:tc>
          <w:tcPr>
            <w:tcW w:w="1691" w:type="dxa"/>
            <w:shd w:val="clear" w:color="auto" w:fill="D9D9D9"/>
            <w:vAlign w:val="center"/>
          </w:tcPr>
          <w:p w:rsidR="005D3044" w:rsidRPr="00881E2D" w:rsidRDefault="005D3044" w:rsidP="005D3044">
            <w:pPr>
              <w:pStyle w:val="IAT05NormalTabla"/>
              <w:rPr>
                <w:b/>
                <w:sz w:val="24"/>
              </w:rPr>
            </w:pPr>
            <w:r w:rsidRPr="00881E2D">
              <w:rPr>
                <w:b/>
                <w:sz w:val="24"/>
              </w:rPr>
              <w:t>Chequeo</w:t>
            </w:r>
          </w:p>
        </w:tc>
      </w:tr>
      <w:tr w:rsidR="005D3044" w:rsidRPr="00341BC8" w:rsidTr="005D3044">
        <w:trPr>
          <w:jc w:val="right"/>
        </w:trPr>
        <w:tc>
          <w:tcPr>
            <w:tcW w:w="5901" w:type="dxa"/>
            <w:vAlign w:val="center"/>
          </w:tcPr>
          <w:p w:rsidR="005D3044" w:rsidRPr="00341BC8" w:rsidRDefault="005D3044" w:rsidP="005D3044">
            <w:pPr>
              <w:pStyle w:val="IAT05NormalTabla"/>
              <w:rPr>
                <w:sz w:val="24"/>
              </w:rPr>
            </w:pPr>
            <w:r w:rsidRPr="00341BC8">
              <w:rPr>
                <w:sz w:val="24"/>
              </w:rPr>
              <w:t>Introducción</w:t>
            </w:r>
          </w:p>
        </w:tc>
        <w:tc>
          <w:tcPr>
            <w:tcW w:w="1691" w:type="dxa"/>
            <w:vAlign w:val="center"/>
          </w:tcPr>
          <w:p w:rsidR="005D3044" w:rsidRPr="00341BC8" w:rsidRDefault="005D3044" w:rsidP="005D3044">
            <w:pPr>
              <w:pStyle w:val="IAT05NormalTabla"/>
              <w:rPr>
                <w:sz w:val="24"/>
              </w:rPr>
            </w:pPr>
            <w:r w:rsidRPr="00341BC8">
              <w:rPr>
                <w:sz w:val="24"/>
              </w:rPr>
              <w:t>Cap. 1</w:t>
            </w:r>
          </w:p>
        </w:tc>
        <w:tc>
          <w:tcPr>
            <w:tcW w:w="1691" w:type="dxa"/>
            <w:vAlign w:val="center"/>
          </w:tcPr>
          <w:p w:rsidR="005D3044" w:rsidRPr="00341BC8" w:rsidRDefault="005D3044" w:rsidP="005D3044">
            <w:pPr>
              <w:pStyle w:val="IAT05NormalTabla"/>
              <w:rPr>
                <w:sz w:val="24"/>
              </w:rPr>
            </w:pPr>
            <w:r w:rsidRPr="00341BC8">
              <w:rPr>
                <w:sz w:val="24"/>
              </w:rPr>
              <w:t>Ok</w:t>
            </w:r>
          </w:p>
        </w:tc>
      </w:tr>
      <w:tr w:rsidR="005D3044" w:rsidRPr="00341BC8" w:rsidTr="005D3044">
        <w:trPr>
          <w:jc w:val="right"/>
        </w:trPr>
        <w:tc>
          <w:tcPr>
            <w:tcW w:w="5901" w:type="dxa"/>
            <w:vAlign w:val="center"/>
          </w:tcPr>
          <w:p w:rsidR="005D3044" w:rsidRPr="00341BC8" w:rsidRDefault="005D3044" w:rsidP="005D3044">
            <w:pPr>
              <w:pStyle w:val="IAT05NormalTabla"/>
              <w:rPr>
                <w:sz w:val="24"/>
              </w:rPr>
            </w:pPr>
            <w:r>
              <w:rPr>
                <w:sz w:val="24"/>
              </w:rPr>
              <w:t xml:space="preserve">Metodología </w:t>
            </w:r>
            <w:r w:rsidR="005A123B">
              <w:rPr>
                <w:sz w:val="24"/>
              </w:rPr>
              <w:t>Consulta Indígena</w:t>
            </w:r>
          </w:p>
        </w:tc>
        <w:tc>
          <w:tcPr>
            <w:tcW w:w="1691" w:type="dxa"/>
            <w:vAlign w:val="center"/>
          </w:tcPr>
          <w:p w:rsidR="005D3044" w:rsidRPr="00341BC8" w:rsidRDefault="005D3044" w:rsidP="005D3044">
            <w:pPr>
              <w:pStyle w:val="IAT05NormalTabla"/>
              <w:rPr>
                <w:sz w:val="24"/>
              </w:rPr>
            </w:pPr>
            <w:r w:rsidRPr="00341BC8">
              <w:rPr>
                <w:sz w:val="24"/>
              </w:rPr>
              <w:t>Cap. 2</w:t>
            </w:r>
          </w:p>
        </w:tc>
        <w:tc>
          <w:tcPr>
            <w:tcW w:w="1691" w:type="dxa"/>
            <w:vAlign w:val="center"/>
          </w:tcPr>
          <w:p w:rsidR="005D3044" w:rsidRPr="00341BC8" w:rsidRDefault="005D3044" w:rsidP="005D3044">
            <w:pPr>
              <w:pStyle w:val="IAT05NormalTabla"/>
              <w:rPr>
                <w:sz w:val="24"/>
              </w:rPr>
            </w:pPr>
            <w:r w:rsidRPr="00341BC8">
              <w:rPr>
                <w:sz w:val="24"/>
              </w:rPr>
              <w:t>Ok</w:t>
            </w:r>
          </w:p>
        </w:tc>
      </w:tr>
      <w:tr w:rsidR="005D3044" w:rsidRPr="00341BC8" w:rsidTr="005D3044">
        <w:trPr>
          <w:jc w:val="right"/>
        </w:trPr>
        <w:tc>
          <w:tcPr>
            <w:tcW w:w="5901" w:type="dxa"/>
            <w:vAlign w:val="center"/>
          </w:tcPr>
          <w:p w:rsidR="005D3044" w:rsidRPr="00341BC8" w:rsidRDefault="005A123B" w:rsidP="005D3044">
            <w:pPr>
              <w:pStyle w:val="IAT05NormalTabla"/>
              <w:rPr>
                <w:sz w:val="24"/>
              </w:rPr>
            </w:pPr>
            <w:r>
              <w:rPr>
                <w:sz w:val="24"/>
              </w:rPr>
              <w:t>Resultados</w:t>
            </w:r>
          </w:p>
        </w:tc>
        <w:tc>
          <w:tcPr>
            <w:tcW w:w="1691" w:type="dxa"/>
            <w:vAlign w:val="center"/>
          </w:tcPr>
          <w:p w:rsidR="005D3044" w:rsidRPr="00341BC8" w:rsidRDefault="005D3044" w:rsidP="005D3044">
            <w:pPr>
              <w:pStyle w:val="IAT05NormalTabla"/>
              <w:rPr>
                <w:sz w:val="24"/>
              </w:rPr>
            </w:pPr>
            <w:r w:rsidRPr="00341BC8">
              <w:rPr>
                <w:sz w:val="24"/>
              </w:rPr>
              <w:t xml:space="preserve">Cap. </w:t>
            </w:r>
            <w:r>
              <w:rPr>
                <w:sz w:val="24"/>
              </w:rPr>
              <w:t>3</w:t>
            </w:r>
          </w:p>
        </w:tc>
        <w:tc>
          <w:tcPr>
            <w:tcW w:w="1691" w:type="dxa"/>
            <w:vAlign w:val="center"/>
          </w:tcPr>
          <w:p w:rsidR="005D3044" w:rsidRPr="00341BC8" w:rsidRDefault="005D3044" w:rsidP="005D3044">
            <w:pPr>
              <w:pStyle w:val="IAT05NormalTabla"/>
              <w:rPr>
                <w:sz w:val="24"/>
              </w:rPr>
            </w:pPr>
            <w:r w:rsidRPr="00341BC8">
              <w:rPr>
                <w:sz w:val="24"/>
              </w:rPr>
              <w:t>Ok</w:t>
            </w:r>
          </w:p>
        </w:tc>
      </w:tr>
      <w:tr w:rsidR="005D3044" w:rsidRPr="00341BC8" w:rsidTr="005D3044">
        <w:trPr>
          <w:jc w:val="right"/>
        </w:trPr>
        <w:tc>
          <w:tcPr>
            <w:tcW w:w="5901" w:type="dxa"/>
            <w:vAlign w:val="center"/>
          </w:tcPr>
          <w:p w:rsidR="005D3044" w:rsidRPr="00341BC8" w:rsidRDefault="005D3044" w:rsidP="005D3044">
            <w:pPr>
              <w:pStyle w:val="IAT05NormalTabla"/>
              <w:rPr>
                <w:sz w:val="24"/>
              </w:rPr>
            </w:pPr>
            <w:r>
              <w:rPr>
                <w:sz w:val="24"/>
              </w:rPr>
              <w:t>Anexos</w:t>
            </w:r>
          </w:p>
        </w:tc>
        <w:tc>
          <w:tcPr>
            <w:tcW w:w="1691" w:type="dxa"/>
            <w:vAlign w:val="center"/>
          </w:tcPr>
          <w:p w:rsidR="005D3044" w:rsidRPr="00341BC8" w:rsidRDefault="005D3044" w:rsidP="005A123B">
            <w:pPr>
              <w:pStyle w:val="IAT05NormalTabla"/>
              <w:rPr>
                <w:sz w:val="24"/>
              </w:rPr>
            </w:pPr>
            <w:r>
              <w:rPr>
                <w:sz w:val="24"/>
              </w:rPr>
              <w:t xml:space="preserve">Cap. </w:t>
            </w:r>
            <w:r w:rsidR="005A123B">
              <w:rPr>
                <w:sz w:val="24"/>
              </w:rPr>
              <w:t>4</w:t>
            </w:r>
          </w:p>
        </w:tc>
        <w:tc>
          <w:tcPr>
            <w:tcW w:w="1691" w:type="dxa"/>
            <w:vAlign w:val="center"/>
          </w:tcPr>
          <w:p w:rsidR="005D3044" w:rsidRPr="00341BC8" w:rsidRDefault="005D3044" w:rsidP="005D3044">
            <w:pPr>
              <w:pStyle w:val="IAT05NormalTabla"/>
              <w:rPr>
                <w:sz w:val="24"/>
              </w:rPr>
            </w:pPr>
            <w:r w:rsidRPr="00341BC8">
              <w:rPr>
                <w:sz w:val="24"/>
              </w:rPr>
              <w:t>Ok</w:t>
            </w:r>
          </w:p>
        </w:tc>
      </w:tr>
    </w:tbl>
    <w:p w:rsidR="005D3044" w:rsidRPr="00F244A8" w:rsidRDefault="005D3044" w:rsidP="005D3044">
      <w:pPr>
        <w:pStyle w:val="IAT0101Normal"/>
      </w:pPr>
    </w:p>
    <w:p w:rsidR="005D3044" w:rsidRPr="00F244A8" w:rsidRDefault="005D3044" w:rsidP="005D3044">
      <w:pPr>
        <w:pStyle w:val="IAT0101Normal"/>
      </w:pPr>
    </w:p>
    <w:p w:rsidR="005D3044" w:rsidRDefault="005D3044" w:rsidP="005D3044">
      <w:pPr>
        <w:pStyle w:val="IAT0101Normal"/>
      </w:pPr>
    </w:p>
    <w:p w:rsidR="005D3044" w:rsidRPr="00F244A8" w:rsidRDefault="005D3044" w:rsidP="005D3044">
      <w:pPr>
        <w:pStyle w:val="IAT0101Normal"/>
      </w:pPr>
    </w:p>
    <w:p w:rsidR="005D3044" w:rsidRPr="00F244A8" w:rsidRDefault="005D3044" w:rsidP="005D3044">
      <w:pPr>
        <w:pStyle w:val="IAT0101Normal"/>
      </w:pPr>
    </w:p>
    <w:p w:rsidR="005D3044" w:rsidRPr="00F244A8" w:rsidRDefault="005D3044" w:rsidP="005D3044">
      <w:pPr>
        <w:pStyle w:val="IAT0101Normal"/>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6"/>
        <w:gridCol w:w="3326"/>
      </w:tblGrid>
      <w:tr w:rsidR="005D3044" w:rsidRPr="00F244A8" w:rsidTr="005D3044">
        <w:trPr>
          <w:trHeight w:val="226"/>
          <w:jc w:val="center"/>
        </w:trPr>
        <w:tc>
          <w:tcPr>
            <w:tcW w:w="3326" w:type="dxa"/>
            <w:shd w:val="clear" w:color="auto" w:fill="D9D9D9"/>
            <w:vAlign w:val="center"/>
          </w:tcPr>
          <w:p w:rsidR="005D3044" w:rsidRPr="00F244A8" w:rsidRDefault="005D3044" w:rsidP="005D3044">
            <w:pPr>
              <w:ind w:left="720" w:hanging="720"/>
              <w:jc w:val="center"/>
              <w:rPr>
                <w:b/>
              </w:rPr>
            </w:pPr>
            <w:r w:rsidRPr="00F244A8">
              <w:rPr>
                <w:b/>
              </w:rPr>
              <w:t>JEFE DE PROYECTO</w:t>
            </w:r>
          </w:p>
        </w:tc>
        <w:tc>
          <w:tcPr>
            <w:tcW w:w="3326" w:type="dxa"/>
            <w:shd w:val="clear" w:color="auto" w:fill="D9D9D9"/>
          </w:tcPr>
          <w:p w:rsidR="005D3044" w:rsidRPr="00F244A8" w:rsidRDefault="005D3044" w:rsidP="005D3044">
            <w:pPr>
              <w:ind w:left="720" w:hanging="720"/>
              <w:jc w:val="center"/>
              <w:rPr>
                <w:b/>
              </w:rPr>
            </w:pPr>
            <w:r>
              <w:rPr>
                <w:b/>
              </w:rPr>
              <w:t xml:space="preserve">Encargado </w:t>
            </w:r>
            <w:proofErr w:type="spellStart"/>
            <w:r>
              <w:rPr>
                <w:b/>
              </w:rPr>
              <w:t>MAyT</w:t>
            </w:r>
            <w:proofErr w:type="spellEnd"/>
          </w:p>
        </w:tc>
      </w:tr>
      <w:tr w:rsidR="005D3044" w:rsidRPr="00F244A8" w:rsidTr="005D3044">
        <w:trPr>
          <w:trHeight w:val="1962"/>
          <w:jc w:val="center"/>
        </w:trPr>
        <w:tc>
          <w:tcPr>
            <w:tcW w:w="3326" w:type="dxa"/>
            <w:vAlign w:val="bottom"/>
          </w:tcPr>
          <w:p w:rsidR="005D3044" w:rsidRDefault="005D3044" w:rsidP="005D3044">
            <w:pPr>
              <w:ind w:left="720" w:hanging="720"/>
              <w:jc w:val="center"/>
            </w:pPr>
          </w:p>
          <w:p w:rsidR="005D3044" w:rsidRDefault="005D3044" w:rsidP="005D3044">
            <w:pPr>
              <w:ind w:left="720" w:hanging="720"/>
              <w:jc w:val="center"/>
            </w:pPr>
          </w:p>
          <w:p w:rsidR="005D3044" w:rsidRDefault="005D3044" w:rsidP="005D3044">
            <w:pPr>
              <w:ind w:left="720" w:hanging="720"/>
              <w:jc w:val="center"/>
            </w:pPr>
          </w:p>
          <w:p w:rsidR="005D3044" w:rsidRDefault="005D3044" w:rsidP="005D3044">
            <w:pPr>
              <w:ind w:left="720" w:hanging="720"/>
              <w:jc w:val="center"/>
            </w:pPr>
          </w:p>
          <w:p w:rsidR="005D3044" w:rsidRDefault="005D3044" w:rsidP="005D3044">
            <w:pPr>
              <w:ind w:left="720" w:hanging="720"/>
              <w:jc w:val="center"/>
            </w:pPr>
          </w:p>
          <w:p w:rsidR="005D3044" w:rsidRPr="00F244A8" w:rsidRDefault="005D3044" w:rsidP="005D3044">
            <w:pPr>
              <w:ind w:left="720" w:hanging="720"/>
              <w:jc w:val="center"/>
            </w:pPr>
            <w:r>
              <w:t>Arturo Galvez A.</w:t>
            </w:r>
          </w:p>
          <w:p w:rsidR="005D3044" w:rsidRPr="00F244A8" w:rsidRDefault="005D3044" w:rsidP="005D3044">
            <w:pPr>
              <w:ind w:left="720" w:hanging="720"/>
              <w:jc w:val="center"/>
            </w:pPr>
          </w:p>
        </w:tc>
        <w:tc>
          <w:tcPr>
            <w:tcW w:w="3326" w:type="dxa"/>
            <w:vAlign w:val="bottom"/>
          </w:tcPr>
          <w:p w:rsidR="005D3044" w:rsidRDefault="005D3044" w:rsidP="005D3044">
            <w:pPr>
              <w:ind w:left="720" w:hanging="720"/>
              <w:jc w:val="center"/>
            </w:pPr>
            <w:r>
              <w:t>Augusto Fuentes M.</w:t>
            </w:r>
          </w:p>
          <w:p w:rsidR="005D3044" w:rsidRDefault="005D3044" w:rsidP="005D3044">
            <w:pPr>
              <w:ind w:left="720" w:hanging="720"/>
              <w:jc w:val="center"/>
            </w:pPr>
          </w:p>
        </w:tc>
      </w:tr>
    </w:tbl>
    <w:p w:rsidR="005D3044" w:rsidRPr="0072688E" w:rsidRDefault="005D3044" w:rsidP="005D3044">
      <w:pPr>
        <w:jc w:val="center"/>
      </w:pPr>
      <w:r w:rsidRPr="00F244A8">
        <w:t>(Firma)</w:t>
      </w:r>
    </w:p>
    <w:p w:rsidR="005D3044" w:rsidRDefault="005D3044" w:rsidP="005D3044">
      <w:pPr>
        <w:pStyle w:val="IAT0101Normal"/>
      </w:pPr>
    </w:p>
    <w:p w:rsidR="005D3044" w:rsidRDefault="005D3044" w:rsidP="005D3044">
      <w:pPr>
        <w:pStyle w:val="IAT0101Normal"/>
      </w:pPr>
    </w:p>
    <w:p w:rsidR="005D3044" w:rsidRDefault="005D3044" w:rsidP="005D3044">
      <w:pPr>
        <w:pStyle w:val="IAT0101Normal"/>
      </w:pPr>
    </w:p>
    <w:p w:rsidR="005D3044" w:rsidRDefault="005D3044" w:rsidP="005D3044">
      <w:pPr>
        <w:pStyle w:val="IAT0101Normal"/>
      </w:pPr>
    </w:p>
    <w:p w:rsidR="005D3044" w:rsidRDefault="005D3044" w:rsidP="005D3044">
      <w:pPr>
        <w:pStyle w:val="IAT0101Normal"/>
      </w:pPr>
    </w:p>
    <w:p w:rsidR="005D3044" w:rsidRDefault="005D3044" w:rsidP="005D3044">
      <w:pPr>
        <w:pStyle w:val="IAT0101Normal"/>
      </w:pPr>
    </w:p>
    <w:p w:rsidR="005D3044" w:rsidRDefault="005D3044" w:rsidP="005D3044">
      <w:pPr>
        <w:pStyle w:val="IAT06Normal"/>
        <w:jc w:val="center"/>
        <w:rPr>
          <w:b/>
          <w:bCs/>
          <w:sz w:val="28"/>
        </w:rPr>
      </w:pPr>
      <w:r w:rsidRPr="0072688E">
        <w:t>-- 1 / 1 --</w:t>
      </w:r>
    </w:p>
    <w:p w:rsidR="005D3044" w:rsidRDefault="005D3044" w:rsidP="00876100">
      <w:pPr>
        <w:pStyle w:val="IAT06Normal"/>
        <w:jc w:val="center"/>
        <w:rPr>
          <w:b/>
          <w:bCs/>
          <w:sz w:val="28"/>
        </w:rPr>
      </w:pPr>
    </w:p>
    <w:p w:rsidR="005D3044" w:rsidRDefault="005D3044" w:rsidP="00876100">
      <w:pPr>
        <w:pStyle w:val="IAT06Normal"/>
        <w:jc w:val="center"/>
        <w:rPr>
          <w:b/>
          <w:bCs/>
          <w:sz w:val="28"/>
        </w:rPr>
      </w:pPr>
    </w:p>
    <w:p w:rsidR="005D3044" w:rsidRDefault="005D3044" w:rsidP="00876100">
      <w:pPr>
        <w:pStyle w:val="IAT06Normal"/>
        <w:jc w:val="center"/>
        <w:rPr>
          <w:b/>
          <w:bCs/>
          <w:sz w:val="28"/>
        </w:rPr>
      </w:pPr>
    </w:p>
    <w:p w:rsidR="005D3044" w:rsidRDefault="005D3044" w:rsidP="00876100">
      <w:pPr>
        <w:pStyle w:val="IAT06Normal"/>
        <w:jc w:val="center"/>
        <w:rPr>
          <w:b/>
          <w:bCs/>
          <w:sz w:val="28"/>
        </w:rPr>
      </w:pPr>
      <w:r>
        <w:rPr>
          <w:b/>
          <w:bCs/>
          <w:sz w:val="28"/>
        </w:rPr>
        <w:br w:type="page"/>
      </w:r>
    </w:p>
    <w:p w:rsidR="006302E4" w:rsidRDefault="006302E4" w:rsidP="00665C9D">
      <w:pPr>
        <w:pStyle w:val="IAT06Normal"/>
      </w:pPr>
    </w:p>
    <w:p w:rsidR="00E329B5" w:rsidRPr="00E329B5" w:rsidRDefault="00E329B5" w:rsidP="00E329B5">
      <w:pPr>
        <w:pStyle w:val="IAT06Normal"/>
        <w:jc w:val="center"/>
        <w:rPr>
          <w:b/>
          <w:bCs/>
          <w:szCs w:val="22"/>
        </w:rPr>
      </w:pPr>
      <w:r w:rsidRPr="00E329B5">
        <w:rPr>
          <w:b/>
          <w:bCs/>
          <w:szCs w:val="22"/>
        </w:rPr>
        <w:t>ESTUDIO DE INGENIERIA</w:t>
      </w:r>
    </w:p>
    <w:p w:rsidR="00E329B5" w:rsidRPr="00E329B5" w:rsidRDefault="00E329B5" w:rsidP="00E329B5">
      <w:pPr>
        <w:pStyle w:val="IAT06Normal"/>
        <w:jc w:val="center"/>
        <w:rPr>
          <w:b/>
          <w:bCs/>
          <w:szCs w:val="22"/>
          <w:lang w:val="es-ES_tradnl"/>
        </w:rPr>
      </w:pPr>
      <w:r w:rsidRPr="00E329B5">
        <w:rPr>
          <w:b/>
          <w:bCs/>
          <w:szCs w:val="22"/>
          <w:lang w:val="es-ES_tradnl"/>
        </w:rPr>
        <w:t>REPOSICION RUTA P-60-R, TRES PINOS -</w:t>
      </w:r>
    </w:p>
    <w:p w:rsidR="00E329B5" w:rsidRPr="00E329B5" w:rsidRDefault="00E329B5" w:rsidP="00E329B5">
      <w:pPr>
        <w:pStyle w:val="IAT06Normal"/>
        <w:jc w:val="center"/>
        <w:rPr>
          <w:b/>
          <w:bCs/>
          <w:szCs w:val="22"/>
        </w:rPr>
      </w:pPr>
      <w:r w:rsidRPr="00E329B5">
        <w:rPr>
          <w:b/>
          <w:bCs/>
          <w:szCs w:val="22"/>
          <w:lang w:val="es-ES_tradnl"/>
        </w:rPr>
        <w:t xml:space="preserve">CONTULMO – </w:t>
      </w:r>
      <w:r w:rsidR="00A64B08">
        <w:rPr>
          <w:b/>
          <w:bCs/>
          <w:szCs w:val="22"/>
          <w:lang w:val="es-ES_tradnl"/>
        </w:rPr>
        <w:t>LÍMITE</w:t>
      </w:r>
      <w:r w:rsidRPr="00E329B5">
        <w:rPr>
          <w:b/>
          <w:bCs/>
          <w:szCs w:val="22"/>
          <w:lang w:val="es-ES_tradnl"/>
        </w:rPr>
        <w:t xml:space="preserve"> REGIONAL ARAUCO</w:t>
      </w:r>
    </w:p>
    <w:p w:rsidR="00E329B5" w:rsidRDefault="00E329B5" w:rsidP="00E329B5">
      <w:pPr>
        <w:pStyle w:val="IAT06Normal"/>
        <w:jc w:val="center"/>
        <w:rPr>
          <w:b/>
          <w:bCs/>
          <w:szCs w:val="22"/>
        </w:rPr>
      </w:pPr>
      <w:r w:rsidRPr="00E329B5">
        <w:rPr>
          <w:b/>
          <w:bCs/>
          <w:szCs w:val="22"/>
        </w:rPr>
        <w:t>REGION DEL BIOBIO</w:t>
      </w:r>
    </w:p>
    <w:p w:rsidR="00876100" w:rsidRDefault="00876100" w:rsidP="00E329B5">
      <w:pPr>
        <w:pStyle w:val="IAT06Normal"/>
        <w:jc w:val="center"/>
        <w:rPr>
          <w:b/>
          <w:bCs/>
          <w:szCs w:val="22"/>
        </w:rPr>
      </w:pPr>
    </w:p>
    <w:p w:rsidR="005D3044" w:rsidRPr="00EE596F" w:rsidRDefault="00291601" w:rsidP="005D3044">
      <w:pPr>
        <w:pStyle w:val="IAT0101Normal"/>
        <w:jc w:val="center"/>
      </w:pPr>
      <w:r w:rsidRPr="00291601">
        <w:rPr>
          <w:rFonts w:eastAsiaTheme="majorEastAsia" w:cstheme="majorBidi"/>
          <w:b/>
        </w:rPr>
        <w:t>ACTUALIZACIÓN INFORME FINAL DE CONSULTA INDIGENA</w:t>
      </w:r>
    </w:p>
    <w:p w:rsidR="00E329B5" w:rsidRPr="00E329B5" w:rsidRDefault="00E329B5" w:rsidP="00E329B5">
      <w:pPr>
        <w:pStyle w:val="IAT06Normal"/>
        <w:jc w:val="center"/>
        <w:rPr>
          <w:b/>
          <w:bCs/>
          <w:szCs w:val="22"/>
        </w:rPr>
      </w:pPr>
    </w:p>
    <w:p w:rsidR="00A470B8" w:rsidRPr="006302E4" w:rsidRDefault="00A470B8" w:rsidP="006302E4">
      <w:pPr>
        <w:pStyle w:val="IAT06Normal"/>
        <w:jc w:val="center"/>
        <w:rPr>
          <w:b/>
          <w:szCs w:val="22"/>
        </w:rPr>
      </w:pPr>
      <w:r w:rsidRPr="006302E4">
        <w:rPr>
          <w:b/>
          <w:szCs w:val="22"/>
        </w:rPr>
        <w:t>ÍNDICE</w:t>
      </w:r>
      <w:r w:rsidR="006302E4">
        <w:rPr>
          <w:b/>
          <w:szCs w:val="22"/>
        </w:rPr>
        <w:t xml:space="preserve"> GENERAL</w:t>
      </w:r>
    </w:p>
    <w:p w:rsidR="00A470B8" w:rsidRPr="00A131A1" w:rsidRDefault="003D4D79" w:rsidP="003D4D79">
      <w:pPr>
        <w:pStyle w:val="IAT06Normal"/>
        <w:jc w:val="right"/>
      </w:pPr>
      <w:r>
        <w:t xml:space="preserve">Pág. </w:t>
      </w:r>
    </w:p>
    <w:p w:rsidR="00AC447F" w:rsidRDefault="006A7807">
      <w:pPr>
        <w:pStyle w:val="TDC1"/>
        <w:tabs>
          <w:tab w:val="left" w:pos="390"/>
          <w:tab w:val="right" w:pos="9062"/>
        </w:tabs>
        <w:rPr>
          <w:rFonts w:eastAsiaTheme="minorEastAsia"/>
          <w:b w:val="0"/>
          <w:bCs w:val="0"/>
          <w:caps w:val="0"/>
          <w:noProof/>
          <w:u w:val="none"/>
          <w:lang w:val="es-ES" w:eastAsia="es-ES"/>
        </w:rPr>
      </w:pPr>
      <w:r>
        <w:rPr>
          <w:rFonts w:ascii="Times New Roman" w:eastAsiaTheme="majorEastAsia" w:hAnsi="Times New Roman" w:cstheme="majorBidi"/>
          <w:sz w:val="24"/>
        </w:rPr>
        <w:fldChar w:fldCharType="begin"/>
      </w:r>
      <w:r>
        <w:rPr>
          <w:rFonts w:ascii="Times New Roman" w:eastAsiaTheme="majorEastAsia" w:hAnsi="Times New Roman" w:cstheme="majorBidi"/>
          <w:sz w:val="24"/>
        </w:rPr>
        <w:instrText xml:space="preserve"> TOC \h \z \t "IAT_02_Titulo1,1,IAT_02_Titulo2,2,IAT_02_Titulo3,3,IAT_02_Titulo4,4" </w:instrText>
      </w:r>
      <w:r>
        <w:rPr>
          <w:rFonts w:ascii="Times New Roman" w:eastAsiaTheme="majorEastAsia" w:hAnsi="Times New Roman" w:cstheme="majorBidi"/>
          <w:sz w:val="24"/>
        </w:rPr>
        <w:fldChar w:fldCharType="separate"/>
      </w:r>
      <w:hyperlink w:anchor="_Toc499285066" w:history="1">
        <w:r w:rsidR="00AC447F" w:rsidRPr="00D06CDC">
          <w:rPr>
            <w:rStyle w:val="Hipervnculo"/>
            <w:noProof/>
          </w:rPr>
          <w:t>1.</w:t>
        </w:r>
        <w:r w:rsidR="00AC447F">
          <w:rPr>
            <w:rFonts w:eastAsiaTheme="minorEastAsia"/>
            <w:b w:val="0"/>
            <w:bCs w:val="0"/>
            <w:caps w:val="0"/>
            <w:noProof/>
            <w:u w:val="none"/>
            <w:lang w:val="es-ES" w:eastAsia="es-ES"/>
          </w:rPr>
          <w:tab/>
        </w:r>
        <w:r w:rsidR="00AC447F" w:rsidRPr="00D06CDC">
          <w:rPr>
            <w:rStyle w:val="Hipervnculo"/>
            <w:noProof/>
          </w:rPr>
          <w:t>INTRODUCCIÓN</w:t>
        </w:r>
        <w:r w:rsidR="00AC447F">
          <w:rPr>
            <w:noProof/>
            <w:webHidden/>
          </w:rPr>
          <w:tab/>
        </w:r>
        <w:r w:rsidR="00AC447F">
          <w:rPr>
            <w:noProof/>
            <w:webHidden/>
          </w:rPr>
          <w:fldChar w:fldCharType="begin"/>
        </w:r>
        <w:r w:rsidR="00AC447F">
          <w:rPr>
            <w:noProof/>
            <w:webHidden/>
          </w:rPr>
          <w:instrText xml:space="preserve"> PAGEREF _Toc499285066 \h </w:instrText>
        </w:r>
        <w:r w:rsidR="00AC447F">
          <w:rPr>
            <w:noProof/>
            <w:webHidden/>
          </w:rPr>
        </w:r>
        <w:r w:rsidR="00AC447F">
          <w:rPr>
            <w:noProof/>
            <w:webHidden/>
          </w:rPr>
          <w:fldChar w:fldCharType="separate"/>
        </w:r>
        <w:r w:rsidR="00AC447F">
          <w:rPr>
            <w:noProof/>
            <w:webHidden/>
          </w:rPr>
          <w:t>2</w:t>
        </w:r>
        <w:r w:rsidR="00AC447F">
          <w:rPr>
            <w:noProof/>
            <w:webHidden/>
          </w:rPr>
          <w:fldChar w:fldCharType="end"/>
        </w:r>
      </w:hyperlink>
    </w:p>
    <w:p w:rsidR="00AC447F" w:rsidRDefault="00982928">
      <w:pPr>
        <w:pStyle w:val="TDC1"/>
        <w:tabs>
          <w:tab w:val="left" w:pos="390"/>
          <w:tab w:val="right" w:pos="9062"/>
        </w:tabs>
        <w:rPr>
          <w:rFonts w:eastAsiaTheme="minorEastAsia"/>
          <w:b w:val="0"/>
          <w:bCs w:val="0"/>
          <w:caps w:val="0"/>
          <w:noProof/>
          <w:u w:val="none"/>
          <w:lang w:val="es-ES" w:eastAsia="es-ES"/>
        </w:rPr>
      </w:pPr>
      <w:hyperlink w:anchor="_Toc499285067" w:history="1">
        <w:r w:rsidR="00AC447F" w:rsidRPr="00D06CDC">
          <w:rPr>
            <w:rStyle w:val="Hipervnculo"/>
            <w:noProof/>
          </w:rPr>
          <w:t>2.</w:t>
        </w:r>
        <w:r w:rsidR="00AC447F">
          <w:rPr>
            <w:rFonts w:eastAsiaTheme="minorEastAsia"/>
            <w:b w:val="0"/>
            <w:bCs w:val="0"/>
            <w:caps w:val="0"/>
            <w:noProof/>
            <w:u w:val="none"/>
            <w:lang w:val="es-ES" w:eastAsia="es-ES"/>
          </w:rPr>
          <w:tab/>
        </w:r>
        <w:r w:rsidR="00AC447F" w:rsidRPr="00D06CDC">
          <w:rPr>
            <w:rStyle w:val="Hipervnculo"/>
            <w:noProof/>
          </w:rPr>
          <w:t>Metodología Consulta Indígena</w:t>
        </w:r>
        <w:r w:rsidR="00AC447F">
          <w:rPr>
            <w:noProof/>
            <w:webHidden/>
          </w:rPr>
          <w:tab/>
        </w:r>
        <w:r w:rsidR="00AC447F">
          <w:rPr>
            <w:noProof/>
            <w:webHidden/>
          </w:rPr>
          <w:fldChar w:fldCharType="begin"/>
        </w:r>
        <w:r w:rsidR="00AC447F">
          <w:rPr>
            <w:noProof/>
            <w:webHidden/>
          </w:rPr>
          <w:instrText xml:space="preserve"> PAGEREF _Toc499285067 \h </w:instrText>
        </w:r>
        <w:r w:rsidR="00AC447F">
          <w:rPr>
            <w:noProof/>
            <w:webHidden/>
          </w:rPr>
        </w:r>
        <w:r w:rsidR="00AC447F">
          <w:rPr>
            <w:noProof/>
            <w:webHidden/>
          </w:rPr>
          <w:fldChar w:fldCharType="separate"/>
        </w:r>
        <w:r w:rsidR="00AC447F">
          <w:rPr>
            <w:noProof/>
            <w:webHidden/>
          </w:rPr>
          <w:t>4</w:t>
        </w:r>
        <w:r w:rsidR="00AC447F">
          <w:rPr>
            <w:noProof/>
            <w:webHidden/>
          </w:rPr>
          <w:fldChar w:fldCharType="end"/>
        </w:r>
      </w:hyperlink>
    </w:p>
    <w:p w:rsidR="00AC447F" w:rsidRDefault="00982928">
      <w:pPr>
        <w:pStyle w:val="TDC2"/>
        <w:tabs>
          <w:tab w:val="left" w:pos="561"/>
          <w:tab w:val="right" w:pos="9062"/>
        </w:tabs>
        <w:rPr>
          <w:rFonts w:eastAsiaTheme="minorEastAsia"/>
          <w:b w:val="0"/>
          <w:bCs w:val="0"/>
          <w:smallCaps w:val="0"/>
          <w:noProof/>
          <w:lang w:val="es-ES" w:eastAsia="es-ES"/>
        </w:rPr>
      </w:pPr>
      <w:hyperlink w:anchor="_Toc499285068" w:history="1">
        <w:r w:rsidR="00AC447F" w:rsidRPr="00D06CDC">
          <w:rPr>
            <w:rStyle w:val="Hipervnculo"/>
            <w:noProof/>
          </w:rPr>
          <w:t>2.1.</w:t>
        </w:r>
        <w:r w:rsidR="00AC447F">
          <w:rPr>
            <w:rFonts w:eastAsiaTheme="minorEastAsia"/>
            <w:b w:val="0"/>
            <w:bCs w:val="0"/>
            <w:smallCaps w:val="0"/>
            <w:noProof/>
            <w:lang w:val="es-ES" w:eastAsia="es-ES"/>
          </w:rPr>
          <w:tab/>
        </w:r>
        <w:r w:rsidR="00AC447F" w:rsidRPr="00D06CDC">
          <w:rPr>
            <w:rStyle w:val="Hipervnculo"/>
            <w:noProof/>
          </w:rPr>
          <w:t>Marco Legal Considerado para la Procedencia de Consulta Indígena</w:t>
        </w:r>
        <w:r w:rsidR="00AC447F">
          <w:rPr>
            <w:noProof/>
            <w:webHidden/>
          </w:rPr>
          <w:tab/>
        </w:r>
        <w:r w:rsidR="00AC447F">
          <w:rPr>
            <w:noProof/>
            <w:webHidden/>
          </w:rPr>
          <w:fldChar w:fldCharType="begin"/>
        </w:r>
        <w:r w:rsidR="00AC447F">
          <w:rPr>
            <w:noProof/>
            <w:webHidden/>
          </w:rPr>
          <w:instrText xml:space="preserve"> PAGEREF _Toc499285068 \h </w:instrText>
        </w:r>
        <w:r w:rsidR="00AC447F">
          <w:rPr>
            <w:noProof/>
            <w:webHidden/>
          </w:rPr>
        </w:r>
        <w:r w:rsidR="00AC447F">
          <w:rPr>
            <w:noProof/>
            <w:webHidden/>
          </w:rPr>
          <w:fldChar w:fldCharType="separate"/>
        </w:r>
        <w:r w:rsidR="00AC447F">
          <w:rPr>
            <w:noProof/>
            <w:webHidden/>
          </w:rPr>
          <w:t>4</w:t>
        </w:r>
        <w:r w:rsidR="00AC447F">
          <w:rPr>
            <w:noProof/>
            <w:webHidden/>
          </w:rPr>
          <w:fldChar w:fldCharType="end"/>
        </w:r>
      </w:hyperlink>
    </w:p>
    <w:p w:rsidR="00AC447F" w:rsidRDefault="00982928">
      <w:pPr>
        <w:pStyle w:val="TDC2"/>
        <w:tabs>
          <w:tab w:val="left" w:pos="561"/>
          <w:tab w:val="right" w:pos="9062"/>
        </w:tabs>
        <w:rPr>
          <w:rFonts w:eastAsiaTheme="minorEastAsia"/>
          <w:b w:val="0"/>
          <w:bCs w:val="0"/>
          <w:smallCaps w:val="0"/>
          <w:noProof/>
          <w:lang w:val="es-ES" w:eastAsia="es-ES"/>
        </w:rPr>
      </w:pPr>
      <w:hyperlink w:anchor="_Toc499285069" w:history="1">
        <w:r w:rsidR="00AC447F" w:rsidRPr="00D06CDC">
          <w:rPr>
            <w:rStyle w:val="Hipervnculo"/>
            <w:noProof/>
          </w:rPr>
          <w:t>2.2.</w:t>
        </w:r>
        <w:r w:rsidR="00AC447F">
          <w:rPr>
            <w:rFonts w:eastAsiaTheme="minorEastAsia"/>
            <w:b w:val="0"/>
            <w:bCs w:val="0"/>
            <w:smallCaps w:val="0"/>
            <w:noProof/>
            <w:lang w:val="es-ES" w:eastAsia="es-ES"/>
          </w:rPr>
          <w:tab/>
        </w:r>
        <w:r w:rsidR="00AC447F" w:rsidRPr="00D06CDC">
          <w:rPr>
            <w:rStyle w:val="Hipervnculo"/>
            <w:noProof/>
          </w:rPr>
          <w:t>Identificación de grupos humanos indígenas</w:t>
        </w:r>
        <w:r w:rsidR="00AC447F">
          <w:rPr>
            <w:noProof/>
            <w:webHidden/>
          </w:rPr>
          <w:tab/>
        </w:r>
        <w:r w:rsidR="00AC447F">
          <w:rPr>
            <w:noProof/>
            <w:webHidden/>
          </w:rPr>
          <w:fldChar w:fldCharType="begin"/>
        </w:r>
        <w:r w:rsidR="00AC447F">
          <w:rPr>
            <w:noProof/>
            <w:webHidden/>
          </w:rPr>
          <w:instrText xml:space="preserve"> PAGEREF _Toc499285069 \h </w:instrText>
        </w:r>
        <w:r w:rsidR="00AC447F">
          <w:rPr>
            <w:noProof/>
            <w:webHidden/>
          </w:rPr>
        </w:r>
        <w:r w:rsidR="00AC447F">
          <w:rPr>
            <w:noProof/>
            <w:webHidden/>
          </w:rPr>
          <w:fldChar w:fldCharType="separate"/>
        </w:r>
        <w:r w:rsidR="00AC447F">
          <w:rPr>
            <w:noProof/>
            <w:webHidden/>
          </w:rPr>
          <w:t>7</w:t>
        </w:r>
        <w:r w:rsidR="00AC447F">
          <w:rPr>
            <w:noProof/>
            <w:webHidden/>
          </w:rPr>
          <w:fldChar w:fldCharType="end"/>
        </w:r>
      </w:hyperlink>
    </w:p>
    <w:p w:rsidR="00AC447F" w:rsidRDefault="00982928">
      <w:pPr>
        <w:pStyle w:val="TDC2"/>
        <w:tabs>
          <w:tab w:val="left" w:pos="561"/>
          <w:tab w:val="right" w:pos="9062"/>
        </w:tabs>
        <w:rPr>
          <w:rFonts w:eastAsiaTheme="minorEastAsia"/>
          <w:b w:val="0"/>
          <w:bCs w:val="0"/>
          <w:smallCaps w:val="0"/>
          <w:noProof/>
          <w:lang w:val="es-ES" w:eastAsia="es-ES"/>
        </w:rPr>
      </w:pPr>
      <w:hyperlink w:anchor="_Toc499285070" w:history="1">
        <w:r w:rsidR="00AC447F" w:rsidRPr="00D06CDC">
          <w:rPr>
            <w:rStyle w:val="Hipervnculo"/>
            <w:noProof/>
          </w:rPr>
          <w:t>2.3.</w:t>
        </w:r>
        <w:r w:rsidR="00AC447F">
          <w:rPr>
            <w:rFonts w:eastAsiaTheme="minorEastAsia"/>
            <w:b w:val="0"/>
            <w:bCs w:val="0"/>
            <w:smallCaps w:val="0"/>
            <w:noProof/>
            <w:lang w:val="es-ES" w:eastAsia="es-ES"/>
          </w:rPr>
          <w:tab/>
        </w:r>
        <w:r w:rsidR="00AC447F" w:rsidRPr="00D06CDC">
          <w:rPr>
            <w:rStyle w:val="Hipervnculo"/>
            <w:noProof/>
          </w:rPr>
          <w:t>Caracterización de los grupos humanos indígena</w:t>
        </w:r>
        <w:r w:rsidR="00AC447F">
          <w:rPr>
            <w:noProof/>
            <w:webHidden/>
          </w:rPr>
          <w:tab/>
        </w:r>
        <w:r w:rsidR="00AC447F">
          <w:rPr>
            <w:noProof/>
            <w:webHidden/>
          </w:rPr>
          <w:fldChar w:fldCharType="begin"/>
        </w:r>
        <w:r w:rsidR="00AC447F">
          <w:rPr>
            <w:noProof/>
            <w:webHidden/>
          </w:rPr>
          <w:instrText xml:space="preserve"> PAGEREF _Toc499285070 \h </w:instrText>
        </w:r>
        <w:r w:rsidR="00AC447F">
          <w:rPr>
            <w:noProof/>
            <w:webHidden/>
          </w:rPr>
        </w:r>
        <w:r w:rsidR="00AC447F">
          <w:rPr>
            <w:noProof/>
            <w:webHidden/>
          </w:rPr>
          <w:fldChar w:fldCharType="separate"/>
        </w:r>
        <w:r w:rsidR="00AC447F">
          <w:rPr>
            <w:noProof/>
            <w:webHidden/>
          </w:rPr>
          <w:t>7</w:t>
        </w:r>
        <w:r w:rsidR="00AC447F">
          <w:rPr>
            <w:noProof/>
            <w:webHidden/>
          </w:rPr>
          <w:fldChar w:fldCharType="end"/>
        </w:r>
      </w:hyperlink>
    </w:p>
    <w:p w:rsidR="00AC447F" w:rsidRDefault="00982928">
      <w:pPr>
        <w:pStyle w:val="TDC3"/>
        <w:tabs>
          <w:tab w:val="left" w:pos="715"/>
          <w:tab w:val="right" w:pos="9062"/>
        </w:tabs>
        <w:rPr>
          <w:rFonts w:eastAsiaTheme="minorEastAsia"/>
          <w:smallCaps w:val="0"/>
          <w:noProof/>
          <w:lang w:val="es-ES" w:eastAsia="es-ES"/>
        </w:rPr>
      </w:pPr>
      <w:hyperlink w:anchor="_Toc499285071" w:history="1">
        <w:r w:rsidR="00AC447F" w:rsidRPr="00D06CDC">
          <w:rPr>
            <w:rStyle w:val="Hipervnculo"/>
            <w:rFonts w:ascii="Times New Roman" w:hAnsi="Times New Roman"/>
            <w:noProof/>
          </w:rPr>
          <w:t>2.3.1.</w:t>
        </w:r>
        <w:r w:rsidR="00AC447F">
          <w:rPr>
            <w:rFonts w:eastAsiaTheme="minorEastAsia"/>
            <w:smallCaps w:val="0"/>
            <w:noProof/>
            <w:lang w:val="es-ES" w:eastAsia="es-ES"/>
          </w:rPr>
          <w:tab/>
        </w:r>
        <w:r w:rsidR="00AC447F" w:rsidRPr="00D06CDC">
          <w:rPr>
            <w:rStyle w:val="Hipervnculo"/>
            <w:noProof/>
          </w:rPr>
          <w:t>Fuentes de información secundarías</w:t>
        </w:r>
        <w:r w:rsidR="00AC447F">
          <w:rPr>
            <w:noProof/>
            <w:webHidden/>
          </w:rPr>
          <w:tab/>
        </w:r>
        <w:r w:rsidR="00AC447F">
          <w:rPr>
            <w:noProof/>
            <w:webHidden/>
          </w:rPr>
          <w:fldChar w:fldCharType="begin"/>
        </w:r>
        <w:r w:rsidR="00AC447F">
          <w:rPr>
            <w:noProof/>
            <w:webHidden/>
          </w:rPr>
          <w:instrText xml:space="preserve"> PAGEREF _Toc499285071 \h </w:instrText>
        </w:r>
        <w:r w:rsidR="00AC447F">
          <w:rPr>
            <w:noProof/>
            <w:webHidden/>
          </w:rPr>
        </w:r>
        <w:r w:rsidR="00AC447F">
          <w:rPr>
            <w:noProof/>
            <w:webHidden/>
          </w:rPr>
          <w:fldChar w:fldCharType="separate"/>
        </w:r>
        <w:r w:rsidR="00AC447F">
          <w:rPr>
            <w:noProof/>
            <w:webHidden/>
          </w:rPr>
          <w:t>7</w:t>
        </w:r>
        <w:r w:rsidR="00AC447F">
          <w:rPr>
            <w:noProof/>
            <w:webHidden/>
          </w:rPr>
          <w:fldChar w:fldCharType="end"/>
        </w:r>
      </w:hyperlink>
    </w:p>
    <w:p w:rsidR="00AC447F" w:rsidRDefault="00982928">
      <w:pPr>
        <w:pStyle w:val="TDC3"/>
        <w:tabs>
          <w:tab w:val="left" w:pos="715"/>
          <w:tab w:val="right" w:pos="9062"/>
        </w:tabs>
        <w:rPr>
          <w:rFonts w:eastAsiaTheme="minorEastAsia"/>
          <w:smallCaps w:val="0"/>
          <w:noProof/>
          <w:lang w:val="es-ES" w:eastAsia="es-ES"/>
        </w:rPr>
      </w:pPr>
      <w:hyperlink w:anchor="_Toc499285072" w:history="1">
        <w:r w:rsidR="00AC447F" w:rsidRPr="00D06CDC">
          <w:rPr>
            <w:rStyle w:val="Hipervnculo"/>
            <w:rFonts w:ascii="Times New Roman" w:hAnsi="Times New Roman"/>
            <w:noProof/>
          </w:rPr>
          <w:t>2.3.2.</w:t>
        </w:r>
        <w:r w:rsidR="00AC447F">
          <w:rPr>
            <w:rFonts w:eastAsiaTheme="minorEastAsia"/>
            <w:smallCaps w:val="0"/>
            <w:noProof/>
            <w:lang w:val="es-ES" w:eastAsia="es-ES"/>
          </w:rPr>
          <w:tab/>
        </w:r>
        <w:r w:rsidR="00AC447F" w:rsidRPr="00D06CDC">
          <w:rPr>
            <w:rStyle w:val="Hipervnculo"/>
            <w:noProof/>
          </w:rPr>
          <w:t>Fuentes de información primarias</w:t>
        </w:r>
        <w:r w:rsidR="00AC447F">
          <w:rPr>
            <w:noProof/>
            <w:webHidden/>
          </w:rPr>
          <w:tab/>
        </w:r>
        <w:r w:rsidR="00AC447F">
          <w:rPr>
            <w:noProof/>
            <w:webHidden/>
          </w:rPr>
          <w:fldChar w:fldCharType="begin"/>
        </w:r>
        <w:r w:rsidR="00AC447F">
          <w:rPr>
            <w:noProof/>
            <w:webHidden/>
          </w:rPr>
          <w:instrText xml:space="preserve"> PAGEREF _Toc499285072 \h </w:instrText>
        </w:r>
        <w:r w:rsidR="00AC447F">
          <w:rPr>
            <w:noProof/>
            <w:webHidden/>
          </w:rPr>
        </w:r>
        <w:r w:rsidR="00AC447F">
          <w:rPr>
            <w:noProof/>
            <w:webHidden/>
          </w:rPr>
          <w:fldChar w:fldCharType="separate"/>
        </w:r>
        <w:r w:rsidR="00AC447F">
          <w:rPr>
            <w:noProof/>
            <w:webHidden/>
          </w:rPr>
          <w:t>7</w:t>
        </w:r>
        <w:r w:rsidR="00AC447F">
          <w:rPr>
            <w:noProof/>
            <w:webHidden/>
          </w:rPr>
          <w:fldChar w:fldCharType="end"/>
        </w:r>
      </w:hyperlink>
    </w:p>
    <w:p w:rsidR="00AC447F" w:rsidRDefault="00982928">
      <w:pPr>
        <w:pStyle w:val="TDC3"/>
        <w:tabs>
          <w:tab w:val="left" w:pos="715"/>
          <w:tab w:val="right" w:pos="9062"/>
        </w:tabs>
        <w:rPr>
          <w:rFonts w:eastAsiaTheme="minorEastAsia"/>
          <w:smallCaps w:val="0"/>
          <w:noProof/>
          <w:lang w:val="es-ES" w:eastAsia="es-ES"/>
        </w:rPr>
      </w:pPr>
      <w:hyperlink w:anchor="_Toc499285073" w:history="1">
        <w:r w:rsidR="00AC447F" w:rsidRPr="00D06CDC">
          <w:rPr>
            <w:rStyle w:val="Hipervnculo"/>
            <w:rFonts w:ascii="Times New Roman" w:hAnsi="Times New Roman"/>
            <w:noProof/>
          </w:rPr>
          <w:t>2.3.3.</w:t>
        </w:r>
        <w:r w:rsidR="00AC447F">
          <w:rPr>
            <w:rFonts w:eastAsiaTheme="minorEastAsia"/>
            <w:smallCaps w:val="0"/>
            <w:noProof/>
            <w:lang w:val="es-ES" w:eastAsia="es-ES"/>
          </w:rPr>
          <w:tab/>
        </w:r>
        <w:r w:rsidR="00AC447F" w:rsidRPr="00D06CDC">
          <w:rPr>
            <w:rStyle w:val="Hipervnculo"/>
            <w:noProof/>
          </w:rPr>
          <w:t>Informe de caracterización de grupos humanos protegidos</w:t>
        </w:r>
        <w:r w:rsidR="00AC447F">
          <w:rPr>
            <w:noProof/>
            <w:webHidden/>
          </w:rPr>
          <w:tab/>
        </w:r>
        <w:r w:rsidR="00AC447F">
          <w:rPr>
            <w:noProof/>
            <w:webHidden/>
          </w:rPr>
          <w:fldChar w:fldCharType="begin"/>
        </w:r>
        <w:r w:rsidR="00AC447F">
          <w:rPr>
            <w:noProof/>
            <w:webHidden/>
          </w:rPr>
          <w:instrText xml:space="preserve"> PAGEREF _Toc499285073 \h </w:instrText>
        </w:r>
        <w:r w:rsidR="00AC447F">
          <w:rPr>
            <w:noProof/>
            <w:webHidden/>
          </w:rPr>
        </w:r>
        <w:r w:rsidR="00AC447F">
          <w:rPr>
            <w:noProof/>
            <w:webHidden/>
          </w:rPr>
          <w:fldChar w:fldCharType="separate"/>
        </w:r>
        <w:r w:rsidR="00AC447F">
          <w:rPr>
            <w:noProof/>
            <w:webHidden/>
          </w:rPr>
          <w:t>8</w:t>
        </w:r>
        <w:r w:rsidR="00AC447F">
          <w:rPr>
            <w:noProof/>
            <w:webHidden/>
          </w:rPr>
          <w:fldChar w:fldCharType="end"/>
        </w:r>
      </w:hyperlink>
    </w:p>
    <w:p w:rsidR="00AC447F" w:rsidRDefault="00982928">
      <w:pPr>
        <w:pStyle w:val="TDC2"/>
        <w:tabs>
          <w:tab w:val="left" w:pos="561"/>
          <w:tab w:val="right" w:pos="9062"/>
        </w:tabs>
        <w:rPr>
          <w:rFonts w:eastAsiaTheme="minorEastAsia"/>
          <w:b w:val="0"/>
          <w:bCs w:val="0"/>
          <w:smallCaps w:val="0"/>
          <w:noProof/>
          <w:lang w:val="es-ES" w:eastAsia="es-ES"/>
        </w:rPr>
      </w:pPr>
      <w:hyperlink w:anchor="_Toc499285074" w:history="1">
        <w:r w:rsidR="00AC447F" w:rsidRPr="00D06CDC">
          <w:rPr>
            <w:rStyle w:val="Hipervnculo"/>
            <w:noProof/>
          </w:rPr>
          <w:t>2.4.</w:t>
        </w:r>
        <w:r w:rsidR="00AC447F">
          <w:rPr>
            <w:rFonts w:eastAsiaTheme="minorEastAsia"/>
            <w:b w:val="0"/>
            <w:bCs w:val="0"/>
            <w:smallCaps w:val="0"/>
            <w:noProof/>
            <w:lang w:val="es-ES" w:eastAsia="es-ES"/>
          </w:rPr>
          <w:tab/>
        </w:r>
        <w:r w:rsidR="00AC447F" w:rsidRPr="00D06CDC">
          <w:rPr>
            <w:rStyle w:val="Hipervnculo"/>
            <w:noProof/>
          </w:rPr>
          <w:t>Análisis de aplicabilidad de Consulta Indígena</w:t>
        </w:r>
        <w:r w:rsidR="00AC447F">
          <w:rPr>
            <w:noProof/>
            <w:webHidden/>
          </w:rPr>
          <w:tab/>
        </w:r>
        <w:r w:rsidR="00AC447F">
          <w:rPr>
            <w:noProof/>
            <w:webHidden/>
          </w:rPr>
          <w:fldChar w:fldCharType="begin"/>
        </w:r>
        <w:r w:rsidR="00AC447F">
          <w:rPr>
            <w:noProof/>
            <w:webHidden/>
          </w:rPr>
          <w:instrText xml:space="preserve"> PAGEREF _Toc499285074 \h </w:instrText>
        </w:r>
        <w:r w:rsidR="00AC447F">
          <w:rPr>
            <w:noProof/>
            <w:webHidden/>
          </w:rPr>
        </w:r>
        <w:r w:rsidR="00AC447F">
          <w:rPr>
            <w:noProof/>
            <w:webHidden/>
          </w:rPr>
          <w:fldChar w:fldCharType="separate"/>
        </w:r>
        <w:r w:rsidR="00AC447F">
          <w:rPr>
            <w:noProof/>
            <w:webHidden/>
          </w:rPr>
          <w:t>8</w:t>
        </w:r>
        <w:r w:rsidR="00AC447F">
          <w:rPr>
            <w:noProof/>
            <w:webHidden/>
          </w:rPr>
          <w:fldChar w:fldCharType="end"/>
        </w:r>
      </w:hyperlink>
    </w:p>
    <w:p w:rsidR="00AC447F" w:rsidRDefault="00982928">
      <w:pPr>
        <w:pStyle w:val="TDC2"/>
        <w:tabs>
          <w:tab w:val="left" w:pos="561"/>
          <w:tab w:val="right" w:pos="9062"/>
        </w:tabs>
        <w:rPr>
          <w:rFonts w:eastAsiaTheme="minorEastAsia"/>
          <w:b w:val="0"/>
          <w:bCs w:val="0"/>
          <w:smallCaps w:val="0"/>
          <w:noProof/>
          <w:lang w:val="es-ES" w:eastAsia="es-ES"/>
        </w:rPr>
      </w:pPr>
      <w:hyperlink w:anchor="_Toc499285075" w:history="1">
        <w:r w:rsidR="00AC447F" w:rsidRPr="00D06CDC">
          <w:rPr>
            <w:rStyle w:val="Hipervnculo"/>
            <w:noProof/>
          </w:rPr>
          <w:t>2.5.</w:t>
        </w:r>
        <w:r w:rsidR="00AC447F">
          <w:rPr>
            <w:rFonts w:eastAsiaTheme="minorEastAsia"/>
            <w:b w:val="0"/>
            <w:bCs w:val="0"/>
            <w:smallCaps w:val="0"/>
            <w:noProof/>
            <w:lang w:val="es-ES" w:eastAsia="es-ES"/>
          </w:rPr>
          <w:tab/>
        </w:r>
        <w:r w:rsidR="00AC447F" w:rsidRPr="00D06CDC">
          <w:rPr>
            <w:rStyle w:val="Hipervnculo"/>
            <w:noProof/>
          </w:rPr>
          <w:t>Procedimiento para la ejecución de Consulta Indígena</w:t>
        </w:r>
        <w:r w:rsidR="00AC447F">
          <w:rPr>
            <w:noProof/>
            <w:webHidden/>
          </w:rPr>
          <w:tab/>
        </w:r>
        <w:r w:rsidR="00AC447F">
          <w:rPr>
            <w:noProof/>
            <w:webHidden/>
          </w:rPr>
          <w:fldChar w:fldCharType="begin"/>
        </w:r>
        <w:r w:rsidR="00AC447F">
          <w:rPr>
            <w:noProof/>
            <w:webHidden/>
          </w:rPr>
          <w:instrText xml:space="preserve"> PAGEREF _Toc499285075 \h </w:instrText>
        </w:r>
        <w:r w:rsidR="00AC447F">
          <w:rPr>
            <w:noProof/>
            <w:webHidden/>
          </w:rPr>
        </w:r>
        <w:r w:rsidR="00AC447F">
          <w:rPr>
            <w:noProof/>
            <w:webHidden/>
          </w:rPr>
          <w:fldChar w:fldCharType="separate"/>
        </w:r>
        <w:r w:rsidR="00AC447F">
          <w:rPr>
            <w:noProof/>
            <w:webHidden/>
          </w:rPr>
          <w:t>8</w:t>
        </w:r>
        <w:r w:rsidR="00AC447F">
          <w:rPr>
            <w:noProof/>
            <w:webHidden/>
          </w:rPr>
          <w:fldChar w:fldCharType="end"/>
        </w:r>
      </w:hyperlink>
    </w:p>
    <w:p w:rsidR="00AC447F" w:rsidRDefault="00982928">
      <w:pPr>
        <w:pStyle w:val="TDC3"/>
        <w:tabs>
          <w:tab w:val="left" w:pos="715"/>
          <w:tab w:val="right" w:pos="9062"/>
        </w:tabs>
        <w:rPr>
          <w:rFonts w:eastAsiaTheme="minorEastAsia"/>
          <w:smallCaps w:val="0"/>
          <w:noProof/>
          <w:lang w:val="es-ES" w:eastAsia="es-ES"/>
        </w:rPr>
      </w:pPr>
      <w:hyperlink w:anchor="_Toc499285076" w:history="1">
        <w:r w:rsidR="00AC447F" w:rsidRPr="00D06CDC">
          <w:rPr>
            <w:rStyle w:val="Hipervnculo"/>
            <w:rFonts w:ascii="Times New Roman" w:hAnsi="Times New Roman"/>
            <w:noProof/>
          </w:rPr>
          <w:t>2.5.1.</w:t>
        </w:r>
        <w:r w:rsidR="00AC447F">
          <w:rPr>
            <w:rFonts w:eastAsiaTheme="minorEastAsia"/>
            <w:smallCaps w:val="0"/>
            <w:noProof/>
            <w:lang w:val="es-ES" w:eastAsia="es-ES"/>
          </w:rPr>
          <w:tab/>
        </w:r>
        <w:r w:rsidR="00AC447F" w:rsidRPr="00D06CDC">
          <w:rPr>
            <w:rStyle w:val="Hipervnculo"/>
            <w:noProof/>
          </w:rPr>
          <w:t>Aplicación del proceso de Consulta Indígena</w:t>
        </w:r>
        <w:r w:rsidR="00AC447F">
          <w:rPr>
            <w:noProof/>
            <w:webHidden/>
          </w:rPr>
          <w:tab/>
        </w:r>
        <w:r w:rsidR="00AC447F">
          <w:rPr>
            <w:noProof/>
            <w:webHidden/>
          </w:rPr>
          <w:fldChar w:fldCharType="begin"/>
        </w:r>
        <w:r w:rsidR="00AC447F">
          <w:rPr>
            <w:noProof/>
            <w:webHidden/>
          </w:rPr>
          <w:instrText xml:space="preserve"> PAGEREF _Toc499285076 \h </w:instrText>
        </w:r>
        <w:r w:rsidR="00AC447F">
          <w:rPr>
            <w:noProof/>
            <w:webHidden/>
          </w:rPr>
        </w:r>
        <w:r w:rsidR="00AC447F">
          <w:rPr>
            <w:noProof/>
            <w:webHidden/>
          </w:rPr>
          <w:fldChar w:fldCharType="separate"/>
        </w:r>
        <w:r w:rsidR="00AC447F">
          <w:rPr>
            <w:noProof/>
            <w:webHidden/>
          </w:rPr>
          <w:t>9</w:t>
        </w:r>
        <w:r w:rsidR="00AC447F">
          <w:rPr>
            <w:noProof/>
            <w:webHidden/>
          </w:rPr>
          <w:fldChar w:fldCharType="end"/>
        </w:r>
      </w:hyperlink>
    </w:p>
    <w:p w:rsidR="00AC447F" w:rsidRDefault="00982928">
      <w:pPr>
        <w:pStyle w:val="TDC3"/>
        <w:tabs>
          <w:tab w:val="left" w:pos="715"/>
          <w:tab w:val="right" w:pos="9062"/>
        </w:tabs>
        <w:rPr>
          <w:rFonts w:eastAsiaTheme="minorEastAsia"/>
          <w:smallCaps w:val="0"/>
          <w:noProof/>
          <w:lang w:val="es-ES" w:eastAsia="es-ES"/>
        </w:rPr>
      </w:pPr>
      <w:hyperlink w:anchor="_Toc499285077" w:history="1">
        <w:r w:rsidR="00AC447F" w:rsidRPr="00D06CDC">
          <w:rPr>
            <w:rStyle w:val="Hipervnculo"/>
            <w:rFonts w:ascii="Times New Roman" w:hAnsi="Times New Roman"/>
            <w:noProof/>
          </w:rPr>
          <w:t>2.5.2.</w:t>
        </w:r>
        <w:r w:rsidR="00AC447F">
          <w:rPr>
            <w:rFonts w:eastAsiaTheme="minorEastAsia"/>
            <w:smallCaps w:val="0"/>
            <w:noProof/>
            <w:lang w:val="es-ES" w:eastAsia="es-ES"/>
          </w:rPr>
          <w:tab/>
        </w:r>
        <w:r w:rsidR="00AC447F" w:rsidRPr="00D06CDC">
          <w:rPr>
            <w:rStyle w:val="Hipervnculo"/>
            <w:noProof/>
          </w:rPr>
          <w:t>Principios del proceso de Consulta</w:t>
        </w:r>
        <w:r w:rsidR="00AC447F">
          <w:rPr>
            <w:noProof/>
            <w:webHidden/>
          </w:rPr>
          <w:tab/>
        </w:r>
        <w:r w:rsidR="00AC447F">
          <w:rPr>
            <w:noProof/>
            <w:webHidden/>
          </w:rPr>
          <w:fldChar w:fldCharType="begin"/>
        </w:r>
        <w:r w:rsidR="00AC447F">
          <w:rPr>
            <w:noProof/>
            <w:webHidden/>
          </w:rPr>
          <w:instrText xml:space="preserve"> PAGEREF _Toc499285077 \h </w:instrText>
        </w:r>
        <w:r w:rsidR="00AC447F">
          <w:rPr>
            <w:noProof/>
            <w:webHidden/>
          </w:rPr>
        </w:r>
        <w:r w:rsidR="00AC447F">
          <w:rPr>
            <w:noProof/>
            <w:webHidden/>
          </w:rPr>
          <w:fldChar w:fldCharType="separate"/>
        </w:r>
        <w:r w:rsidR="00AC447F">
          <w:rPr>
            <w:noProof/>
            <w:webHidden/>
          </w:rPr>
          <w:t>10</w:t>
        </w:r>
        <w:r w:rsidR="00AC447F">
          <w:rPr>
            <w:noProof/>
            <w:webHidden/>
          </w:rPr>
          <w:fldChar w:fldCharType="end"/>
        </w:r>
      </w:hyperlink>
    </w:p>
    <w:p w:rsidR="00AC447F" w:rsidRDefault="00982928">
      <w:pPr>
        <w:pStyle w:val="TDC3"/>
        <w:tabs>
          <w:tab w:val="left" w:pos="715"/>
          <w:tab w:val="right" w:pos="9062"/>
        </w:tabs>
        <w:rPr>
          <w:rFonts w:eastAsiaTheme="minorEastAsia"/>
          <w:smallCaps w:val="0"/>
          <w:noProof/>
          <w:lang w:val="es-ES" w:eastAsia="es-ES"/>
        </w:rPr>
      </w:pPr>
      <w:hyperlink w:anchor="_Toc499285078" w:history="1">
        <w:r w:rsidR="00AC447F" w:rsidRPr="00D06CDC">
          <w:rPr>
            <w:rStyle w:val="Hipervnculo"/>
            <w:rFonts w:ascii="Times New Roman" w:hAnsi="Times New Roman"/>
            <w:noProof/>
          </w:rPr>
          <w:t>2.5.3.</w:t>
        </w:r>
        <w:r w:rsidR="00AC447F">
          <w:rPr>
            <w:rFonts w:eastAsiaTheme="minorEastAsia"/>
            <w:smallCaps w:val="0"/>
            <w:noProof/>
            <w:lang w:val="es-ES" w:eastAsia="es-ES"/>
          </w:rPr>
          <w:tab/>
        </w:r>
        <w:r w:rsidR="00AC447F" w:rsidRPr="00D06CDC">
          <w:rPr>
            <w:rStyle w:val="Hipervnculo"/>
            <w:noProof/>
          </w:rPr>
          <w:t>Procedimiento de Consulta</w:t>
        </w:r>
        <w:r w:rsidR="00AC447F">
          <w:rPr>
            <w:noProof/>
            <w:webHidden/>
          </w:rPr>
          <w:tab/>
        </w:r>
        <w:r w:rsidR="00AC447F">
          <w:rPr>
            <w:noProof/>
            <w:webHidden/>
          </w:rPr>
          <w:fldChar w:fldCharType="begin"/>
        </w:r>
        <w:r w:rsidR="00AC447F">
          <w:rPr>
            <w:noProof/>
            <w:webHidden/>
          </w:rPr>
          <w:instrText xml:space="preserve"> PAGEREF _Toc499285078 \h </w:instrText>
        </w:r>
        <w:r w:rsidR="00AC447F">
          <w:rPr>
            <w:noProof/>
            <w:webHidden/>
          </w:rPr>
        </w:r>
        <w:r w:rsidR="00AC447F">
          <w:rPr>
            <w:noProof/>
            <w:webHidden/>
          </w:rPr>
          <w:fldChar w:fldCharType="separate"/>
        </w:r>
        <w:r w:rsidR="00AC447F">
          <w:rPr>
            <w:noProof/>
            <w:webHidden/>
          </w:rPr>
          <w:t>11</w:t>
        </w:r>
        <w:r w:rsidR="00AC447F">
          <w:rPr>
            <w:noProof/>
            <w:webHidden/>
          </w:rPr>
          <w:fldChar w:fldCharType="end"/>
        </w:r>
      </w:hyperlink>
    </w:p>
    <w:p w:rsidR="00AC447F" w:rsidRDefault="00982928">
      <w:pPr>
        <w:pStyle w:val="TDC4"/>
        <w:tabs>
          <w:tab w:val="left" w:pos="880"/>
          <w:tab w:val="right" w:pos="9062"/>
        </w:tabs>
        <w:rPr>
          <w:rFonts w:eastAsiaTheme="minorEastAsia"/>
          <w:noProof/>
          <w:lang w:val="es-ES" w:eastAsia="es-ES"/>
        </w:rPr>
      </w:pPr>
      <w:hyperlink w:anchor="_Toc499285079" w:history="1">
        <w:r w:rsidR="00AC447F" w:rsidRPr="00D06CDC">
          <w:rPr>
            <w:rStyle w:val="Hipervnculo"/>
            <w:rFonts w:ascii="Times New Roman" w:hAnsi="Times New Roman"/>
            <w:noProof/>
          </w:rPr>
          <w:t>2.5.3.1.</w:t>
        </w:r>
        <w:r w:rsidR="00AC447F">
          <w:rPr>
            <w:rFonts w:eastAsiaTheme="minorEastAsia"/>
            <w:noProof/>
            <w:lang w:val="es-ES" w:eastAsia="es-ES"/>
          </w:rPr>
          <w:tab/>
        </w:r>
        <w:r w:rsidR="00AC447F" w:rsidRPr="00D06CDC">
          <w:rPr>
            <w:rStyle w:val="Hipervnculo"/>
            <w:noProof/>
          </w:rPr>
          <w:t>Responsable del proceso de consulta</w:t>
        </w:r>
        <w:r w:rsidR="00AC447F">
          <w:rPr>
            <w:noProof/>
            <w:webHidden/>
          </w:rPr>
          <w:tab/>
        </w:r>
        <w:r w:rsidR="00AC447F">
          <w:rPr>
            <w:noProof/>
            <w:webHidden/>
          </w:rPr>
          <w:fldChar w:fldCharType="begin"/>
        </w:r>
        <w:r w:rsidR="00AC447F">
          <w:rPr>
            <w:noProof/>
            <w:webHidden/>
          </w:rPr>
          <w:instrText xml:space="preserve"> PAGEREF _Toc499285079 \h </w:instrText>
        </w:r>
        <w:r w:rsidR="00AC447F">
          <w:rPr>
            <w:noProof/>
            <w:webHidden/>
          </w:rPr>
        </w:r>
        <w:r w:rsidR="00AC447F">
          <w:rPr>
            <w:noProof/>
            <w:webHidden/>
          </w:rPr>
          <w:fldChar w:fldCharType="separate"/>
        </w:r>
        <w:r w:rsidR="00AC447F">
          <w:rPr>
            <w:noProof/>
            <w:webHidden/>
          </w:rPr>
          <w:t>11</w:t>
        </w:r>
        <w:r w:rsidR="00AC447F">
          <w:rPr>
            <w:noProof/>
            <w:webHidden/>
          </w:rPr>
          <w:fldChar w:fldCharType="end"/>
        </w:r>
      </w:hyperlink>
    </w:p>
    <w:p w:rsidR="00AC447F" w:rsidRDefault="00982928">
      <w:pPr>
        <w:pStyle w:val="TDC4"/>
        <w:tabs>
          <w:tab w:val="left" w:pos="880"/>
          <w:tab w:val="right" w:pos="9062"/>
        </w:tabs>
        <w:rPr>
          <w:rFonts w:eastAsiaTheme="minorEastAsia"/>
          <w:noProof/>
          <w:lang w:val="es-ES" w:eastAsia="es-ES"/>
        </w:rPr>
      </w:pPr>
      <w:hyperlink w:anchor="_Toc499285080" w:history="1">
        <w:r w:rsidR="00AC447F" w:rsidRPr="00D06CDC">
          <w:rPr>
            <w:rStyle w:val="Hipervnculo"/>
            <w:rFonts w:ascii="Times New Roman" w:hAnsi="Times New Roman"/>
            <w:noProof/>
          </w:rPr>
          <w:t>2.5.3.2.</w:t>
        </w:r>
        <w:r w:rsidR="00AC447F">
          <w:rPr>
            <w:rFonts w:eastAsiaTheme="minorEastAsia"/>
            <w:noProof/>
            <w:lang w:val="es-ES" w:eastAsia="es-ES"/>
          </w:rPr>
          <w:tab/>
        </w:r>
        <w:r w:rsidR="00AC447F" w:rsidRPr="00D06CDC">
          <w:rPr>
            <w:rStyle w:val="Hipervnculo"/>
            <w:noProof/>
          </w:rPr>
          <w:t>Inicio del Proceso de Consulta</w:t>
        </w:r>
        <w:r w:rsidR="00AC447F">
          <w:rPr>
            <w:noProof/>
            <w:webHidden/>
          </w:rPr>
          <w:tab/>
        </w:r>
        <w:r w:rsidR="00AC447F">
          <w:rPr>
            <w:noProof/>
            <w:webHidden/>
          </w:rPr>
          <w:fldChar w:fldCharType="begin"/>
        </w:r>
        <w:r w:rsidR="00AC447F">
          <w:rPr>
            <w:noProof/>
            <w:webHidden/>
          </w:rPr>
          <w:instrText xml:space="preserve"> PAGEREF _Toc499285080 \h </w:instrText>
        </w:r>
        <w:r w:rsidR="00AC447F">
          <w:rPr>
            <w:noProof/>
            <w:webHidden/>
          </w:rPr>
        </w:r>
        <w:r w:rsidR="00AC447F">
          <w:rPr>
            <w:noProof/>
            <w:webHidden/>
          </w:rPr>
          <w:fldChar w:fldCharType="separate"/>
        </w:r>
        <w:r w:rsidR="00AC447F">
          <w:rPr>
            <w:noProof/>
            <w:webHidden/>
          </w:rPr>
          <w:t>11</w:t>
        </w:r>
        <w:r w:rsidR="00AC447F">
          <w:rPr>
            <w:noProof/>
            <w:webHidden/>
          </w:rPr>
          <w:fldChar w:fldCharType="end"/>
        </w:r>
      </w:hyperlink>
    </w:p>
    <w:p w:rsidR="00AC447F" w:rsidRDefault="00982928">
      <w:pPr>
        <w:pStyle w:val="TDC4"/>
        <w:tabs>
          <w:tab w:val="left" w:pos="880"/>
          <w:tab w:val="right" w:pos="9062"/>
        </w:tabs>
        <w:rPr>
          <w:rFonts w:eastAsiaTheme="minorEastAsia"/>
          <w:noProof/>
          <w:lang w:val="es-ES" w:eastAsia="es-ES"/>
        </w:rPr>
      </w:pPr>
      <w:hyperlink w:anchor="_Toc499285081" w:history="1">
        <w:r w:rsidR="00AC447F" w:rsidRPr="00D06CDC">
          <w:rPr>
            <w:rStyle w:val="Hipervnculo"/>
            <w:rFonts w:ascii="Times New Roman" w:hAnsi="Times New Roman"/>
            <w:noProof/>
          </w:rPr>
          <w:t>2.5.3.3.</w:t>
        </w:r>
        <w:r w:rsidR="00AC447F">
          <w:rPr>
            <w:rFonts w:eastAsiaTheme="minorEastAsia"/>
            <w:noProof/>
            <w:lang w:val="es-ES" w:eastAsia="es-ES"/>
          </w:rPr>
          <w:tab/>
        </w:r>
        <w:r w:rsidR="00AC447F" w:rsidRPr="00D06CDC">
          <w:rPr>
            <w:rStyle w:val="Hipervnculo"/>
            <w:noProof/>
          </w:rPr>
          <w:t>Etapas del Procedimiento de Consulta Indígena</w:t>
        </w:r>
        <w:r w:rsidR="00AC447F">
          <w:rPr>
            <w:noProof/>
            <w:webHidden/>
          </w:rPr>
          <w:tab/>
        </w:r>
        <w:r w:rsidR="00AC447F">
          <w:rPr>
            <w:noProof/>
            <w:webHidden/>
          </w:rPr>
          <w:fldChar w:fldCharType="begin"/>
        </w:r>
        <w:r w:rsidR="00AC447F">
          <w:rPr>
            <w:noProof/>
            <w:webHidden/>
          </w:rPr>
          <w:instrText xml:space="preserve"> PAGEREF _Toc499285081 \h </w:instrText>
        </w:r>
        <w:r w:rsidR="00AC447F">
          <w:rPr>
            <w:noProof/>
            <w:webHidden/>
          </w:rPr>
        </w:r>
        <w:r w:rsidR="00AC447F">
          <w:rPr>
            <w:noProof/>
            <w:webHidden/>
          </w:rPr>
          <w:fldChar w:fldCharType="separate"/>
        </w:r>
        <w:r w:rsidR="00AC447F">
          <w:rPr>
            <w:noProof/>
            <w:webHidden/>
          </w:rPr>
          <w:t>12</w:t>
        </w:r>
        <w:r w:rsidR="00AC447F">
          <w:rPr>
            <w:noProof/>
            <w:webHidden/>
          </w:rPr>
          <w:fldChar w:fldCharType="end"/>
        </w:r>
      </w:hyperlink>
    </w:p>
    <w:p w:rsidR="00AC447F" w:rsidRDefault="00982928">
      <w:pPr>
        <w:pStyle w:val="TDC4"/>
        <w:tabs>
          <w:tab w:val="left" w:pos="880"/>
          <w:tab w:val="right" w:pos="9062"/>
        </w:tabs>
        <w:rPr>
          <w:rFonts w:eastAsiaTheme="minorEastAsia"/>
          <w:noProof/>
          <w:lang w:val="es-ES" w:eastAsia="es-ES"/>
        </w:rPr>
      </w:pPr>
      <w:hyperlink w:anchor="_Toc499285082" w:history="1">
        <w:r w:rsidR="00AC447F" w:rsidRPr="00D06CDC">
          <w:rPr>
            <w:rStyle w:val="Hipervnculo"/>
            <w:rFonts w:ascii="Times New Roman" w:hAnsi="Times New Roman"/>
            <w:noProof/>
          </w:rPr>
          <w:t>2.5.3.4.</w:t>
        </w:r>
        <w:r w:rsidR="00AC447F">
          <w:rPr>
            <w:rFonts w:eastAsiaTheme="minorEastAsia"/>
            <w:noProof/>
            <w:lang w:val="es-ES" w:eastAsia="es-ES"/>
          </w:rPr>
          <w:tab/>
        </w:r>
        <w:r w:rsidR="00AC447F" w:rsidRPr="00D06CDC">
          <w:rPr>
            <w:rStyle w:val="Hipervnculo"/>
            <w:noProof/>
          </w:rPr>
          <w:t>Plazos del Proceso de Consulta</w:t>
        </w:r>
        <w:r w:rsidR="00AC447F">
          <w:rPr>
            <w:noProof/>
            <w:webHidden/>
          </w:rPr>
          <w:tab/>
        </w:r>
        <w:r w:rsidR="00AC447F">
          <w:rPr>
            <w:noProof/>
            <w:webHidden/>
          </w:rPr>
          <w:fldChar w:fldCharType="begin"/>
        </w:r>
        <w:r w:rsidR="00AC447F">
          <w:rPr>
            <w:noProof/>
            <w:webHidden/>
          </w:rPr>
          <w:instrText xml:space="preserve"> PAGEREF _Toc499285082 \h </w:instrText>
        </w:r>
        <w:r w:rsidR="00AC447F">
          <w:rPr>
            <w:noProof/>
            <w:webHidden/>
          </w:rPr>
        </w:r>
        <w:r w:rsidR="00AC447F">
          <w:rPr>
            <w:noProof/>
            <w:webHidden/>
          </w:rPr>
          <w:fldChar w:fldCharType="separate"/>
        </w:r>
        <w:r w:rsidR="00AC447F">
          <w:rPr>
            <w:noProof/>
            <w:webHidden/>
          </w:rPr>
          <w:t>14</w:t>
        </w:r>
        <w:r w:rsidR="00AC447F">
          <w:rPr>
            <w:noProof/>
            <w:webHidden/>
          </w:rPr>
          <w:fldChar w:fldCharType="end"/>
        </w:r>
      </w:hyperlink>
    </w:p>
    <w:p w:rsidR="00AC447F" w:rsidRDefault="00982928">
      <w:pPr>
        <w:pStyle w:val="TDC4"/>
        <w:tabs>
          <w:tab w:val="left" w:pos="880"/>
          <w:tab w:val="right" w:pos="9062"/>
        </w:tabs>
        <w:rPr>
          <w:rFonts w:eastAsiaTheme="minorEastAsia"/>
          <w:noProof/>
          <w:lang w:val="es-ES" w:eastAsia="es-ES"/>
        </w:rPr>
      </w:pPr>
      <w:hyperlink w:anchor="_Toc499285083" w:history="1">
        <w:r w:rsidR="00AC447F" w:rsidRPr="00D06CDC">
          <w:rPr>
            <w:rStyle w:val="Hipervnculo"/>
            <w:rFonts w:ascii="Times New Roman" w:hAnsi="Times New Roman"/>
            <w:noProof/>
          </w:rPr>
          <w:t>2.5.3.5.</w:t>
        </w:r>
        <w:r w:rsidR="00AC447F">
          <w:rPr>
            <w:rFonts w:eastAsiaTheme="minorEastAsia"/>
            <w:noProof/>
            <w:lang w:val="es-ES" w:eastAsia="es-ES"/>
          </w:rPr>
          <w:tab/>
        </w:r>
        <w:r w:rsidR="00AC447F" w:rsidRPr="00D06CDC">
          <w:rPr>
            <w:rStyle w:val="Hipervnculo"/>
            <w:noProof/>
          </w:rPr>
          <w:t>Suspensión del Proceso de Consulta</w:t>
        </w:r>
        <w:r w:rsidR="00AC447F">
          <w:rPr>
            <w:noProof/>
            <w:webHidden/>
          </w:rPr>
          <w:tab/>
        </w:r>
        <w:r w:rsidR="00AC447F">
          <w:rPr>
            <w:noProof/>
            <w:webHidden/>
          </w:rPr>
          <w:fldChar w:fldCharType="begin"/>
        </w:r>
        <w:r w:rsidR="00AC447F">
          <w:rPr>
            <w:noProof/>
            <w:webHidden/>
          </w:rPr>
          <w:instrText xml:space="preserve"> PAGEREF _Toc499285083 \h </w:instrText>
        </w:r>
        <w:r w:rsidR="00AC447F">
          <w:rPr>
            <w:noProof/>
            <w:webHidden/>
          </w:rPr>
        </w:r>
        <w:r w:rsidR="00AC447F">
          <w:rPr>
            <w:noProof/>
            <w:webHidden/>
          </w:rPr>
          <w:fldChar w:fldCharType="separate"/>
        </w:r>
        <w:r w:rsidR="00AC447F">
          <w:rPr>
            <w:noProof/>
            <w:webHidden/>
          </w:rPr>
          <w:t>14</w:t>
        </w:r>
        <w:r w:rsidR="00AC447F">
          <w:rPr>
            <w:noProof/>
            <w:webHidden/>
          </w:rPr>
          <w:fldChar w:fldCharType="end"/>
        </w:r>
      </w:hyperlink>
    </w:p>
    <w:p w:rsidR="00AC447F" w:rsidRDefault="00982928">
      <w:pPr>
        <w:pStyle w:val="TDC4"/>
        <w:tabs>
          <w:tab w:val="left" w:pos="880"/>
          <w:tab w:val="right" w:pos="9062"/>
        </w:tabs>
        <w:rPr>
          <w:rFonts w:eastAsiaTheme="minorEastAsia"/>
          <w:noProof/>
          <w:lang w:val="es-ES" w:eastAsia="es-ES"/>
        </w:rPr>
      </w:pPr>
      <w:hyperlink w:anchor="_Toc499285084" w:history="1">
        <w:r w:rsidR="00AC447F" w:rsidRPr="00D06CDC">
          <w:rPr>
            <w:rStyle w:val="Hipervnculo"/>
            <w:rFonts w:ascii="Times New Roman" w:hAnsi="Times New Roman"/>
            <w:noProof/>
          </w:rPr>
          <w:t>2.5.3.6.</w:t>
        </w:r>
        <w:r w:rsidR="00AC447F">
          <w:rPr>
            <w:rFonts w:eastAsiaTheme="minorEastAsia"/>
            <w:noProof/>
            <w:lang w:val="es-ES" w:eastAsia="es-ES"/>
          </w:rPr>
          <w:tab/>
        </w:r>
        <w:r w:rsidR="00AC447F" w:rsidRPr="00D06CDC">
          <w:rPr>
            <w:rStyle w:val="Hipervnculo"/>
            <w:noProof/>
          </w:rPr>
          <w:t>Expediente del Proceso de Consulta</w:t>
        </w:r>
        <w:r w:rsidR="00AC447F">
          <w:rPr>
            <w:noProof/>
            <w:webHidden/>
          </w:rPr>
          <w:tab/>
        </w:r>
        <w:r w:rsidR="00AC447F">
          <w:rPr>
            <w:noProof/>
            <w:webHidden/>
          </w:rPr>
          <w:fldChar w:fldCharType="begin"/>
        </w:r>
        <w:r w:rsidR="00AC447F">
          <w:rPr>
            <w:noProof/>
            <w:webHidden/>
          </w:rPr>
          <w:instrText xml:space="preserve"> PAGEREF _Toc499285084 \h </w:instrText>
        </w:r>
        <w:r w:rsidR="00AC447F">
          <w:rPr>
            <w:noProof/>
            <w:webHidden/>
          </w:rPr>
        </w:r>
        <w:r w:rsidR="00AC447F">
          <w:rPr>
            <w:noProof/>
            <w:webHidden/>
          </w:rPr>
          <w:fldChar w:fldCharType="separate"/>
        </w:r>
        <w:r w:rsidR="00AC447F">
          <w:rPr>
            <w:noProof/>
            <w:webHidden/>
          </w:rPr>
          <w:t>14</w:t>
        </w:r>
        <w:r w:rsidR="00AC447F">
          <w:rPr>
            <w:noProof/>
            <w:webHidden/>
          </w:rPr>
          <w:fldChar w:fldCharType="end"/>
        </w:r>
      </w:hyperlink>
    </w:p>
    <w:p w:rsidR="00AC447F" w:rsidRDefault="00982928">
      <w:pPr>
        <w:pStyle w:val="TDC1"/>
        <w:tabs>
          <w:tab w:val="left" w:pos="390"/>
          <w:tab w:val="right" w:pos="9062"/>
        </w:tabs>
        <w:rPr>
          <w:rFonts w:eastAsiaTheme="minorEastAsia"/>
          <w:b w:val="0"/>
          <w:bCs w:val="0"/>
          <w:caps w:val="0"/>
          <w:noProof/>
          <w:u w:val="none"/>
          <w:lang w:val="es-ES" w:eastAsia="es-ES"/>
        </w:rPr>
      </w:pPr>
      <w:hyperlink w:anchor="_Toc499285085" w:history="1">
        <w:r w:rsidR="00AC447F" w:rsidRPr="00D06CDC">
          <w:rPr>
            <w:rStyle w:val="Hipervnculo"/>
            <w:noProof/>
          </w:rPr>
          <w:t>3.</w:t>
        </w:r>
        <w:r w:rsidR="00AC447F">
          <w:rPr>
            <w:rFonts w:eastAsiaTheme="minorEastAsia"/>
            <w:b w:val="0"/>
            <w:bCs w:val="0"/>
            <w:caps w:val="0"/>
            <w:noProof/>
            <w:u w:val="none"/>
            <w:lang w:val="es-ES" w:eastAsia="es-ES"/>
          </w:rPr>
          <w:tab/>
        </w:r>
        <w:r w:rsidR="00AC447F" w:rsidRPr="00D06CDC">
          <w:rPr>
            <w:rStyle w:val="Hipervnculo"/>
            <w:noProof/>
          </w:rPr>
          <w:t>Resultados</w:t>
        </w:r>
        <w:r w:rsidR="00AC447F">
          <w:rPr>
            <w:noProof/>
            <w:webHidden/>
          </w:rPr>
          <w:tab/>
        </w:r>
        <w:r w:rsidR="00AC447F">
          <w:rPr>
            <w:noProof/>
            <w:webHidden/>
          </w:rPr>
          <w:fldChar w:fldCharType="begin"/>
        </w:r>
        <w:r w:rsidR="00AC447F">
          <w:rPr>
            <w:noProof/>
            <w:webHidden/>
          </w:rPr>
          <w:instrText xml:space="preserve"> PAGEREF _Toc499285085 \h </w:instrText>
        </w:r>
        <w:r w:rsidR="00AC447F">
          <w:rPr>
            <w:noProof/>
            <w:webHidden/>
          </w:rPr>
        </w:r>
        <w:r w:rsidR="00AC447F">
          <w:rPr>
            <w:noProof/>
            <w:webHidden/>
          </w:rPr>
          <w:fldChar w:fldCharType="separate"/>
        </w:r>
        <w:r w:rsidR="00AC447F">
          <w:rPr>
            <w:noProof/>
            <w:webHidden/>
          </w:rPr>
          <w:t>17</w:t>
        </w:r>
        <w:r w:rsidR="00AC447F">
          <w:rPr>
            <w:noProof/>
            <w:webHidden/>
          </w:rPr>
          <w:fldChar w:fldCharType="end"/>
        </w:r>
      </w:hyperlink>
    </w:p>
    <w:p w:rsidR="00AC447F" w:rsidRDefault="00982928">
      <w:pPr>
        <w:pStyle w:val="TDC2"/>
        <w:tabs>
          <w:tab w:val="left" w:pos="561"/>
          <w:tab w:val="right" w:pos="9062"/>
        </w:tabs>
        <w:rPr>
          <w:rFonts w:eastAsiaTheme="minorEastAsia"/>
          <w:b w:val="0"/>
          <w:bCs w:val="0"/>
          <w:smallCaps w:val="0"/>
          <w:noProof/>
          <w:lang w:val="es-ES" w:eastAsia="es-ES"/>
        </w:rPr>
      </w:pPr>
      <w:hyperlink w:anchor="_Toc499285086" w:history="1">
        <w:r w:rsidR="00AC447F" w:rsidRPr="00D06CDC">
          <w:rPr>
            <w:rStyle w:val="Hipervnculo"/>
            <w:noProof/>
          </w:rPr>
          <w:t>3.1.</w:t>
        </w:r>
        <w:r w:rsidR="00AC447F">
          <w:rPr>
            <w:rFonts w:eastAsiaTheme="minorEastAsia"/>
            <w:b w:val="0"/>
            <w:bCs w:val="0"/>
            <w:smallCaps w:val="0"/>
            <w:noProof/>
            <w:lang w:val="es-ES" w:eastAsia="es-ES"/>
          </w:rPr>
          <w:tab/>
        </w:r>
        <w:r w:rsidR="00AC447F" w:rsidRPr="00D06CDC">
          <w:rPr>
            <w:rStyle w:val="Hipervnculo"/>
            <w:noProof/>
          </w:rPr>
          <w:t>Evaluación de Impactos a Organizaciones Indígenas presentes en el área de influencia del proyecto</w:t>
        </w:r>
        <w:r w:rsidR="00AC447F">
          <w:rPr>
            <w:noProof/>
            <w:webHidden/>
          </w:rPr>
          <w:tab/>
        </w:r>
        <w:r w:rsidR="00AC447F">
          <w:rPr>
            <w:noProof/>
            <w:webHidden/>
          </w:rPr>
          <w:fldChar w:fldCharType="begin"/>
        </w:r>
        <w:r w:rsidR="00AC447F">
          <w:rPr>
            <w:noProof/>
            <w:webHidden/>
          </w:rPr>
          <w:instrText xml:space="preserve"> PAGEREF _Toc499285086 \h </w:instrText>
        </w:r>
        <w:r w:rsidR="00AC447F">
          <w:rPr>
            <w:noProof/>
            <w:webHidden/>
          </w:rPr>
        </w:r>
        <w:r w:rsidR="00AC447F">
          <w:rPr>
            <w:noProof/>
            <w:webHidden/>
          </w:rPr>
          <w:fldChar w:fldCharType="separate"/>
        </w:r>
        <w:r w:rsidR="00AC447F">
          <w:rPr>
            <w:noProof/>
            <w:webHidden/>
          </w:rPr>
          <w:t>17</w:t>
        </w:r>
        <w:r w:rsidR="00AC447F">
          <w:rPr>
            <w:noProof/>
            <w:webHidden/>
          </w:rPr>
          <w:fldChar w:fldCharType="end"/>
        </w:r>
      </w:hyperlink>
    </w:p>
    <w:p w:rsidR="00AC447F" w:rsidRDefault="00982928">
      <w:pPr>
        <w:pStyle w:val="TDC3"/>
        <w:tabs>
          <w:tab w:val="left" w:pos="715"/>
          <w:tab w:val="right" w:pos="9062"/>
        </w:tabs>
        <w:rPr>
          <w:rFonts w:eastAsiaTheme="minorEastAsia"/>
          <w:smallCaps w:val="0"/>
          <w:noProof/>
          <w:lang w:val="es-ES" w:eastAsia="es-ES"/>
        </w:rPr>
      </w:pPr>
      <w:hyperlink w:anchor="_Toc499285087" w:history="1">
        <w:r w:rsidR="00AC447F" w:rsidRPr="00D06CDC">
          <w:rPr>
            <w:rStyle w:val="Hipervnculo"/>
            <w:rFonts w:ascii="Times New Roman" w:eastAsia="Times New Roman" w:hAnsi="Times New Roman"/>
            <w:noProof/>
          </w:rPr>
          <w:t>3.1.1.</w:t>
        </w:r>
        <w:r w:rsidR="00AC447F">
          <w:rPr>
            <w:rFonts w:eastAsiaTheme="minorEastAsia"/>
            <w:smallCaps w:val="0"/>
            <w:noProof/>
            <w:lang w:val="es-ES" w:eastAsia="es-ES"/>
          </w:rPr>
          <w:tab/>
        </w:r>
        <w:r w:rsidR="00AC447F" w:rsidRPr="00D06CDC">
          <w:rPr>
            <w:rStyle w:val="Hipervnculo"/>
            <w:rFonts w:eastAsia="Times New Roman"/>
            <w:noProof/>
          </w:rPr>
          <w:t>Aspectos Generales de las Obras del Proyecto</w:t>
        </w:r>
        <w:r w:rsidR="00AC447F">
          <w:rPr>
            <w:noProof/>
            <w:webHidden/>
          </w:rPr>
          <w:tab/>
        </w:r>
        <w:r w:rsidR="00AC447F">
          <w:rPr>
            <w:noProof/>
            <w:webHidden/>
          </w:rPr>
          <w:fldChar w:fldCharType="begin"/>
        </w:r>
        <w:r w:rsidR="00AC447F">
          <w:rPr>
            <w:noProof/>
            <w:webHidden/>
          </w:rPr>
          <w:instrText xml:space="preserve"> PAGEREF _Toc499285087 \h </w:instrText>
        </w:r>
        <w:r w:rsidR="00AC447F">
          <w:rPr>
            <w:noProof/>
            <w:webHidden/>
          </w:rPr>
        </w:r>
        <w:r w:rsidR="00AC447F">
          <w:rPr>
            <w:noProof/>
            <w:webHidden/>
          </w:rPr>
          <w:fldChar w:fldCharType="separate"/>
        </w:r>
        <w:r w:rsidR="00AC447F">
          <w:rPr>
            <w:noProof/>
            <w:webHidden/>
          </w:rPr>
          <w:t>17</w:t>
        </w:r>
        <w:r w:rsidR="00AC447F">
          <w:rPr>
            <w:noProof/>
            <w:webHidden/>
          </w:rPr>
          <w:fldChar w:fldCharType="end"/>
        </w:r>
      </w:hyperlink>
    </w:p>
    <w:p w:rsidR="00AC447F" w:rsidRDefault="00982928">
      <w:pPr>
        <w:pStyle w:val="TDC3"/>
        <w:tabs>
          <w:tab w:val="left" w:pos="715"/>
          <w:tab w:val="right" w:pos="9062"/>
        </w:tabs>
        <w:rPr>
          <w:rFonts w:eastAsiaTheme="minorEastAsia"/>
          <w:smallCaps w:val="0"/>
          <w:noProof/>
          <w:lang w:val="es-ES" w:eastAsia="es-ES"/>
        </w:rPr>
      </w:pPr>
      <w:hyperlink w:anchor="_Toc499285088" w:history="1">
        <w:r w:rsidR="00AC447F" w:rsidRPr="00D06CDC">
          <w:rPr>
            <w:rStyle w:val="Hipervnculo"/>
            <w:rFonts w:ascii="Times New Roman" w:eastAsia="Times New Roman" w:hAnsi="Times New Roman"/>
            <w:noProof/>
          </w:rPr>
          <w:t>3.1.2.</w:t>
        </w:r>
        <w:r w:rsidR="00AC447F">
          <w:rPr>
            <w:rFonts w:eastAsiaTheme="minorEastAsia"/>
            <w:smallCaps w:val="0"/>
            <w:noProof/>
            <w:lang w:val="es-ES" w:eastAsia="es-ES"/>
          </w:rPr>
          <w:tab/>
        </w:r>
        <w:r w:rsidR="00AC447F" w:rsidRPr="00D06CDC">
          <w:rPr>
            <w:rStyle w:val="Hipervnculo"/>
            <w:rFonts w:eastAsia="Times New Roman"/>
            <w:noProof/>
          </w:rPr>
          <w:t>Análisis de la Afectación en la Disponibilidad y Uso de Recursos Naturales</w:t>
        </w:r>
        <w:r w:rsidR="00AC447F">
          <w:rPr>
            <w:noProof/>
            <w:webHidden/>
          </w:rPr>
          <w:tab/>
        </w:r>
        <w:r w:rsidR="00AC447F">
          <w:rPr>
            <w:noProof/>
            <w:webHidden/>
          </w:rPr>
          <w:fldChar w:fldCharType="begin"/>
        </w:r>
        <w:r w:rsidR="00AC447F">
          <w:rPr>
            <w:noProof/>
            <w:webHidden/>
          </w:rPr>
          <w:instrText xml:space="preserve"> PAGEREF _Toc499285088 \h </w:instrText>
        </w:r>
        <w:r w:rsidR="00AC447F">
          <w:rPr>
            <w:noProof/>
            <w:webHidden/>
          </w:rPr>
        </w:r>
        <w:r w:rsidR="00AC447F">
          <w:rPr>
            <w:noProof/>
            <w:webHidden/>
          </w:rPr>
          <w:fldChar w:fldCharType="separate"/>
        </w:r>
        <w:r w:rsidR="00AC447F">
          <w:rPr>
            <w:noProof/>
            <w:webHidden/>
          </w:rPr>
          <w:t>18</w:t>
        </w:r>
        <w:r w:rsidR="00AC447F">
          <w:rPr>
            <w:noProof/>
            <w:webHidden/>
          </w:rPr>
          <w:fldChar w:fldCharType="end"/>
        </w:r>
      </w:hyperlink>
    </w:p>
    <w:p w:rsidR="00AC447F" w:rsidRDefault="00982928">
      <w:pPr>
        <w:pStyle w:val="TDC3"/>
        <w:tabs>
          <w:tab w:val="left" w:pos="715"/>
          <w:tab w:val="right" w:pos="9062"/>
        </w:tabs>
        <w:rPr>
          <w:rFonts w:eastAsiaTheme="minorEastAsia"/>
          <w:smallCaps w:val="0"/>
          <w:noProof/>
          <w:lang w:val="es-ES" w:eastAsia="es-ES"/>
        </w:rPr>
      </w:pPr>
      <w:hyperlink w:anchor="_Toc499285089" w:history="1">
        <w:r w:rsidR="00AC447F" w:rsidRPr="00D06CDC">
          <w:rPr>
            <w:rStyle w:val="Hipervnculo"/>
            <w:rFonts w:ascii="Times New Roman" w:eastAsia="Times New Roman" w:hAnsi="Times New Roman"/>
            <w:noProof/>
          </w:rPr>
          <w:t>3.1.3.</w:t>
        </w:r>
        <w:r w:rsidR="00AC447F">
          <w:rPr>
            <w:rFonts w:eastAsiaTheme="minorEastAsia"/>
            <w:smallCaps w:val="0"/>
            <w:noProof/>
            <w:lang w:val="es-ES" w:eastAsia="es-ES"/>
          </w:rPr>
          <w:tab/>
        </w:r>
        <w:r w:rsidR="00AC447F" w:rsidRPr="00D06CDC">
          <w:rPr>
            <w:rStyle w:val="Hipervnculo"/>
            <w:rFonts w:eastAsia="Times New Roman"/>
            <w:noProof/>
          </w:rPr>
          <w:t>Análisis de la Afectación en la Circulación, Conectividad y Desplazamiento</w:t>
        </w:r>
        <w:r w:rsidR="00AC447F">
          <w:rPr>
            <w:noProof/>
            <w:webHidden/>
          </w:rPr>
          <w:tab/>
        </w:r>
        <w:r w:rsidR="00AC447F">
          <w:rPr>
            <w:noProof/>
            <w:webHidden/>
          </w:rPr>
          <w:fldChar w:fldCharType="begin"/>
        </w:r>
        <w:r w:rsidR="00AC447F">
          <w:rPr>
            <w:noProof/>
            <w:webHidden/>
          </w:rPr>
          <w:instrText xml:space="preserve"> PAGEREF _Toc499285089 \h </w:instrText>
        </w:r>
        <w:r w:rsidR="00AC447F">
          <w:rPr>
            <w:noProof/>
            <w:webHidden/>
          </w:rPr>
        </w:r>
        <w:r w:rsidR="00AC447F">
          <w:rPr>
            <w:noProof/>
            <w:webHidden/>
          </w:rPr>
          <w:fldChar w:fldCharType="separate"/>
        </w:r>
        <w:r w:rsidR="00AC447F">
          <w:rPr>
            <w:noProof/>
            <w:webHidden/>
          </w:rPr>
          <w:t>18</w:t>
        </w:r>
        <w:r w:rsidR="00AC447F">
          <w:rPr>
            <w:noProof/>
            <w:webHidden/>
          </w:rPr>
          <w:fldChar w:fldCharType="end"/>
        </w:r>
      </w:hyperlink>
    </w:p>
    <w:p w:rsidR="00AC447F" w:rsidRDefault="00982928">
      <w:pPr>
        <w:pStyle w:val="TDC3"/>
        <w:tabs>
          <w:tab w:val="left" w:pos="715"/>
          <w:tab w:val="right" w:pos="9062"/>
        </w:tabs>
        <w:rPr>
          <w:rFonts w:eastAsiaTheme="minorEastAsia"/>
          <w:smallCaps w:val="0"/>
          <w:noProof/>
          <w:lang w:val="es-ES" w:eastAsia="es-ES"/>
        </w:rPr>
      </w:pPr>
      <w:hyperlink w:anchor="_Toc499285090" w:history="1">
        <w:r w:rsidR="00AC447F" w:rsidRPr="00D06CDC">
          <w:rPr>
            <w:rStyle w:val="Hipervnculo"/>
            <w:rFonts w:ascii="Times New Roman" w:eastAsia="Times New Roman" w:hAnsi="Times New Roman"/>
            <w:noProof/>
          </w:rPr>
          <w:t>3.1.4.</w:t>
        </w:r>
        <w:r w:rsidR="00AC447F">
          <w:rPr>
            <w:rFonts w:eastAsiaTheme="minorEastAsia"/>
            <w:smallCaps w:val="0"/>
            <w:noProof/>
            <w:lang w:val="es-ES" w:eastAsia="es-ES"/>
          </w:rPr>
          <w:tab/>
        </w:r>
        <w:r w:rsidR="00AC447F" w:rsidRPr="00D06CDC">
          <w:rPr>
            <w:rStyle w:val="Hipervnculo"/>
            <w:rFonts w:eastAsia="Times New Roman"/>
            <w:noProof/>
          </w:rPr>
          <w:t>Análisis de la Afectación en la Accesibilidad a Bienes, Equipamiento, Servicios o Infraestructura Básica</w:t>
        </w:r>
        <w:r w:rsidR="00AC447F">
          <w:rPr>
            <w:noProof/>
            <w:webHidden/>
          </w:rPr>
          <w:tab/>
        </w:r>
        <w:r w:rsidR="00AC447F">
          <w:rPr>
            <w:noProof/>
            <w:webHidden/>
          </w:rPr>
          <w:fldChar w:fldCharType="begin"/>
        </w:r>
        <w:r w:rsidR="00AC447F">
          <w:rPr>
            <w:noProof/>
            <w:webHidden/>
          </w:rPr>
          <w:instrText xml:space="preserve"> PAGEREF _Toc499285090 \h </w:instrText>
        </w:r>
        <w:r w:rsidR="00AC447F">
          <w:rPr>
            <w:noProof/>
            <w:webHidden/>
          </w:rPr>
        </w:r>
        <w:r w:rsidR="00AC447F">
          <w:rPr>
            <w:noProof/>
            <w:webHidden/>
          </w:rPr>
          <w:fldChar w:fldCharType="separate"/>
        </w:r>
        <w:r w:rsidR="00AC447F">
          <w:rPr>
            <w:noProof/>
            <w:webHidden/>
          </w:rPr>
          <w:t>19</w:t>
        </w:r>
        <w:r w:rsidR="00AC447F">
          <w:rPr>
            <w:noProof/>
            <w:webHidden/>
          </w:rPr>
          <w:fldChar w:fldCharType="end"/>
        </w:r>
      </w:hyperlink>
    </w:p>
    <w:p w:rsidR="00AC447F" w:rsidRDefault="00982928">
      <w:pPr>
        <w:pStyle w:val="TDC4"/>
        <w:tabs>
          <w:tab w:val="left" w:pos="880"/>
          <w:tab w:val="right" w:pos="9062"/>
        </w:tabs>
        <w:rPr>
          <w:rFonts w:eastAsiaTheme="minorEastAsia"/>
          <w:noProof/>
          <w:lang w:val="es-ES" w:eastAsia="es-ES"/>
        </w:rPr>
      </w:pPr>
      <w:hyperlink w:anchor="_Toc499285091" w:history="1">
        <w:r w:rsidR="00AC447F" w:rsidRPr="00D06CDC">
          <w:rPr>
            <w:rStyle w:val="Hipervnculo"/>
            <w:rFonts w:ascii="Times New Roman" w:eastAsia="Times New Roman" w:hAnsi="Times New Roman"/>
            <w:noProof/>
          </w:rPr>
          <w:t>3.1.4.1.</w:t>
        </w:r>
        <w:r w:rsidR="00AC447F">
          <w:rPr>
            <w:rFonts w:eastAsiaTheme="minorEastAsia"/>
            <w:noProof/>
            <w:lang w:val="es-ES" w:eastAsia="es-ES"/>
          </w:rPr>
          <w:tab/>
        </w:r>
        <w:r w:rsidR="00AC447F" w:rsidRPr="00D06CDC">
          <w:rPr>
            <w:rStyle w:val="Hipervnculo"/>
            <w:rFonts w:eastAsia="Times New Roman"/>
            <w:noProof/>
          </w:rPr>
          <w:t>Comuna de Los Álamos</w:t>
        </w:r>
        <w:r w:rsidR="00AC447F">
          <w:rPr>
            <w:noProof/>
            <w:webHidden/>
          </w:rPr>
          <w:tab/>
        </w:r>
        <w:r w:rsidR="00AC447F">
          <w:rPr>
            <w:noProof/>
            <w:webHidden/>
          </w:rPr>
          <w:fldChar w:fldCharType="begin"/>
        </w:r>
        <w:r w:rsidR="00AC447F">
          <w:rPr>
            <w:noProof/>
            <w:webHidden/>
          </w:rPr>
          <w:instrText xml:space="preserve"> PAGEREF _Toc499285091 \h </w:instrText>
        </w:r>
        <w:r w:rsidR="00AC447F">
          <w:rPr>
            <w:noProof/>
            <w:webHidden/>
          </w:rPr>
        </w:r>
        <w:r w:rsidR="00AC447F">
          <w:rPr>
            <w:noProof/>
            <w:webHidden/>
          </w:rPr>
          <w:fldChar w:fldCharType="separate"/>
        </w:r>
        <w:r w:rsidR="00AC447F">
          <w:rPr>
            <w:noProof/>
            <w:webHidden/>
          </w:rPr>
          <w:t>19</w:t>
        </w:r>
        <w:r w:rsidR="00AC447F">
          <w:rPr>
            <w:noProof/>
            <w:webHidden/>
          </w:rPr>
          <w:fldChar w:fldCharType="end"/>
        </w:r>
      </w:hyperlink>
    </w:p>
    <w:p w:rsidR="00AC447F" w:rsidRDefault="00982928">
      <w:pPr>
        <w:pStyle w:val="TDC4"/>
        <w:tabs>
          <w:tab w:val="left" w:pos="880"/>
          <w:tab w:val="right" w:pos="9062"/>
        </w:tabs>
        <w:rPr>
          <w:rFonts w:eastAsiaTheme="minorEastAsia"/>
          <w:noProof/>
          <w:lang w:val="es-ES" w:eastAsia="es-ES"/>
        </w:rPr>
      </w:pPr>
      <w:hyperlink w:anchor="_Toc499285092" w:history="1">
        <w:r w:rsidR="00AC447F" w:rsidRPr="00D06CDC">
          <w:rPr>
            <w:rStyle w:val="Hipervnculo"/>
            <w:rFonts w:ascii="Times New Roman" w:eastAsia="Times New Roman" w:hAnsi="Times New Roman"/>
            <w:noProof/>
          </w:rPr>
          <w:t>3.1.4.2.</w:t>
        </w:r>
        <w:r w:rsidR="00AC447F">
          <w:rPr>
            <w:rFonts w:eastAsiaTheme="minorEastAsia"/>
            <w:noProof/>
            <w:lang w:val="es-ES" w:eastAsia="es-ES"/>
          </w:rPr>
          <w:tab/>
        </w:r>
        <w:r w:rsidR="00AC447F" w:rsidRPr="00D06CDC">
          <w:rPr>
            <w:rStyle w:val="Hipervnculo"/>
            <w:rFonts w:eastAsia="Times New Roman"/>
            <w:noProof/>
          </w:rPr>
          <w:t>Comuna de Cañete</w:t>
        </w:r>
        <w:r w:rsidR="00AC447F">
          <w:rPr>
            <w:noProof/>
            <w:webHidden/>
          </w:rPr>
          <w:tab/>
        </w:r>
        <w:r w:rsidR="00AC447F">
          <w:rPr>
            <w:noProof/>
            <w:webHidden/>
          </w:rPr>
          <w:fldChar w:fldCharType="begin"/>
        </w:r>
        <w:r w:rsidR="00AC447F">
          <w:rPr>
            <w:noProof/>
            <w:webHidden/>
          </w:rPr>
          <w:instrText xml:space="preserve"> PAGEREF _Toc499285092 \h </w:instrText>
        </w:r>
        <w:r w:rsidR="00AC447F">
          <w:rPr>
            <w:noProof/>
            <w:webHidden/>
          </w:rPr>
        </w:r>
        <w:r w:rsidR="00AC447F">
          <w:rPr>
            <w:noProof/>
            <w:webHidden/>
          </w:rPr>
          <w:fldChar w:fldCharType="separate"/>
        </w:r>
        <w:r w:rsidR="00AC447F">
          <w:rPr>
            <w:noProof/>
            <w:webHidden/>
          </w:rPr>
          <w:t>20</w:t>
        </w:r>
        <w:r w:rsidR="00AC447F">
          <w:rPr>
            <w:noProof/>
            <w:webHidden/>
          </w:rPr>
          <w:fldChar w:fldCharType="end"/>
        </w:r>
      </w:hyperlink>
    </w:p>
    <w:p w:rsidR="00AC447F" w:rsidRDefault="00982928">
      <w:pPr>
        <w:pStyle w:val="TDC4"/>
        <w:tabs>
          <w:tab w:val="left" w:pos="880"/>
          <w:tab w:val="right" w:pos="9062"/>
        </w:tabs>
        <w:rPr>
          <w:rFonts w:eastAsiaTheme="minorEastAsia"/>
          <w:noProof/>
          <w:lang w:val="es-ES" w:eastAsia="es-ES"/>
        </w:rPr>
      </w:pPr>
      <w:hyperlink w:anchor="_Toc499285093" w:history="1">
        <w:r w:rsidR="00AC447F" w:rsidRPr="00D06CDC">
          <w:rPr>
            <w:rStyle w:val="Hipervnculo"/>
            <w:rFonts w:ascii="Times New Roman" w:eastAsia="Times New Roman" w:hAnsi="Times New Roman"/>
            <w:noProof/>
          </w:rPr>
          <w:t>3.1.4.3.</w:t>
        </w:r>
        <w:r w:rsidR="00AC447F">
          <w:rPr>
            <w:rFonts w:eastAsiaTheme="minorEastAsia"/>
            <w:noProof/>
            <w:lang w:val="es-ES" w:eastAsia="es-ES"/>
          </w:rPr>
          <w:tab/>
        </w:r>
        <w:r w:rsidR="00AC447F" w:rsidRPr="00D06CDC">
          <w:rPr>
            <w:rStyle w:val="Hipervnculo"/>
            <w:rFonts w:eastAsia="Times New Roman"/>
            <w:noProof/>
          </w:rPr>
          <w:t>Comuna de Contulmo</w:t>
        </w:r>
        <w:r w:rsidR="00AC447F">
          <w:rPr>
            <w:noProof/>
            <w:webHidden/>
          </w:rPr>
          <w:tab/>
        </w:r>
        <w:r w:rsidR="00AC447F">
          <w:rPr>
            <w:noProof/>
            <w:webHidden/>
          </w:rPr>
          <w:fldChar w:fldCharType="begin"/>
        </w:r>
        <w:r w:rsidR="00AC447F">
          <w:rPr>
            <w:noProof/>
            <w:webHidden/>
          </w:rPr>
          <w:instrText xml:space="preserve"> PAGEREF _Toc499285093 \h </w:instrText>
        </w:r>
        <w:r w:rsidR="00AC447F">
          <w:rPr>
            <w:noProof/>
            <w:webHidden/>
          </w:rPr>
        </w:r>
        <w:r w:rsidR="00AC447F">
          <w:rPr>
            <w:noProof/>
            <w:webHidden/>
          </w:rPr>
          <w:fldChar w:fldCharType="separate"/>
        </w:r>
        <w:r w:rsidR="00AC447F">
          <w:rPr>
            <w:noProof/>
            <w:webHidden/>
          </w:rPr>
          <w:t>20</w:t>
        </w:r>
        <w:r w:rsidR="00AC447F">
          <w:rPr>
            <w:noProof/>
            <w:webHidden/>
          </w:rPr>
          <w:fldChar w:fldCharType="end"/>
        </w:r>
      </w:hyperlink>
    </w:p>
    <w:p w:rsidR="00AC447F" w:rsidRDefault="00982928">
      <w:pPr>
        <w:pStyle w:val="TDC3"/>
        <w:tabs>
          <w:tab w:val="left" w:pos="715"/>
          <w:tab w:val="right" w:pos="9062"/>
        </w:tabs>
        <w:rPr>
          <w:rFonts w:eastAsiaTheme="minorEastAsia"/>
          <w:smallCaps w:val="0"/>
          <w:noProof/>
          <w:lang w:val="es-ES" w:eastAsia="es-ES"/>
        </w:rPr>
      </w:pPr>
      <w:hyperlink w:anchor="_Toc499285094" w:history="1">
        <w:r w:rsidR="00AC447F" w:rsidRPr="00D06CDC">
          <w:rPr>
            <w:rStyle w:val="Hipervnculo"/>
            <w:rFonts w:ascii="Times New Roman" w:eastAsia="Times New Roman" w:hAnsi="Times New Roman"/>
            <w:noProof/>
          </w:rPr>
          <w:t>3.1.5.</w:t>
        </w:r>
        <w:r w:rsidR="00AC447F">
          <w:rPr>
            <w:rFonts w:eastAsiaTheme="minorEastAsia"/>
            <w:smallCaps w:val="0"/>
            <w:noProof/>
            <w:lang w:val="es-ES" w:eastAsia="es-ES"/>
          </w:rPr>
          <w:tab/>
        </w:r>
        <w:r w:rsidR="00AC447F" w:rsidRPr="00D06CDC">
          <w:rPr>
            <w:rStyle w:val="Hipervnculo"/>
            <w:rFonts w:eastAsia="Times New Roman"/>
            <w:noProof/>
          </w:rPr>
          <w:t>Análisis de la Afectación en la Manifestación Tradicional, Cultural o Comunitaria</w:t>
        </w:r>
        <w:r w:rsidR="00AC447F">
          <w:rPr>
            <w:noProof/>
            <w:webHidden/>
          </w:rPr>
          <w:tab/>
        </w:r>
        <w:r w:rsidR="00AC447F">
          <w:rPr>
            <w:noProof/>
            <w:webHidden/>
          </w:rPr>
          <w:fldChar w:fldCharType="begin"/>
        </w:r>
        <w:r w:rsidR="00AC447F">
          <w:rPr>
            <w:noProof/>
            <w:webHidden/>
          </w:rPr>
          <w:instrText xml:space="preserve"> PAGEREF _Toc499285094 \h </w:instrText>
        </w:r>
        <w:r w:rsidR="00AC447F">
          <w:rPr>
            <w:noProof/>
            <w:webHidden/>
          </w:rPr>
        </w:r>
        <w:r w:rsidR="00AC447F">
          <w:rPr>
            <w:noProof/>
            <w:webHidden/>
          </w:rPr>
          <w:fldChar w:fldCharType="separate"/>
        </w:r>
        <w:r w:rsidR="00AC447F">
          <w:rPr>
            <w:noProof/>
            <w:webHidden/>
          </w:rPr>
          <w:t>21</w:t>
        </w:r>
        <w:r w:rsidR="00AC447F">
          <w:rPr>
            <w:noProof/>
            <w:webHidden/>
          </w:rPr>
          <w:fldChar w:fldCharType="end"/>
        </w:r>
      </w:hyperlink>
    </w:p>
    <w:p w:rsidR="00AC447F" w:rsidRDefault="00982928">
      <w:pPr>
        <w:pStyle w:val="TDC2"/>
        <w:tabs>
          <w:tab w:val="left" w:pos="561"/>
          <w:tab w:val="right" w:pos="9062"/>
        </w:tabs>
        <w:rPr>
          <w:rFonts w:eastAsiaTheme="minorEastAsia"/>
          <w:b w:val="0"/>
          <w:bCs w:val="0"/>
          <w:smallCaps w:val="0"/>
          <w:noProof/>
          <w:lang w:val="es-ES" w:eastAsia="es-ES"/>
        </w:rPr>
      </w:pPr>
      <w:hyperlink w:anchor="_Toc499285095" w:history="1">
        <w:r w:rsidR="00AC447F" w:rsidRPr="00D06CDC">
          <w:rPr>
            <w:rStyle w:val="Hipervnculo"/>
            <w:noProof/>
          </w:rPr>
          <w:t>3.2.</w:t>
        </w:r>
        <w:r w:rsidR="00AC447F">
          <w:rPr>
            <w:rFonts w:eastAsiaTheme="minorEastAsia"/>
            <w:b w:val="0"/>
            <w:bCs w:val="0"/>
            <w:smallCaps w:val="0"/>
            <w:noProof/>
            <w:lang w:val="es-ES" w:eastAsia="es-ES"/>
          </w:rPr>
          <w:tab/>
        </w:r>
        <w:r w:rsidR="00AC447F" w:rsidRPr="00D06CDC">
          <w:rPr>
            <w:rStyle w:val="Hipervnculo"/>
            <w:noProof/>
          </w:rPr>
          <w:t>Análisis de Aplicabilidad de Consulta Indígena</w:t>
        </w:r>
        <w:r w:rsidR="00AC447F">
          <w:rPr>
            <w:noProof/>
            <w:webHidden/>
          </w:rPr>
          <w:tab/>
        </w:r>
        <w:r w:rsidR="00AC447F">
          <w:rPr>
            <w:noProof/>
            <w:webHidden/>
          </w:rPr>
          <w:fldChar w:fldCharType="begin"/>
        </w:r>
        <w:r w:rsidR="00AC447F">
          <w:rPr>
            <w:noProof/>
            <w:webHidden/>
          </w:rPr>
          <w:instrText xml:space="preserve"> PAGEREF _Toc499285095 \h </w:instrText>
        </w:r>
        <w:r w:rsidR="00AC447F">
          <w:rPr>
            <w:noProof/>
            <w:webHidden/>
          </w:rPr>
        </w:r>
        <w:r w:rsidR="00AC447F">
          <w:rPr>
            <w:noProof/>
            <w:webHidden/>
          </w:rPr>
          <w:fldChar w:fldCharType="separate"/>
        </w:r>
        <w:r w:rsidR="00AC447F">
          <w:rPr>
            <w:noProof/>
            <w:webHidden/>
          </w:rPr>
          <w:t>22</w:t>
        </w:r>
        <w:r w:rsidR="00AC447F">
          <w:rPr>
            <w:noProof/>
            <w:webHidden/>
          </w:rPr>
          <w:fldChar w:fldCharType="end"/>
        </w:r>
      </w:hyperlink>
    </w:p>
    <w:p w:rsidR="00AC447F" w:rsidRDefault="00982928">
      <w:pPr>
        <w:pStyle w:val="TDC2"/>
        <w:tabs>
          <w:tab w:val="left" w:pos="561"/>
          <w:tab w:val="right" w:pos="9062"/>
        </w:tabs>
        <w:rPr>
          <w:rFonts w:eastAsiaTheme="minorEastAsia"/>
          <w:b w:val="0"/>
          <w:bCs w:val="0"/>
          <w:smallCaps w:val="0"/>
          <w:noProof/>
          <w:lang w:val="es-ES" w:eastAsia="es-ES"/>
        </w:rPr>
      </w:pPr>
      <w:hyperlink w:anchor="_Toc499285096" w:history="1">
        <w:r w:rsidR="00AC447F" w:rsidRPr="00D06CDC">
          <w:rPr>
            <w:rStyle w:val="Hipervnculo"/>
            <w:noProof/>
          </w:rPr>
          <w:t>3.3.</w:t>
        </w:r>
        <w:r w:rsidR="00AC447F">
          <w:rPr>
            <w:rFonts w:eastAsiaTheme="minorEastAsia"/>
            <w:b w:val="0"/>
            <w:bCs w:val="0"/>
            <w:smallCaps w:val="0"/>
            <w:noProof/>
            <w:lang w:val="es-ES" w:eastAsia="es-ES"/>
          </w:rPr>
          <w:tab/>
        </w:r>
        <w:r w:rsidR="00AC447F" w:rsidRPr="00D06CDC">
          <w:rPr>
            <w:rStyle w:val="Hipervnculo"/>
            <w:noProof/>
          </w:rPr>
          <w:t>Resultados de la aplicación del procedimiento para la Ejecución de Consulta Indígena</w:t>
        </w:r>
        <w:r w:rsidR="00AC447F">
          <w:rPr>
            <w:noProof/>
            <w:webHidden/>
          </w:rPr>
          <w:tab/>
        </w:r>
        <w:r w:rsidR="00AC447F">
          <w:rPr>
            <w:noProof/>
            <w:webHidden/>
          </w:rPr>
          <w:fldChar w:fldCharType="begin"/>
        </w:r>
        <w:r w:rsidR="00AC447F">
          <w:rPr>
            <w:noProof/>
            <w:webHidden/>
          </w:rPr>
          <w:instrText xml:space="preserve"> PAGEREF _Toc499285096 \h </w:instrText>
        </w:r>
        <w:r w:rsidR="00AC447F">
          <w:rPr>
            <w:noProof/>
            <w:webHidden/>
          </w:rPr>
        </w:r>
        <w:r w:rsidR="00AC447F">
          <w:rPr>
            <w:noProof/>
            <w:webHidden/>
          </w:rPr>
          <w:fldChar w:fldCharType="separate"/>
        </w:r>
        <w:r w:rsidR="00AC447F">
          <w:rPr>
            <w:noProof/>
            <w:webHidden/>
          </w:rPr>
          <w:t>23</w:t>
        </w:r>
        <w:r w:rsidR="00AC447F">
          <w:rPr>
            <w:noProof/>
            <w:webHidden/>
          </w:rPr>
          <w:fldChar w:fldCharType="end"/>
        </w:r>
      </w:hyperlink>
    </w:p>
    <w:p w:rsidR="00AC447F" w:rsidRDefault="00982928">
      <w:pPr>
        <w:pStyle w:val="TDC3"/>
        <w:tabs>
          <w:tab w:val="left" w:pos="715"/>
          <w:tab w:val="right" w:pos="9062"/>
        </w:tabs>
        <w:rPr>
          <w:rFonts w:eastAsiaTheme="minorEastAsia"/>
          <w:smallCaps w:val="0"/>
          <w:noProof/>
          <w:lang w:val="es-ES" w:eastAsia="es-ES"/>
        </w:rPr>
      </w:pPr>
      <w:hyperlink w:anchor="_Toc499285097" w:history="1">
        <w:r w:rsidR="00AC447F" w:rsidRPr="00D06CDC">
          <w:rPr>
            <w:rStyle w:val="Hipervnculo"/>
            <w:rFonts w:ascii="Times New Roman" w:hAnsi="Times New Roman"/>
            <w:noProof/>
          </w:rPr>
          <w:t>3.3.1.</w:t>
        </w:r>
        <w:r w:rsidR="00AC447F">
          <w:rPr>
            <w:rFonts w:eastAsiaTheme="minorEastAsia"/>
            <w:smallCaps w:val="0"/>
            <w:noProof/>
            <w:lang w:val="es-ES" w:eastAsia="es-ES"/>
          </w:rPr>
          <w:tab/>
        </w:r>
        <w:r w:rsidR="00AC447F" w:rsidRPr="00D06CDC">
          <w:rPr>
            <w:rStyle w:val="Hipervnculo"/>
            <w:noProof/>
          </w:rPr>
          <w:t>Inicio del Proceso de Consulta</w:t>
        </w:r>
        <w:r w:rsidR="00AC447F">
          <w:rPr>
            <w:noProof/>
            <w:webHidden/>
          </w:rPr>
          <w:tab/>
        </w:r>
        <w:r w:rsidR="00AC447F">
          <w:rPr>
            <w:noProof/>
            <w:webHidden/>
          </w:rPr>
          <w:fldChar w:fldCharType="begin"/>
        </w:r>
        <w:r w:rsidR="00AC447F">
          <w:rPr>
            <w:noProof/>
            <w:webHidden/>
          </w:rPr>
          <w:instrText xml:space="preserve"> PAGEREF _Toc499285097 \h </w:instrText>
        </w:r>
        <w:r w:rsidR="00AC447F">
          <w:rPr>
            <w:noProof/>
            <w:webHidden/>
          </w:rPr>
        </w:r>
        <w:r w:rsidR="00AC447F">
          <w:rPr>
            <w:noProof/>
            <w:webHidden/>
          </w:rPr>
          <w:fldChar w:fldCharType="separate"/>
        </w:r>
        <w:r w:rsidR="00AC447F">
          <w:rPr>
            <w:noProof/>
            <w:webHidden/>
          </w:rPr>
          <w:t>23</w:t>
        </w:r>
        <w:r w:rsidR="00AC447F">
          <w:rPr>
            <w:noProof/>
            <w:webHidden/>
          </w:rPr>
          <w:fldChar w:fldCharType="end"/>
        </w:r>
      </w:hyperlink>
    </w:p>
    <w:p w:rsidR="00AC447F" w:rsidRDefault="00982928">
      <w:pPr>
        <w:pStyle w:val="TDC3"/>
        <w:tabs>
          <w:tab w:val="left" w:pos="715"/>
          <w:tab w:val="right" w:pos="9062"/>
        </w:tabs>
        <w:rPr>
          <w:rFonts w:eastAsiaTheme="minorEastAsia"/>
          <w:smallCaps w:val="0"/>
          <w:noProof/>
          <w:lang w:val="es-ES" w:eastAsia="es-ES"/>
        </w:rPr>
      </w:pPr>
      <w:hyperlink w:anchor="_Toc499285098" w:history="1">
        <w:r w:rsidR="00AC447F" w:rsidRPr="00D06CDC">
          <w:rPr>
            <w:rStyle w:val="Hipervnculo"/>
            <w:rFonts w:ascii="Times New Roman" w:hAnsi="Times New Roman"/>
            <w:noProof/>
          </w:rPr>
          <w:t>3.3.2.</w:t>
        </w:r>
        <w:r w:rsidR="00AC447F">
          <w:rPr>
            <w:rFonts w:eastAsiaTheme="minorEastAsia"/>
            <w:smallCaps w:val="0"/>
            <w:noProof/>
            <w:lang w:val="es-ES" w:eastAsia="es-ES"/>
          </w:rPr>
          <w:tab/>
        </w:r>
        <w:r w:rsidR="00AC447F" w:rsidRPr="00D06CDC">
          <w:rPr>
            <w:rStyle w:val="Hipervnculo"/>
            <w:noProof/>
          </w:rPr>
          <w:t>Etapas del Procedimiento de Consulta Indígena</w:t>
        </w:r>
        <w:r w:rsidR="00AC447F">
          <w:rPr>
            <w:noProof/>
            <w:webHidden/>
          </w:rPr>
          <w:tab/>
        </w:r>
        <w:r w:rsidR="00AC447F">
          <w:rPr>
            <w:noProof/>
            <w:webHidden/>
          </w:rPr>
          <w:fldChar w:fldCharType="begin"/>
        </w:r>
        <w:r w:rsidR="00AC447F">
          <w:rPr>
            <w:noProof/>
            <w:webHidden/>
          </w:rPr>
          <w:instrText xml:space="preserve"> PAGEREF _Toc499285098 \h </w:instrText>
        </w:r>
        <w:r w:rsidR="00AC447F">
          <w:rPr>
            <w:noProof/>
            <w:webHidden/>
          </w:rPr>
        </w:r>
        <w:r w:rsidR="00AC447F">
          <w:rPr>
            <w:noProof/>
            <w:webHidden/>
          </w:rPr>
          <w:fldChar w:fldCharType="separate"/>
        </w:r>
        <w:r w:rsidR="00AC447F">
          <w:rPr>
            <w:noProof/>
            <w:webHidden/>
          </w:rPr>
          <w:t>23</w:t>
        </w:r>
        <w:r w:rsidR="00AC447F">
          <w:rPr>
            <w:noProof/>
            <w:webHidden/>
          </w:rPr>
          <w:fldChar w:fldCharType="end"/>
        </w:r>
      </w:hyperlink>
    </w:p>
    <w:p w:rsidR="00AC447F" w:rsidRDefault="00982928">
      <w:pPr>
        <w:pStyle w:val="TDC4"/>
        <w:tabs>
          <w:tab w:val="left" w:pos="880"/>
          <w:tab w:val="right" w:pos="9062"/>
        </w:tabs>
        <w:rPr>
          <w:rFonts w:eastAsiaTheme="minorEastAsia"/>
          <w:noProof/>
          <w:lang w:val="es-ES" w:eastAsia="es-ES"/>
        </w:rPr>
      </w:pPr>
      <w:hyperlink w:anchor="_Toc499285099" w:history="1">
        <w:r w:rsidR="00AC447F" w:rsidRPr="00D06CDC">
          <w:rPr>
            <w:rStyle w:val="Hipervnculo"/>
            <w:rFonts w:ascii="Times New Roman" w:hAnsi="Times New Roman"/>
            <w:noProof/>
          </w:rPr>
          <w:t>3.3.2.1.</w:t>
        </w:r>
        <w:r w:rsidR="00AC447F">
          <w:rPr>
            <w:rFonts w:eastAsiaTheme="minorEastAsia"/>
            <w:noProof/>
            <w:lang w:val="es-ES" w:eastAsia="es-ES"/>
          </w:rPr>
          <w:tab/>
        </w:r>
        <w:r w:rsidR="00AC447F" w:rsidRPr="00D06CDC">
          <w:rPr>
            <w:rStyle w:val="Hipervnculo"/>
            <w:noProof/>
          </w:rPr>
          <w:t>Planificación del Proceso de Consulta:</w:t>
        </w:r>
        <w:r w:rsidR="00AC447F">
          <w:rPr>
            <w:noProof/>
            <w:webHidden/>
          </w:rPr>
          <w:tab/>
        </w:r>
        <w:r w:rsidR="00AC447F">
          <w:rPr>
            <w:noProof/>
            <w:webHidden/>
          </w:rPr>
          <w:fldChar w:fldCharType="begin"/>
        </w:r>
        <w:r w:rsidR="00AC447F">
          <w:rPr>
            <w:noProof/>
            <w:webHidden/>
          </w:rPr>
          <w:instrText xml:space="preserve"> PAGEREF _Toc499285099 \h </w:instrText>
        </w:r>
        <w:r w:rsidR="00AC447F">
          <w:rPr>
            <w:noProof/>
            <w:webHidden/>
          </w:rPr>
        </w:r>
        <w:r w:rsidR="00AC447F">
          <w:rPr>
            <w:noProof/>
            <w:webHidden/>
          </w:rPr>
          <w:fldChar w:fldCharType="separate"/>
        </w:r>
        <w:r w:rsidR="00AC447F">
          <w:rPr>
            <w:noProof/>
            <w:webHidden/>
          </w:rPr>
          <w:t>23</w:t>
        </w:r>
        <w:r w:rsidR="00AC447F">
          <w:rPr>
            <w:noProof/>
            <w:webHidden/>
          </w:rPr>
          <w:fldChar w:fldCharType="end"/>
        </w:r>
      </w:hyperlink>
    </w:p>
    <w:p w:rsidR="00AC447F" w:rsidRDefault="00982928">
      <w:pPr>
        <w:pStyle w:val="TDC4"/>
        <w:tabs>
          <w:tab w:val="left" w:pos="880"/>
          <w:tab w:val="right" w:pos="9062"/>
        </w:tabs>
        <w:rPr>
          <w:rFonts w:eastAsiaTheme="minorEastAsia"/>
          <w:noProof/>
          <w:lang w:val="es-ES" w:eastAsia="es-ES"/>
        </w:rPr>
      </w:pPr>
      <w:hyperlink w:anchor="_Toc499285100" w:history="1">
        <w:r w:rsidR="00AC447F" w:rsidRPr="00D06CDC">
          <w:rPr>
            <w:rStyle w:val="Hipervnculo"/>
            <w:rFonts w:ascii="Times New Roman" w:hAnsi="Times New Roman"/>
            <w:noProof/>
          </w:rPr>
          <w:t>3.3.2.2.</w:t>
        </w:r>
        <w:r w:rsidR="00AC447F">
          <w:rPr>
            <w:rFonts w:eastAsiaTheme="minorEastAsia"/>
            <w:noProof/>
            <w:lang w:val="es-ES" w:eastAsia="es-ES"/>
          </w:rPr>
          <w:tab/>
        </w:r>
        <w:r w:rsidR="00AC447F" w:rsidRPr="00D06CDC">
          <w:rPr>
            <w:rStyle w:val="Hipervnculo"/>
            <w:noProof/>
          </w:rPr>
          <w:t>Etapa de entrega de información</w:t>
        </w:r>
        <w:r w:rsidR="00AC447F">
          <w:rPr>
            <w:noProof/>
            <w:webHidden/>
          </w:rPr>
          <w:tab/>
        </w:r>
        <w:r w:rsidR="00AC447F">
          <w:rPr>
            <w:noProof/>
            <w:webHidden/>
          </w:rPr>
          <w:fldChar w:fldCharType="begin"/>
        </w:r>
        <w:r w:rsidR="00AC447F">
          <w:rPr>
            <w:noProof/>
            <w:webHidden/>
          </w:rPr>
          <w:instrText xml:space="preserve"> PAGEREF _Toc499285100 \h </w:instrText>
        </w:r>
        <w:r w:rsidR="00AC447F">
          <w:rPr>
            <w:noProof/>
            <w:webHidden/>
          </w:rPr>
        </w:r>
        <w:r w:rsidR="00AC447F">
          <w:rPr>
            <w:noProof/>
            <w:webHidden/>
          </w:rPr>
          <w:fldChar w:fldCharType="separate"/>
        </w:r>
        <w:r w:rsidR="00AC447F">
          <w:rPr>
            <w:noProof/>
            <w:webHidden/>
          </w:rPr>
          <w:t>26</w:t>
        </w:r>
        <w:r w:rsidR="00AC447F">
          <w:rPr>
            <w:noProof/>
            <w:webHidden/>
          </w:rPr>
          <w:fldChar w:fldCharType="end"/>
        </w:r>
      </w:hyperlink>
    </w:p>
    <w:p w:rsidR="00AC447F" w:rsidRDefault="00982928">
      <w:pPr>
        <w:pStyle w:val="TDC4"/>
        <w:tabs>
          <w:tab w:val="left" w:pos="880"/>
          <w:tab w:val="right" w:pos="9062"/>
        </w:tabs>
        <w:rPr>
          <w:rFonts w:eastAsiaTheme="minorEastAsia"/>
          <w:noProof/>
          <w:lang w:val="es-ES" w:eastAsia="es-ES"/>
        </w:rPr>
      </w:pPr>
      <w:hyperlink w:anchor="_Toc499285101" w:history="1">
        <w:r w:rsidR="00AC447F" w:rsidRPr="00D06CDC">
          <w:rPr>
            <w:rStyle w:val="Hipervnculo"/>
            <w:rFonts w:ascii="Times New Roman" w:hAnsi="Times New Roman"/>
            <w:noProof/>
          </w:rPr>
          <w:t>3.3.2.3.</w:t>
        </w:r>
        <w:r w:rsidR="00AC447F">
          <w:rPr>
            <w:rFonts w:eastAsiaTheme="minorEastAsia"/>
            <w:noProof/>
            <w:lang w:val="es-ES" w:eastAsia="es-ES"/>
          </w:rPr>
          <w:tab/>
        </w:r>
        <w:r w:rsidR="00AC447F" w:rsidRPr="00D06CDC">
          <w:rPr>
            <w:rStyle w:val="Hipervnculo"/>
            <w:noProof/>
          </w:rPr>
          <w:t>Etapa de Deliberación Interna</w:t>
        </w:r>
        <w:r w:rsidR="00AC447F">
          <w:rPr>
            <w:noProof/>
            <w:webHidden/>
          </w:rPr>
          <w:tab/>
        </w:r>
        <w:r w:rsidR="00AC447F">
          <w:rPr>
            <w:noProof/>
            <w:webHidden/>
          </w:rPr>
          <w:fldChar w:fldCharType="begin"/>
        </w:r>
        <w:r w:rsidR="00AC447F">
          <w:rPr>
            <w:noProof/>
            <w:webHidden/>
          </w:rPr>
          <w:instrText xml:space="preserve"> PAGEREF _Toc499285101 \h </w:instrText>
        </w:r>
        <w:r w:rsidR="00AC447F">
          <w:rPr>
            <w:noProof/>
            <w:webHidden/>
          </w:rPr>
        </w:r>
        <w:r w:rsidR="00AC447F">
          <w:rPr>
            <w:noProof/>
            <w:webHidden/>
          </w:rPr>
          <w:fldChar w:fldCharType="separate"/>
        </w:r>
        <w:r w:rsidR="00AC447F">
          <w:rPr>
            <w:noProof/>
            <w:webHidden/>
          </w:rPr>
          <w:t>29</w:t>
        </w:r>
        <w:r w:rsidR="00AC447F">
          <w:rPr>
            <w:noProof/>
            <w:webHidden/>
          </w:rPr>
          <w:fldChar w:fldCharType="end"/>
        </w:r>
      </w:hyperlink>
    </w:p>
    <w:p w:rsidR="00AC447F" w:rsidRDefault="00982928">
      <w:pPr>
        <w:pStyle w:val="TDC4"/>
        <w:tabs>
          <w:tab w:val="left" w:pos="880"/>
          <w:tab w:val="right" w:pos="9062"/>
        </w:tabs>
        <w:rPr>
          <w:rFonts w:eastAsiaTheme="minorEastAsia"/>
          <w:noProof/>
          <w:lang w:val="es-ES" w:eastAsia="es-ES"/>
        </w:rPr>
      </w:pPr>
      <w:hyperlink w:anchor="_Toc499285102" w:history="1">
        <w:r w:rsidR="00AC447F" w:rsidRPr="00D06CDC">
          <w:rPr>
            <w:rStyle w:val="Hipervnculo"/>
            <w:rFonts w:ascii="Times New Roman" w:hAnsi="Times New Roman"/>
            <w:noProof/>
          </w:rPr>
          <w:t>3.3.2.4.</w:t>
        </w:r>
        <w:r w:rsidR="00AC447F">
          <w:rPr>
            <w:rFonts w:eastAsiaTheme="minorEastAsia"/>
            <w:noProof/>
            <w:lang w:val="es-ES" w:eastAsia="es-ES"/>
          </w:rPr>
          <w:tab/>
        </w:r>
        <w:r w:rsidR="00AC447F" w:rsidRPr="00D06CDC">
          <w:rPr>
            <w:rStyle w:val="Hipervnculo"/>
            <w:noProof/>
          </w:rPr>
          <w:t>Etapa de Diálogos</w:t>
        </w:r>
        <w:r w:rsidR="00AC447F">
          <w:rPr>
            <w:noProof/>
            <w:webHidden/>
          </w:rPr>
          <w:tab/>
        </w:r>
        <w:r w:rsidR="00AC447F">
          <w:rPr>
            <w:noProof/>
            <w:webHidden/>
          </w:rPr>
          <w:fldChar w:fldCharType="begin"/>
        </w:r>
        <w:r w:rsidR="00AC447F">
          <w:rPr>
            <w:noProof/>
            <w:webHidden/>
          </w:rPr>
          <w:instrText xml:space="preserve"> PAGEREF _Toc499285102 \h </w:instrText>
        </w:r>
        <w:r w:rsidR="00AC447F">
          <w:rPr>
            <w:noProof/>
            <w:webHidden/>
          </w:rPr>
        </w:r>
        <w:r w:rsidR="00AC447F">
          <w:rPr>
            <w:noProof/>
            <w:webHidden/>
          </w:rPr>
          <w:fldChar w:fldCharType="separate"/>
        </w:r>
        <w:r w:rsidR="00AC447F">
          <w:rPr>
            <w:noProof/>
            <w:webHidden/>
          </w:rPr>
          <w:t>33</w:t>
        </w:r>
        <w:r w:rsidR="00AC447F">
          <w:rPr>
            <w:noProof/>
            <w:webHidden/>
          </w:rPr>
          <w:fldChar w:fldCharType="end"/>
        </w:r>
      </w:hyperlink>
    </w:p>
    <w:p w:rsidR="00AC447F" w:rsidRDefault="00982928">
      <w:pPr>
        <w:pStyle w:val="TDC3"/>
        <w:tabs>
          <w:tab w:val="left" w:pos="715"/>
          <w:tab w:val="right" w:pos="9062"/>
        </w:tabs>
        <w:rPr>
          <w:rFonts w:eastAsiaTheme="minorEastAsia"/>
          <w:smallCaps w:val="0"/>
          <w:noProof/>
          <w:lang w:val="es-ES" w:eastAsia="es-ES"/>
        </w:rPr>
      </w:pPr>
      <w:hyperlink w:anchor="_Toc499285103" w:history="1">
        <w:r w:rsidR="00AC447F" w:rsidRPr="00D06CDC">
          <w:rPr>
            <w:rStyle w:val="Hipervnculo"/>
            <w:rFonts w:ascii="Times New Roman" w:hAnsi="Times New Roman"/>
            <w:noProof/>
          </w:rPr>
          <w:t>3.3.3.</w:t>
        </w:r>
        <w:r w:rsidR="00AC447F">
          <w:rPr>
            <w:rFonts w:eastAsiaTheme="minorEastAsia"/>
            <w:smallCaps w:val="0"/>
            <w:noProof/>
            <w:lang w:val="es-ES" w:eastAsia="es-ES"/>
          </w:rPr>
          <w:tab/>
        </w:r>
        <w:r w:rsidR="00AC447F" w:rsidRPr="00D06CDC">
          <w:rPr>
            <w:rStyle w:val="Hipervnculo"/>
            <w:noProof/>
          </w:rPr>
          <w:t>Análisis de Acuerdos Suscritos Derivados del proceso de consulta indígena</w:t>
        </w:r>
        <w:r w:rsidR="00AC447F">
          <w:rPr>
            <w:noProof/>
            <w:webHidden/>
          </w:rPr>
          <w:tab/>
        </w:r>
        <w:r w:rsidR="00AC447F">
          <w:rPr>
            <w:noProof/>
            <w:webHidden/>
          </w:rPr>
          <w:fldChar w:fldCharType="begin"/>
        </w:r>
        <w:r w:rsidR="00AC447F">
          <w:rPr>
            <w:noProof/>
            <w:webHidden/>
          </w:rPr>
          <w:instrText xml:space="preserve"> PAGEREF _Toc499285103 \h </w:instrText>
        </w:r>
        <w:r w:rsidR="00AC447F">
          <w:rPr>
            <w:noProof/>
            <w:webHidden/>
          </w:rPr>
        </w:r>
        <w:r w:rsidR="00AC447F">
          <w:rPr>
            <w:noProof/>
            <w:webHidden/>
          </w:rPr>
          <w:fldChar w:fldCharType="separate"/>
        </w:r>
        <w:r w:rsidR="00AC447F">
          <w:rPr>
            <w:noProof/>
            <w:webHidden/>
          </w:rPr>
          <w:t>38</w:t>
        </w:r>
        <w:r w:rsidR="00AC447F">
          <w:rPr>
            <w:noProof/>
            <w:webHidden/>
          </w:rPr>
          <w:fldChar w:fldCharType="end"/>
        </w:r>
      </w:hyperlink>
    </w:p>
    <w:p w:rsidR="00AC447F" w:rsidRDefault="00982928">
      <w:pPr>
        <w:pStyle w:val="TDC3"/>
        <w:tabs>
          <w:tab w:val="left" w:pos="715"/>
          <w:tab w:val="right" w:pos="9062"/>
        </w:tabs>
        <w:rPr>
          <w:rFonts w:eastAsiaTheme="minorEastAsia"/>
          <w:smallCaps w:val="0"/>
          <w:noProof/>
          <w:lang w:val="es-ES" w:eastAsia="es-ES"/>
        </w:rPr>
      </w:pPr>
      <w:hyperlink w:anchor="_Toc499285104" w:history="1">
        <w:r w:rsidR="00AC447F" w:rsidRPr="00D06CDC">
          <w:rPr>
            <w:rStyle w:val="Hipervnculo"/>
            <w:rFonts w:ascii="Times New Roman" w:hAnsi="Times New Roman"/>
            <w:noProof/>
          </w:rPr>
          <w:t>3.3.4.</w:t>
        </w:r>
        <w:r w:rsidR="00AC447F">
          <w:rPr>
            <w:rFonts w:eastAsiaTheme="minorEastAsia"/>
            <w:smallCaps w:val="0"/>
            <w:noProof/>
            <w:lang w:val="es-ES" w:eastAsia="es-ES"/>
          </w:rPr>
          <w:tab/>
        </w:r>
        <w:r w:rsidR="00AC447F" w:rsidRPr="00D06CDC">
          <w:rPr>
            <w:rStyle w:val="Hipervnculo"/>
            <w:noProof/>
          </w:rPr>
          <w:t>Reunión de cierre del Proceso de Consulta Indígena</w:t>
        </w:r>
        <w:r w:rsidR="00AC447F">
          <w:rPr>
            <w:noProof/>
            <w:webHidden/>
          </w:rPr>
          <w:tab/>
        </w:r>
        <w:r w:rsidR="00AC447F">
          <w:rPr>
            <w:noProof/>
            <w:webHidden/>
          </w:rPr>
          <w:fldChar w:fldCharType="begin"/>
        </w:r>
        <w:r w:rsidR="00AC447F">
          <w:rPr>
            <w:noProof/>
            <w:webHidden/>
          </w:rPr>
          <w:instrText xml:space="preserve"> PAGEREF _Toc499285104 \h </w:instrText>
        </w:r>
        <w:r w:rsidR="00AC447F">
          <w:rPr>
            <w:noProof/>
            <w:webHidden/>
          </w:rPr>
        </w:r>
        <w:r w:rsidR="00AC447F">
          <w:rPr>
            <w:noProof/>
            <w:webHidden/>
          </w:rPr>
          <w:fldChar w:fldCharType="separate"/>
        </w:r>
        <w:r w:rsidR="00AC447F">
          <w:rPr>
            <w:noProof/>
            <w:webHidden/>
          </w:rPr>
          <w:t>44</w:t>
        </w:r>
        <w:r w:rsidR="00AC447F">
          <w:rPr>
            <w:noProof/>
            <w:webHidden/>
          </w:rPr>
          <w:fldChar w:fldCharType="end"/>
        </w:r>
      </w:hyperlink>
    </w:p>
    <w:p w:rsidR="00AC447F" w:rsidRDefault="00982928">
      <w:pPr>
        <w:pStyle w:val="TDC1"/>
        <w:tabs>
          <w:tab w:val="left" w:pos="390"/>
          <w:tab w:val="right" w:pos="9062"/>
        </w:tabs>
        <w:rPr>
          <w:rFonts w:eastAsiaTheme="minorEastAsia"/>
          <w:b w:val="0"/>
          <w:bCs w:val="0"/>
          <w:caps w:val="0"/>
          <w:noProof/>
          <w:u w:val="none"/>
          <w:lang w:val="es-ES" w:eastAsia="es-ES"/>
        </w:rPr>
      </w:pPr>
      <w:hyperlink w:anchor="_Toc499285105" w:history="1">
        <w:r w:rsidR="00AC447F" w:rsidRPr="00D06CDC">
          <w:rPr>
            <w:rStyle w:val="Hipervnculo"/>
            <w:rFonts w:eastAsia="Times New Roman"/>
            <w:noProof/>
          </w:rPr>
          <w:t>4.</w:t>
        </w:r>
        <w:r w:rsidR="00AC447F">
          <w:rPr>
            <w:rFonts w:eastAsiaTheme="minorEastAsia"/>
            <w:b w:val="0"/>
            <w:bCs w:val="0"/>
            <w:caps w:val="0"/>
            <w:noProof/>
            <w:u w:val="none"/>
            <w:lang w:val="es-ES" w:eastAsia="es-ES"/>
          </w:rPr>
          <w:tab/>
        </w:r>
        <w:r w:rsidR="00AC447F" w:rsidRPr="00D06CDC">
          <w:rPr>
            <w:rStyle w:val="Hipervnculo"/>
            <w:rFonts w:eastAsia="Times New Roman"/>
            <w:noProof/>
          </w:rPr>
          <w:t>Anexos</w:t>
        </w:r>
        <w:r w:rsidR="00AC447F">
          <w:rPr>
            <w:noProof/>
            <w:webHidden/>
          </w:rPr>
          <w:tab/>
        </w:r>
        <w:r w:rsidR="00AC447F">
          <w:rPr>
            <w:noProof/>
            <w:webHidden/>
          </w:rPr>
          <w:fldChar w:fldCharType="begin"/>
        </w:r>
        <w:r w:rsidR="00AC447F">
          <w:rPr>
            <w:noProof/>
            <w:webHidden/>
          </w:rPr>
          <w:instrText xml:space="preserve"> PAGEREF _Toc499285105 \h </w:instrText>
        </w:r>
        <w:r w:rsidR="00AC447F">
          <w:rPr>
            <w:noProof/>
            <w:webHidden/>
          </w:rPr>
        </w:r>
        <w:r w:rsidR="00AC447F">
          <w:rPr>
            <w:noProof/>
            <w:webHidden/>
          </w:rPr>
          <w:fldChar w:fldCharType="separate"/>
        </w:r>
        <w:r w:rsidR="00AC447F">
          <w:rPr>
            <w:noProof/>
            <w:webHidden/>
          </w:rPr>
          <w:t>47</w:t>
        </w:r>
        <w:r w:rsidR="00AC447F">
          <w:rPr>
            <w:noProof/>
            <w:webHidden/>
          </w:rPr>
          <w:fldChar w:fldCharType="end"/>
        </w:r>
      </w:hyperlink>
    </w:p>
    <w:p w:rsidR="009202A1" w:rsidRDefault="006A7807">
      <w:pPr>
        <w:jc w:val="left"/>
        <w:rPr>
          <w:rFonts w:ascii="Times New Roman" w:eastAsiaTheme="majorEastAsia" w:hAnsi="Times New Roman" w:cstheme="majorBidi"/>
          <w:sz w:val="24"/>
        </w:rPr>
      </w:pPr>
      <w:r>
        <w:rPr>
          <w:rFonts w:ascii="Times New Roman" w:eastAsiaTheme="majorEastAsia" w:hAnsi="Times New Roman" w:cstheme="majorBidi"/>
          <w:sz w:val="24"/>
          <w:szCs w:val="22"/>
          <w:u w:val="single"/>
        </w:rPr>
        <w:fldChar w:fldCharType="end"/>
      </w:r>
    </w:p>
    <w:p w:rsidR="00A470B8" w:rsidRPr="00A131A1" w:rsidRDefault="00A470B8" w:rsidP="006302E4">
      <w:pPr>
        <w:pStyle w:val="IAT06Normal"/>
      </w:pPr>
    </w:p>
    <w:p w:rsidR="00A470B8" w:rsidRPr="00A131A1" w:rsidRDefault="00A470B8" w:rsidP="006302E4">
      <w:pPr>
        <w:pStyle w:val="IAT06Normal"/>
      </w:pPr>
    </w:p>
    <w:p w:rsidR="009D3426" w:rsidRPr="003D4D79" w:rsidRDefault="003D4D79" w:rsidP="003D4D79">
      <w:pPr>
        <w:jc w:val="center"/>
        <w:rPr>
          <w:rFonts w:ascii="Times New Roman" w:eastAsiaTheme="majorEastAsia" w:hAnsi="Times New Roman" w:cstheme="majorBidi"/>
          <w:b/>
          <w:sz w:val="24"/>
        </w:rPr>
      </w:pPr>
      <w:r w:rsidRPr="003D4D79">
        <w:rPr>
          <w:rFonts w:ascii="Times New Roman" w:eastAsiaTheme="majorEastAsia" w:hAnsi="Times New Roman" w:cstheme="majorBidi"/>
          <w:b/>
          <w:sz w:val="24"/>
        </w:rPr>
        <w:t>INDICE DE TABLAS</w:t>
      </w:r>
    </w:p>
    <w:p w:rsidR="003D4D79" w:rsidRDefault="003D4D79">
      <w:pPr>
        <w:jc w:val="left"/>
        <w:rPr>
          <w:rFonts w:ascii="Times New Roman" w:eastAsiaTheme="majorEastAsia" w:hAnsi="Times New Roman" w:cstheme="majorBidi"/>
          <w:sz w:val="24"/>
        </w:rPr>
      </w:pPr>
    </w:p>
    <w:p w:rsidR="003D4D79" w:rsidRDefault="003D4D79">
      <w:pPr>
        <w:jc w:val="left"/>
        <w:rPr>
          <w:rFonts w:ascii="Times New Roman" w:eastAsiaTheme="majorEastAsia" w:hAnsi="Times New Roman" w:cstheme="majorBidi"/>
          <w:sz w:val="24"/>
        </w:rPr>
      </w:pPr>
    </w:p>
    <w:p w:rsidR="00AC447F" w:rsidRDefault="003D4D79">
      <w:pPr>
        <w:pStyle w:val="TDC3"/>
        <w:tabs>
          <w:tab w:val="right" w:pos="9062"/>
        </w:tabs>
        <w:rPr>
          <w:rFonts w:eastAsiaTheme="minorEastAsia"/>
          <w:smallCaps w:val="0"/>
          <w:noProof/>
          <w:lang w:val="es-ES" w:eastAsia="es-ES"/>
        </w:rPr>
      </w:pPr>
      <w:r>
        <w:rPr>
          <w:rFonts w:ascii="Times New Roman" w:eastAsiaTheme="majorEastAsia" w:hAnsi="Times New Roman" w:cstheme="majorBidi"/>
          <w:sz w:val="24"/>
        </w:rPr>
        <w:fldChar w:fldCharType="begin"/>
      </w:r>
      <w:r>
        <w:rPr>
          <w:rFonts w:ascii="Times New Roman" w:eastAsiaTheme="majorEastAsia" w:hAnsi="Times New Roman" w:cstheme="majorBidi"/>
          <w:sz w:val="24"/>
        </w:rPr>
        <w:instrText xml:space="preserve"> TOC \h \z \t "IAT_03_Tabla,3" </w:instrText>
      </w:r>
      <w:r>
        <w:rPr>
          <w:rFonts w:ascii="Times New Roman" w:eastAsiaTheme="majorEastAsia" w:hAnsi="Times New Roman" w:cstheme="majorBidi"/>
          <w:sz w:val="24"/>
        </w:rPr>
        <w:fldChar w:fldCharType="separate"/>
      </w:r>
      <w:hyperlink w:anchor="_Toc499285106" w:history="1">
        <w:r w:rsidR="00AC447F" w:rsidRPr="00272360">
          <w:rPr>
            <w:rStyle w:val="Hipervnculo"/>
            <w:rFonts w:ascii="Times New Roman Negrita" w:hAnsi="Times New Roman Negrita"/>
            <w:noProof/>
          </w:rPr>
          <w:t>Tabla Nº3-1.</w:t>
        </w:r>
        <w:r w:rsidR="00AC447F" w:rsidRPr="00272360">
          <w:rPr>
            <w:rStyle w:val="Hipervnculo"/>
            <w:noProof/>
          </w:rPr>
          <w:t xml:space="preserve"> Acuerdos Suscritos en la Reunión de Planificación de Consulta Indígena en la comuna de Los Álamos</w:t>
        </w:r>
        <w:r w:rsidR="00AC447F">
          <w:rPr>
            <w:noProof/>
            <w:webHidden/>
          </w:rPr>
          <w:tab/>
        </w:r>
        <w:r w:rsidR="00AC447F">
          <w:rPr>
            <w:noProof/>
            <w:webHidden/>
          </w:rPr>
          <w:fldChar w:fldCharType="begin"/>
        </w:r>
        <w:r w:rsidR="00AC447F">
          <w:rPr>
            <w:noProof/>
            <w:webHidden/>
          </w:rPr>
          <w:instrText xml:space="preserve"> PAGEREF _Toc499285106 \h </w:instrText>
        </w:r>
        <w:r w:rsidR="00AC447F">
          <w:rPr>
            <w:noProof/>
            <w:webHidden/>
          </w:rPr>
        </w:r>
        <w:r w:rsidR="00AC447F">
          <w:rPr>
            <w:noProof/>
            <w:webHidden/>
          </w:rPr>
          <w:fldChar w:fldCharType="separate"/>
        </w:r>
        <w:r w:rsidR="00AC447F">
          <w:rPr>
            <w:noProof/>
            <w:webHidden/>
          </w:rPr>
          <w:t>24</w:t>
        </w:r>
        <w:r w:rsidR="00AC447F">
          <w:rPr>
            <w:noProof/>
            <w:webHidden/>
          </w:rPr>
          <w:fldChar w:fldCharType="end"/>
        </w:r>
      </w:hyperlink>
    </w:p>
    <w:p w:rsidR="00AC447F" w:rsidRDefault="00982928">
      <w:pPr>
        <w:pStyle w:val="TDC3"/>
        <w:tabs>
          <w:tab w:val="right" w:pos="9062"/>
        </w:tabs>
        <w:rPr>
          <w:rFonts w:eastAsiaTheme="minorEastAsia"/>
          <w:smallCaps w:val="0"/>
          <w:noProof/>
          <w:lang w:val="es-ES" w:eastAsia="es-ES"/>
        </w:rPr>
      </w:pPr>
      <w:hyperlink w:anchor="_Toc499285107" w:history="1">
        <w:r w:rsidR="00AC447F" w:rsidRPr="00272360">
          <w:rPr>
            <w:rStyle w:val="Hipervnculo"/>
            <w:rFonts w:ascii="Times New Roman Negrita" w:hAnsi="Times New Roman Negrita"/>
            <w:noProof/>
          </w:rPr>
          <w:t>Tabla Nº3-2.</w:t>
        </w:r>
        <w:r w:rsidR="00AC447F" w:rsidRPr="00272360">
          <w:rPr>
            <w:rStyle w:val="Hipervnculo"/>
            <w:noProof/>
          </w:rPr>
          <w:t xml:space="preserve"> Acuerdos Suscritos en la Reunión de Planificación de Consulta Indígena en la comuna de Cañete</w:t>
        </w:r>
        <w:r w:rsidR="00AC447F">
          <w:rPr>
            <w:noProof/>
            <w:webHidden/>
          </w:rPr>
          <w:tab/>
        </w:r>
        <w:r w:rsidR="00AC447F">
          <w:rPr>
            <w:noProof/>
            <w:webHidden/>
          </w:rPr>
          <w:fldChar w:fldCharType="begin"/>
        </w:r>
        <w:r w:rsidR="00AC447F">
          <w:rPr>
            <w:noProof/>
            <w:webHidden/>
          </w:rPr>
          <w:instrText xml:space="preserve"> PAGEREF _Toc499285107 \h </w:instrText>
        </w:r>
        <w:r w:rsidR="00AC447F">
          <w:rPr>
            <w:noProof/>
            <w:webHidden/>
          </w:rPr>
        </w:r>
        <w:r w:rsidR="00AC447F">
          <w:rPr>
            <w:noProof/>
            <w:webHidden/>
          </w:rPr>
          <w:fldChar w:fldCharType="separate"/>
        </w:r>
        <w:r w:rsidR="00AC447F">
          <w:rPr>
            <w:noProof/>
            <w:webHidden/>
          </w:rPr>
          <w:t>25</w:t>
        </w:r>
        <w:r w:rsidR="00AC447F">
          <w:rPr>
            <w:noProof/>
            <w:webHidden/>
          </w:rPr>
          <w:fldChar w:fldCharType="end"/>
        </w:r>
      </w:hyperlink>
    </w:p>
    <w:p w:rsidR="00AC447F" w:rsidRDefault="00982928">
      <w:pPr>
        <w:pStyle w:val="TDC3"/>
        <w:tabs>
          <w:tab w:val="right" w:pos="9062"/>
        </w:tabs>
        <w:rPr>
          <w:rFonts w:eastAsiaTheme="minorEastAsia"/>
          <w:smallCaps w:val="0"/>
          <w:noProof/>
          <w:lang w:val="es-ES" w:eastAsia="es-ES"/>
        </w:rPr>
      </w:pPr>
      <w:hyperlink w:anchor="_Toc499285108" w:history="1">
        <w:r w:rsidR="00AC447F" w:rsidRPr="00272360">
          <w:rPr>
            <w:rStyle w:val="Hipervnculo"/>
            <w:rFonts w:ascii="Times New Roman Negrita" w:hAnsi="Times New Roman Negrita"/>
            <w:noProof/>
          </w:rPr>
          <w:t>Tabla Nº3-3.</w:t>
        </w:r>
        <w:r w:rsidR="00AC447F" w:rsidRPr="00272360">
          <w:rPr>
            <w:rStyle w:val="Hipervnculo"/>
            <w:noProof/>
          </w:rPr>
          <w:t xml:space="preserve"> Acuerdos Suscritos en la Reunión de Planificación de Consulta Indígena en la comuna de Contulmo</w:t>
        </w:r>
        <w:r w:rsidR="00AC447F">
          <w:rPr>
            <w:noProof/>
            <w:webHidden/>
          </w:rPr>
          <w:tab/>
        </w:r>
        <w:r w:rsidR="00AC447F">
          <w:rPr>
            <w:noProof/>
            <w:webHidden/>
          </w:rPr>
          <w:fldChar w:fldCharType="begin"/>
        </w:r>
        <w:r w:rsidR="00AC447F">
          <w:rPr>
            <w:noProof/>
            <w:webHidden/>
          </w:rPr>
          <w:instrText xml:space="preserve"> PAGEREF _Toc499285108 \h </w:instrText>
        </w:r>
        <w:r w:rsidR="00AC447F">
          <w:rPr>
            <w:noProof/>
            <w:webHidden/>
          </w:rPr>
        </w:r>
        <w:r w:rsidR="00AC447F">
          <w:rPr>
            <w:noProof/>
            <w:webHidden/>
          </w:rPr>
          <w:fldChar w:fldCharType="separate"/>
        </w:r>
        <w:r w:rsidR="00AC447F">
          <w:rPr>
            <w:noProof/>
            <w:webHidden/>
          </w:rPr>
          <w:t>25</w:t>
        </w:r>
        <w:r w:rsidR="00AC447F">
          <w:rPr>
            <w:noProof/>
            <w:webHidden/>
          </w:rPr>
          <w:fldChar w:fldCharType="end"/>
        </w:r>
      </w:hyperlink>
    </w:p>
    <w:p w:rsidR="00AC447F" w:rsidRDefault="00982928">
      <w:pPr>
        <w:pStyle w:val="TDC3"/>
        <w:tabs>
          <w:tab w:val="right" w:pos="9062"/>
        </w:tabs>
        <w:rPr>
          <w:rFonts w:eastAsiaTheme="minorEastAsia"/>
          <w:smallCaps w:val="0"/>
          <w:noProof/>
          <w:lang w:val="es-ES" w:eastAsia="es-ES"/>
        </w:rPr>
      </w:pPr>
      <w:hyperlink w:anchor="_Toc499285109" w:history="1">
        <w:r w:rsidR="00AC447F" w:rsidRPr="00272360">
          <w:rPr>
            <w:rStyle w:val="Hipervnculo"/>
            <w:rFonts w:ascii="Times New Roman Negrita" w:hAnsi="Times New Roman Negrita"/>
            <w:noProof/>
          </w:rPr>
          <w:t>Tabla Nº3-4.</w:t>
        </w:r>
        <w:r w:rsidR="00AC447F" w:rsidRPr="00272360">
          <w:rPr>
            <w:rStyle w:val="Hipervnculo"/>
            <w:noProof/>
          </w:rPr>
          <w:t xml:space="preserve"> Acuerdos Suscritos en la Reunión de Presentación de Información de Consulta Indígena en la comuna de Los Álamos</w:t>
        </w:r>
        <w:r w:rsidR="00AC447F">
          <w:rPr>
            <w:noProof/>
            <w:webHidden/>
          </w:rPr>
          <w:tab/>
        </w:r>
        <w:r w:rsidR="00AC447F">
          <w:rPr>
            <w:noProof/>
            <w:webHidden/>
          </w:rPr>
          <w:fldChar w:fldCharType="begin"/>
        </w:r>
        <w:r w:rsidR="00AC447F">
          <w:rPr>
            <w:noProof/>
            <w:webHidden/>
          </w:rPr>
          <w:instrText xml:space="preserve"> PAGEREF _Toc499285109 \h </w:instrText>
        </w:r>
        <w:r w:rsidR="00AC447F">
          <w:rPr>
            <w:noProof/>
            <w:webHidden/>
          </w:rPr>
        </w:r>
        <w:r w:rsidR="00AC447F">
          <w:rPr>
            <w:noProof/>
            <w:webHidden/>
          </w:rPr>
          <w:fldChar w:fldCharType="separate"/>
        </w:r>
        <w:r w:rsidR="00AC447F">
          <w:rPr>
            <w:noProof/>
            <w:webHidden/>
          </w:rPr>
          <w:t>27</w:t>
        </w:r>
        <w:r w:rsidR="00AC447F">
          <w:rPr>
            <w:noProof/>
            <w:webHidden/>
          </w:rPr>
          <w:fldChar w:fldCharType="end"/>
        </w:r>
      </w:hyperlink>
    </w:p>
    <w:p w:rsidR="00AC447F" w:rsidRDefault="00982928">
      <w:pPr>
        <w:pStyle w:val="TDC3"/>
        <w:tabs>
          <w:tab w:val="right" w:pos="9062"/>
        </w:tabs>
        <w:rPr>
          <w:rFonts w:eastAsiaTheme="minorEastAsia"/>
          <w:smallCaps w:val="0"/>
          <w:noProof/>
          <w:lang w:val="es-ES" w:eastAsia="es-ES"/>
        </w:rPr>
      </w:pPr>
      <w:hyperlink w:anchor="_Toc499285110" w:history="1">
        <w:r w:rsidR="00AC447F" w:rsidRPr="00272360">
          <w:rPr>
            <w:rStyle w:val="Hipervnculo"/>
            <w:rFonts w:ascii="Times New Roman Negrita" w:hAnsi="Times New Roman Negrita"/>
            <w:noProof/>
          </w:rPr>
          <w:t>Tabla Nº3-5.</w:t>
        </w:r>
        <w:r w:rsidR="00AC447F" w:rsidRPr="00272360">
          <w:rPr>
            <w:rStyle w:val="Hipervnculo"/>
            <w:noProof/>
          </w:rPr>
          <w:t xml:space="preserve"> Acuerdos Suscritos en la Reunión de Presentación de Información de Consulta Indígena en la comuna de Cañete</w:t>
        </w:r>
        <w:r w:rsidR="00AC447F">
          <w:rPr>
            <w:noProof/>
            <w:webHidden/>
          </w:rPr>
          <w:tab/>
        </w:r>
        <w:r w:rsidR="00AC447F">
          <w:rPr>
            <w:noProof/>
            <w:webHidden/>
          </w:rPr>
          <w:fldChar w:fldCharType="begin"/>
        </w:r>
        <w:r w:rsidR="00AC447F">
          <w:rPr>
            <w:noProof/>
            <w:webHidden/>
          </w:rPr>
          <w:instrText xml:space="preserve"> PAGEREF _Toc499285110 \h </w:instrText>
        </w:r>
        <w:r w:rsidR="00AC447F">
          <w:rPr>
            <w:noProof/>
            <w:webHidden/>
          </w:rPr>
        </w:r>
        <w:r w:rsidR="00AC447F">
          <w:rPr>
            <w:noProof/>
            <w:webHidden/>
          </w:rPr>
          <w:fldChar w:fldCharType="separate"/>
        </w:r>
        <w:r w:rsidR="00AC447F">
          <w:rPr>
            <w:noProof/>
            <w:webHidden/>
          </w:rPr>
          <w:t>28</w:t>
        </w:r>
        <w:r w:rsidR="00AC447F">
          <w:rPr>
            <w:noProof/>
            <w:webHidden/>
          </w:rPr>
          <w:fldChar w:fldCharType="end"/>
        </w:r>
      </w:hyperlink>
    </w:p>
    <w:p w:rsidR="00AC447F" w:rsidRDefault="00982928">
      <w:pPr>
        <w:pStyle w:val="TDC3"/>
        <w:tabs>
          <w:tab w:val="right" w:pos="9062"/>
        </w:tabs>
        <w:rPr>
          <w:rFonts w:eastAsiaTheme="minorEastAsia"/>
          <w:smallCaps w:val="0"/>
          <w:noProof/>
          <w:lang w:val="es-ES" w:eastAsia="es-ES"/>
        </w:rPr>
      </w:pPr>
      <w:hyperlink w:anchor="_Toc499285111" w:history="1">
        <w:r w:rsidR="00AC447F" w:rsidRPr="00272360">
          <w:rPr>
            <w:rStyle w:val="Hipervnculo"/>
            <w:rFonts w:ascii="Times New Roman Negrita" w:hAnsi="Times New Roman Negrita"/>
            <w:noProof/>
          </w:rPr>
          <w:t>Tabla Nº3-6.</w:t>
        </w:r>
        <w:r w:rsidR="00AC447F" w:rsidRPr="00272360">
          <w:rPr>
            <w:rStyle w:val="Hipervnculo"/>
            <w:noProof/>
          </w:rPr>
          <w:t xml:space="preserve"> Acuerdos Suscritos en la Reunión de Presentación de Información de Consulta Indígena  en la comuna de Contulmo</w:t>
        </w:r>
        <w:r w:rsidR="00AC447F">
          <w:rPr>
            <w:noProof/>
            <w:webHidden/>
          </w:rPr>
          <w:tab/>
        </w:r>
        <w:r w:rsidR="00AC447F">
          <w:rPr>
            <w:noProof/>
            <w:webHidden/>
          </w:rPr>
          <w:fldChar w:fldCharType="begin"/>
        </w:r>
        <w:r w:rsidR="00AC447F">
          <w:rPr>
            <w:noProof/>
            <w:webHidden/>
          </w:rPr>
          <w:instrText xml:space="preserve"> PAGEREF _Toc499285111 \h </w:instrText>
        </w:r>
        <w:r w:rsidR="00AC447F">
          <w:rPr>
            <w:noProof/>
            <w:webHidden/>
          </w:rPr>
        </w:r>
        <w:r w:rsidR="00AC447F">
          <w:rPr>
            <w:noProof/>
            <w:webHidden/>
          </w:rPr>
          <w:fldChar w:fldCharType="separate"/>
        </w:r>
        <w:r w:rsidR="00AC447F">
          <w:rPr>
            <w:noProof/>
            <w:webHidden/>
          </w:rPr>
          <w:t>28</w:t>
        </w:r>
        <w:r w:rsidR="00AC447F">
          <w:rPr>
            <w:noProof/>
            <w:webHidden/>
          </w:rPr>
          <w:fldChar w:fldCharType="end"/>
        </w:r>
      </w:hyperlink>
    </w:p>
    <w:p w:rsidR="00AC447F" w:rsidRDefault="00982928">
      <w:pPr>
        <w:pStyle w:val="TDC3"/>
        <w:tabs>
          <w:tab w:val="right" w:pos="9062"/>
        </w:tabs>
        <w:rPr>
          <w:rFonts w:eastAsiaTheme="minorEastAsia"/>
          <w:smallCaps w:val="0"/>
          <w:noProof/>
          <w:lang w:val="es-ES" w:eastAsia="es-ES"/>
        </w:rPr>
      </w:pPr>
      <w:hyperlink w:anchor="_Toc499285112" w:history="1">
        <w:r w:rsidR="00AC447F" w:rsidRPr="00272360">
          <w:rPr>
            <w:rStyle w:val="Hipervnculo"/>
            <w:rFonts w:ascii="Times New Roman Negrita" w:hAnsi="Times New Roman Negrita"/>
            <w:noProof/>
          </w:rPr>
          <w:t>Tabla Nº3-7.</w:t>
        </w:r>
        <w:r w:rsidR="00AC447F" w:rsidRPr="00272360">
          <w:rPr>
            <w:rStyle w:val="Hipervnculo"/>
            <w:noProof/>
          </w:rPr>
          <w:t xml:space="preserve"> Reunión de Deliberación Interna Consulta Indígena en la comuna de Los Álamos</w:t>
        </w:r>
        <w:r w:rsidR="00AC447F">
          <w:rPr>
            <w:noProof/>
            <w:webHidden/>
          </w:rPr>
          <w:tab/>
        </w:r>
        <w:r w:rsidR="00AC447F">
          <w:rPr>
            <w:noProof/>
            <w:webHidden/>
          </w:rPr>
          <w:fldChar w:fldCharType="begin"/>
        </w:r>
        <w:r w:rsidR="00AC447F">
          <w:rPr>
            <w:noProof/>
            <w:webHidden/>
          </w:rPr>
          <w:instrText xml:space="preserve"> PAGEREF _Toc499285112 \h </w:instrText>
        </w:r>
        <w:r w:rsidR="00AC447F">
          <w:rPr>
            <w:noProof/>
            <w:webHidden/>
          </w:rPr>
        </w:r>
        <w:r w:rsidR="00AC447F">
          <w:rPr>
            <w:noProof/>
            <w:webHidden/>
          </w:rPr>
          <w:fldChar w:fldCharType="separate"/>
        </w:r>
        <w:r w:rsidR="00AC447F">
          <w:rPr>
            <w:noProof/>
            <w:webHidden/>
          </w:rPr>
          <w:t>29</w:t>
        </w:r>
        <w:r w:rsidR="00AC447F">
          <w:rPr>
            <w:noProof/>
            <w:webHidden/>
          </w:rPr>
          <w:fldChar w:fldCharType="end"/>
        </w:r>
      </w:hyperlink>
    </w:p>
    <w:p w:rsidR="00AC447F" w:rsidRDefault="00982928">
      <w:pPr>
        <w:pStyle w:val="TDC3"/>
        <w:tabs>
          <w:tab w:val="right" w:pos="9062"/>
        </w:tabs>
        <w:rPr>
          <w:rFonts w:eastAsiaTheme="minorEastAsia"/>
          <w:smallCaps w:val="0"/>
          <w:noProof/>
          <w:lang w:val="es-ES" w:eastAsia="es-ES"/>
        </w:rPr>
      </w:pPr>
      <w:hyperlink w:anchor="_Toc499285113" w:history="1">
        <w:r w:rsidR="00AC447F" w:rsidRPr="00272360">
          <w:rPr>
            <w:rStyle w:val="Hipervnculo"/>
            <w:rFonts w:ascii="Times New Roman Negrita" w:hAnsi="Times New Roman Negrita"/>
            <w:noProof/>
          </w:rPr>
          <w:t>Tabla Nº3-8.</w:t>
        </w:r>
        <w:r w:rsidR="00AC447F" w:rsidRPr="00272360">
          <w:rPr>
            <w:rStyle w:val="Hipervnculo"/>
            <w:noProof/>
          </w:rPr>
          <w:t xml:space="preserve"> 1º Reunión de Deliberación Interna Consulta Indígena en la comuna de Cañete</w:t>
        </w:r>
        <w:r w:rsidR="00AC447F">
          <w:rPr>
            <w:noProof/>
            <w:webHidden/>
          </w:rPr>
          <w:tab/>
        </w:r>
        <w:r w:rsidR="00AC447F">
          <w:rPr>
            <w:noProof/>
            <w:webHidden/>
          </w:rPr>
          <w:fldChar w:fldCharType="begin"/>
        </w:r>
        <w:r w:rsidR="00AC447F">
          <w:rPr>
            <w:noProof/>
            <w:webHidden/>
          </w:rPr>
          <w:instrText xml:space="preserve"> PAGEREF _Toc499285113 \h </w:instrText>
        </w:r>
        <w:r w:rsidR="00AC447F">
          <w:rPr>
            <w:noProof/>
            <w:webHidden/>
          </w:rPr>
        </w:r>
        <w:r w:rsidR="00AC447F">
          <w:rPr>
            <w:noProof/>
            <w:webHidden/>
          </w:rPr>
          <w:fldChar w:fldCharType="separate"/>
        </w:r>
        <w:r w:rsidR="00AC447F">
          <w:rPr>
            <w:noProof/>
            <w:webHidden/>
          </w:rPr>
          <w:t>30</w:t>
        </w:r>
        <w:r w:rsidR="00AC447F">
          <w:rPr>
            <w:noProof/>
            <w:webHidden/>
          </w:rPr>
          <w:fldChar w:fldCharType="end"/>
        </w:r>
      </w:hyperlink>
    </w:p>
    <w:p w:rsidR="00AC447F" w:rsidRDefault="00982928">
      <w:pPr>
        <w:pStyle w:val="TDC3"/>
        <w:tabs>
          <w:tab w:val="right" w:pos="9062"/>
        </w:tabs>
        <w:rPr>
          <w:rFonts w:eastAsiaTheme="minorEastAsia"/>
          <w:smallCaps w:val="0"/>
          <w:noProof/>
          <w:lang w:val="es-ES" w:eastAsia="es-ES"/>
        </w:rPr>
      </w:pPr>
      <w:hyperlink w:anchor="_Toc499285114" w:history="1">
        <w:r w:rsidR="00AC447F" w:rsidRPr="00272360">
          <w:rPr>
            <w:rStyle w:val="Hipervnculo"/>
            <w:rFonts w:ascii="Times New Roman Negrita" w:hAnsi="Times New Roman Negrita"/>
            <w:noProof/>
          </w:rPr>
          <w:t>Tabla Nº3-9.</w:t>
        </w:r>
        <w:r w:rsidR="00AC447F" w:rsidRPr="00272360">
          <w:rPr>
            <w:rStyle w:val="Hipervnculo"/>
            <w:noProof/>
          </w:rPr>
          <w:t xml:space="preserve"> 2º Reunión de Deliberación Interna Consulta Indígena en la comuna de Cañete</w:t>
        </w:r>
        <w:r w:rsidR="00AC447F">
          <w:rPr>
            <w:noProof/>
            <w:webHidden/>
          </w:rPr>
          <w:tab/>
        </w:r>
        <w:r w:rsidR="00AC447F">
          <w:rPr>
            <w:noProof/>
            <w:webHidden/>
          </w:rPr>
          <w:fldChar w:fldCharType="begin"/>
        </w:r>
        <w:r w:rsidR="00AC447F">
          <w:rPr>
            <w:noProof/>
            <w:webHidden/>
          </w:rPr>
          <w:instrText xml:space="preserve"> PAGEREF _Toc499285114 \h </w:instrText>
        </w:r>
        <w:r w:rsidR="00AC447F">
          <w:rPr>
            <w:noProof/>
            <w:webHidden/>
          </w:rPr>
        </w:r>
        <w:r w:rsidR="00AC447F">
          <w:rPr>
            <w:noProof/>
            <w:webHidden/>
          </w:rPr>
          <w:fldChar w:fldCharType="separate"/>
        </w:r>
        <w:r w:rsidR="00AC447F">
          <w:rPr>
            <w:noProof/>
            <w:webHidden/>
          </w:rPr>
          <w:t>31</w:t>
        </w:r>
        <w:r w:rsidR="00AC447F">
          <w:rPr>
            <w:noProof/>
            <w:webHidden/>
          </w:rPr>
          <w:fldChar w:fldCharType="end"/>
        </w:r>
      </w:hyperlink>
    </w:p>
    <w:p w:rsidR="00AC447F" w:rsidRDefault="00982928">
      <w:pPr>
        <w:pStyle w:val="TDC3"/>
        <w:tabs>
          <w:tab w:val="right" w:pos="9062"/>
        </w:tabs>
        <w:rPr>
          <w:rFonts w:eastAsiaTheme="minorEastAsia"/>
          <w:smallCaps w:val="0"/>
          <w:noProof/>
          <w:lang w:val="es-ES" w:eastAsia="es-ES"/>
        </w:rPr>
      </w:pPr>
      <w:hyperlink w:anchor="_Toc499285115" w:history="1">
        <w:r w:rsidR="00AC447F" w:rsidRPr="00272360">
          <w:rPr>
            <w:rStyle w:val="Hipervnculo"/>
            <w:rFonts w:ascii="Times New Roman Negrita" w:hAnsi="Times New Roman Negrita"/>
            <w:noProof/>
          </w:rPr>
          <w:t>Tabla Nº3-10.</w:t>
        </w:r>
        <w:r w:rsidR="00AC447F" w:rsidRPr="00272360">
          <w:rPr>
            <w:rStyle w:val="Hipervnculo"/>
            <w:noProof/>
          </w:rPr>
          <w:t xml:space="preserve"> Reunión de Deliberación Interna Consulta Indígena en la comuna de Contulmo</w:t>
        </w:r>
        <w:r w:rsidR="00AC447F">
          <w:rPr>
            <w:noProof/>
            <w:webHidden/>
          </w:rPr>
          <w:tab/>
        </w:r>
        <w:r w:rsidR="00AC447F">
          <w:rPr>
            <w:noProof/>
            <w:webHidden/>
          </w:rPr>
          <w:fldChar w:fldCharType="begin"/>
        </w:r>
        <w:r w:rsidR="00AC447F">
          <w:rPr>
            <w:noProof/>
            <w:webHidden/>
          </w:rPr>
          <w:instrText xml:space="preserve"> PAGEREF _Toc499285115 \h </w:instrText>
        </w:r>
        <w:r w:rsidR="00AC447F">
          <w:rPr>
            <w:noProof/>
            <w:webHidden/>
          </w:rPr>
        </w:r>
        <w:r w:rsidR="00AC447F">
          <w:rPr>
            <w:noProof/>
            <w:webHidden/>
          </w:rPr>
          <w:fldChar w:fldCharType="separate"/>
        </w:r>
        <w:r w:rsidR="00AC447F">
          <w:rPr>
            <w:noProof/>
            <w:webHidden/>
          </w:rPr>
          <w:t>31</w:t>
        </w:r>
        <w:r w:rsidR="00AC447F">
          <w:rPr>
            <w:noProof/>
            <w:webHidden/>
          </w:rPr>
          <w:fldChar w:fldCharType="end"/>
        </w:r>
      </w:hyperlink>
    </w:p>
    <w:p w:rsidR="00AC447F" w:rsidRDefault="00982928">
      <w:pPr>
        <w:pStyle w:val="TDC3"/>
        <w:tabs>
          <w:tab w:val="right" w:pos="9062"/>
        </w:tabs>
        <w:rPr>
          <w:rFonts w:eastAsiaTheme="minorEastAsia"/>
          <w:smallCaps w:val="0"/>
          <w:noProof/>
          <w:lang w:val="es-ES" w:eastAsia="es-ES"/>
        </w:rPr>
      </w:pPr>
      <w:hyperlink w:anchor="_Toc499285116" w:history="1">
        <w:r w:rsidR="00AC447F" w:rsidRPr="00272360">
          <w:rPr>
            <w:rStyle w:val="Hipervnculo"/>
            <w:rFonts w:ascii="Times New Roman Negrita" w:hAnsi="Times New Roman Negrita"/>
            <w:noProof/>
          </w:rPr>
          <w:t>Tabla Nº3-11.</w:t>
        </w:r>
        <w:r w:rsidR="00AC447F" w:rsidRPr="00272360">
          <w:rPr>
            <w:rStyle w:val="Hipervnculo"/>
            <w:noProof/>
          </w:rPr>
          <w:t xml:space="preserve"> Etapa de Diálogos Consulta Indígena, comuna de Los Álamos</w:t>
        </w:r>
        <w:r w:rsidR="00AC447F">
          <w:rPr>
            <w:noProof/>
            <w:webHidden/>
          </w:rPr>
          <w:tab/>
        </w:r>
        <w:r w:rsidR="00AC447F">
          <w:rPr>
            <w:noProof/>
            <w:webHidden/>
          </w:rPr>
          <w:fldChar w:fldCharType="begin"/>
        </w:r>
        <w:r w:rsidR="00AC447F">
          <w:rPr>
            <w:noProof/>
            <w:webHidden/>
          </w:rPr>
          <w:instrText xml:space="preserve"> PAGEREF _Toc499285116 \h </w:instrText>
        </w:r>
        <w:r w:rsidR="00AC447F">
          <w:rPr>
            <w:noProof/>
            <w:webHidden/>
          </w:rPr>
        </w:r>
        <w:r w:rsidR="00AC447F">
          <w:rPr>
            <w:noProof/>
            <w:webHidden/>
          </w:rPr>
          <w:fldChar w:fldCharType="separate"/>
        </w:r>
        <w:r w:rsidR="00AC447F">
          <w:rPr>
            <w:noProof/>
            <w:webHidden/>
          </w:rPr>
          <w:t>34</w:t>
        </w:r>
        <w:r w:rsidR="00AC447F">
          <w:rPr>
            <w:noProof/>
            <w:webHidden/>
          </w:rPr>
          <w:fldChar w:fldCharType="end"/>
        </w:r>
      </w:hyperlink>
    </w:p>
    <w:p w:rsidR="00AC447F" w:rsidRDefault="00982928">
      <w:pPr>
        <w:pStyle w:val="TDC3"/>
        <w:tabs>
          <w:tab w:val="right" w:pos="9062"/>
        </w:tabs>
        <w:rPr>
          <w:rFonts w:eastAsiaTheme="minorEastAsia"/>
          <w:smallCaps w:val="0"/>
          <w:noProof/>
          <w:lang w:val="es-ES" w:eastAsia="es-ES"/>
        </w:rPr>
      </w:pPr>
      <w:hyperlink w:anchor="_Toc499285117" w:history="1">
        <w:r w:rsidR="00AC447F" w:rsidRPr="00272360">
          <w:rPr>
            <w:rStyle w:val="Hipervnculo"/>
            <w:rFonts w:ascii="Times New Roman Negrita" w:hAnsi="Times New Roman Negrita"/>
            <w:noProof/>
          </w:rPr>
          <w:t>Tabla Nº3-12.</w:t>
        </w:r>
        <w:r w:rsidR="00AC447F" w:rsidRPr="00272360">
          <w:rPr>
            <w:rStyle w:val="Hipervnculo"/>
            <w:noProof/>
          </w:rPr>
          <w:t xml:space="preserve"> Etapa de Diálogos Consulta Indígena, comuna de Cañete</w:t>
        </w:r>
        <w:r w:rsidR="00AC447F">
          <w:rPr>
            <w:noProof/>
            <w:webHidden/>
          </w:rPr>
          <w:tab/>
        </w:r>
        <w:r w:rsidR="00AC447F">
          <w:rPr>
            <w:noProof/>
            <w:webHidden/>
          </w:rPr>
          <w:fldChar w:fldCharType="begin"/>
        </w:r>
        <w:r w:rsidR="00AC447F">
          <w:rPr>
            <w:noProof/>
            <w:webHidden/>
          </w:rPr>
          <w:instrText xml:space="preserve"> PAGEREF _Toc499285117 \h </w:instrText>
        </w:r>
        <w:r w:rsidR="00AC447F">
          <w:rPr>
            <w:noProof/>
            <w:webHidden/>
          </w:rPr>
        </w:r>
        <w:r w:rsidR="00AC447F">
          <w:rPr>
            <w:noProof/>
            <w:webHidden/>
          </w:rPr>
          <w:fldChar w:fldCharType="separate"/>
        </w:r>
        <w:r w:rsidR="00AC447F">
          <w:rPr>
            <w:noProof/>
            <w:webHidden/>
          </w:rPr>
          <w:t>35</w:t>
        </w:r>
        <w:r w:rsidR="00AC447F">
          <w:rPr>
            <w:noProof/>
            <w:webHidden/>
          </w:rPr>
          <w:fldChar w:fldCharType="end"/>
        </w:r>
      </w:hyperlink>
    </w:p>
    <w:p w:rsidR="00AC447F" w:rsidRDefault="00982928">
      <w:pPr>
        <w:pStyle w:val="TDC3"/>
        <w:tabs>
          <w:tab w:val="right" w:pos="9062"/>
        </w:tabs>
        <w:rPr>
          <w:rFonts w:eastAsiaTheme="minorEastAsia"/>
          <w:smallCaps w:val="0"/>
          <w:noProof/>
          <w:lang w:val="es-ES" w:eastAsia="es-ES"/>
        </w:rPr>
      </w:pPr>
      <w:hyperlink w:anchor="_Toc499285118" w:history="1">
        <w:r w:rsidR="00AC447F" w:rsidRPr="00272360">
          <w:rPr>
            <w:rStyle w:val="Hipervnculo"/>
            <w:rFonts w:ascii="Times New Roman Negrita" w:hAnsi="Times New Roman Negrita"/>
            <w:noProof/>
          </w:rPr>
          <w:t>Tabla Nº3-13.</w:t>
        </w:r>
        <w:r w:rsidR="00AC447F" w:rsidRPr="00272360">
          <w:rPr>
            <w:rStyle w:val="Hipervnculo"/>
            <w:noProof/>
          </w:rPr>
          <w:t xml:space="preserve"> Etapa de Diálogos Consulta Indígena, comuna de Contulmo</w:t>
        </w:r>
        <w:r w:rsidR="00AC447F">
          <w:rPr>
            <w:noProof/>
            <w:webHidden/>
          </w:rPr>
          <w:tab/>
        </w:r>
        <w:r w:rsidR="00AC447F">
          <w:rPr>
            <w:noProof/>
            <w:webHidden/>
          </w:rPr>
          <w:fldChar w:fldCharType="begin"/>
        </w:r>
        <w:r w:rsidR="00AC447F">
          <w:rPr>
            <w:noProof/>
            <w:webHidden/>
          </w:rPr>
          <w:instrText xml:space="preserve"> PAGEREF _Toc499285118 \h </w:instrText>
        </w:r>
        <w:r w:rsidR="00AC447F">
          <w:rPr>
            <w:noProof/>
            <w:webHidden/>
          </w:rPr>
        </w:r>
        <w:r w:rsidR="00AC447F">
          <w:rPr>
            <w:noProof/>
            <w:webHidden/>
          </w:rPr>
          <w:fldChar w:fldCharType="separate"/>
        </w:r>
        <w:r w:rsidR="00AC447F">
          <w:rPr>
            <w:noProof/>
            <w:webHidden/>
          </w:rPr>
          <w:t>36</w:t>
        </w:r>
        <w:r w:rsidR="00AC447F">
          <w:rPr>
            <w:noProof/>
            <w:webHidden/>
          </w:rPr>
          <w:fldChar w:fldCharType="end"/>
        </w:r>
      </w:hyperlink>
    </w:p>
    <w:p w:rsidR="00AC447F" w:rsidRDefault="00982928">
      <w:pPr>
        <w:pStyle w:val="TDC3"/>
        <w:tabs>
          <w:tab w:val="right" w:pos="9062"/>
        </w:tabs>
        <w:rPr>
          <w:rFonts w:eastAsiaTheme="minorEastAsia"/>
          <w:smallCaps w:val="0"/>
          <w:noProof/>
          <w:lang w:val="es-ES" w:eastAsia="es-ES"/>
        </w:rPr>
      </w:pPr>
      <w:hyperlink w:anchor="_Toc499285119" w:history="1">
        <w:r w:rsidR="00AC447F" w:rsidRPr="00272360">
          <w:rPr>
            <w:rStyle w:val="Hipervnculo"/>
            <w:rFonts w:ascii="Times New Roman Negrita" w:hAnsi="Times New Roman Negrita"/>
            <w:noProof/>
          </w:rPr>
          <w:t>Tabla Nº3-14.</w:t>
        </w:r>
        <w:r w:rsidR="00AC447F" w:rsidRPr="00272360">
          <w:rPr>
            <w:rStyle w:val="Hipervnculo"/>
            <w:noProof/>
          </w:rPr>
          <w:t xml:space="preserve"> Análisis de Acuerdos  Suscritos en el Marco del Proceso de Consulta Indígena</w:t>
        </w:r>
        <w:r w:rsidR="00AC447F">
          <w:rPr>
            <w:noProof/>
            <w:webHidden/>
          </w:rPr>
          <w:tab/>
        </w:r>
        <w:r w:rsidR="00AC447F">
          <w:rPr>
            <w:noProof/>
            <w:webHidden/>
          </w:rPr>
          <w:fldChar w:fldCharType="begin"/>
        </w:r>
        <w:r w:rsidR="00AC447F">
          <w:rPr>
            <w:noProof/>
            <w:webHidden/>
          </w:rPr>
          <w:instrText xml:space="preserve"> PAGEREF _Toc499285119 \h </w:instrText>
        </w:r>
        <w:r w:rsidR="00AC447F">
          <w:rPr>
            <w:noProof/>
            <w:webHidden/>
          </w:rPr>
        </w:r>
        <w:r w:rsidR="00AC447F">
          <w:rPr>
            <w:noProof/>
            <w:webHidden/>
          </w:rPr>
          <w:fldChar w:fldCharType="separate"/>
        </w:r>
        <w:r w:rsidR="00AC447F">
          <w:rPr>
            <w:noProof/>
            <w:webHidden/>
          </w:rPr>
          <w:t>39</w:t>
        </w:r>
        <w:r w:rsidR="00AC447F">
          <w:rPr>
            <w:noProof/>
            <w:webHidden/>
          </w:rPr>
          <w:fldChar w:fldCharType="end"/>
        </w:r>
      </w:hyperlink>
    </w:p>
    <w:p w:rsidR="00AC447F" w:rsidRDefault="00982928">
      <w:pPr>
        <w:pStyle w:val="TDC3"/>
        <w:tabs>
          <w:tab w:val="right" w:pos="9062"/>
        </w:tabs>
        <w:rPr>
          <w:rFonts w:eastAsiaTheme="minorEastAsia"/>
          <w:smallCaps w:val="0"/>
          <w:noProof/>
          <w:lang w:val="es-ES" w:eastAsia="es-ES"/>
        </w:rPr>
      </w:pPr>
      <w:hyperlink w:anchor="_Toc499285120" w:history="1">
        <w:r w:rsidR="00AC447F" w:rsidRPr="00272360">
          <w:rPr>
            <w:rStyle w:val="Hipervnculo"/>
            <w:rFonts w:ascii="Times New Roman Negrita" w:hAnsi="Times New Roman Negrita"/>
            <w:noProof/>
          </w:rPr>
          <w:t>Tabla Nº3-15.</w:t>
        </w:r>
        <w:r w:rsidR="00AC447F" w:rsidRPr="00272360">
          <w:rPr>
            <w:rStyle w:val="Hipervnculo"/>
            <w:noProof/>
          </w:rPr>
          <w:t xml:space="preserve"> Desacuerdos generados en el Proceso de Consulta Indígena</w:t>
        </w:r>
        <w:r w:rsidR="00AC447F">
          <w:rPr>
            <w:noProof/>
            <w:webHidden/>
          </w:rPr>
          <w:tab/>
        </w:r>
        <w:r w:rsidR="00AC447F">
          <w:rPr>
            <w:noProof/>
            <w:webHidden/>
          </w:rPr>
          <w:fldChar w:fldCharType="begin"/>
        </w:r>
        <w:r w:rsidR="00AC447F">
          <w:rPr>
            <w:noProof/>
            <w:webHidden/>
          </w:rPr>
          <w:instrText xml:space="preserve"> PAGEREF _Toc499285120 \h </w:instrText>
        </w:r>
        <w:r w:rsidR="00AC447F">
          <w:rPr>
            <w:noProof/>
            <w:webHidden/>
          </w:rPr>
        </w:r>
        <w:r w:rsidR="00AC447F">
          <w:rPr>
            <w:noProof/>
            <w:webHidden/>
          </w:rPr>
          <w:fldChar w:fldCharType="separate"/>
        </w:r>
        <w:r w:rsidR="00AC447F">
          <w:rPr>
            <w:noProof/>
            <w:webHidden/>
          </w:rPr>
          <w:t>44</w:t>
        </w:r>
        <w:r w:rsidR="00AC447F">
          <w:rPr>
            <w:noProof/>
            <w:webHidden/>
          </w:rPr>
          <w:fldChar w:fldCharType="end"/>
        </w:r>
      </w:hyperlink>
    </w:p>
    <w:p w:rsidR="003D4D79" w:rsidRDefault="003D4D79">
      <w:pPr>
        <w:jc w:val="left"/>
        <w:rPr>
          <w:rFonts w:ascii="Times New Roman" w:eastAsiaTheme="majorEastAsia" w:hAnsi="Times New Roman" w:cstheme="majorBidi"/>
          <w:sz w:val="24"/>
        </w:rPr>
      </w:pPr>
      <w:r>
        <w:rPr>
          <w:rFonts w:ascii="Times New Roman" w:eastAsiaTheme="majorEastAsia" w:hAnsi="Times New Roman" w:cstheme="majorBidi"/>
          <w:sz w:val="24"/>
        </w:rPr>
        <w:fldChar w:fldCharType="end"/>
      </w:r>
    </w:p>
    <w:p w:rsidR="003D4D79" w:rsidRDefault="003D4D79">
      <w:pPr>
        <w:jc w:val="left"/>
        <w:rPr>
          <w:rFonts w:ascii="Times New Roman" w:eastAsiaTheme="majorEastAsia" w:hAnsi="Times New Roman" w:cstheme="majorBidi"/>
          <w:sz w:val="24"/>
        </w:rPr>
      </w:pPr>
    </w:p>
    <w:p w:rsidR="003D4D79" w:rsidRDefault="003D4D79">
      <w:pPr>
        <w:jc w:val="left"/>
        <w:rPr>
          <w:rFonts w:ascii="Times New Roman" w:eastAsiaTheme="majorEastAsia" w:hAnsi="Times New Roman" w:cstheme="majorBidi"/>
          <w:sz w:val="24"/>
        </w:rPr>
      </w:pPr>
    </w:p>
    <w:p w:rsidR="003D4D79" w:rsidRDefault="003D4D79">
      <w:pPr>
        <w:jc w:val="left"/>
        <w:rPr>
          <w:rFonts w:ascii="Times New Roman" w:eastAsiaTheme="majorEastAsia" w:hAnsi="Times New Roman" w:cstheme="majorBidi"/>
          <w:sz w:val="24"/>
        </w:rPr>
      </w:pPr>
    </w:p>
    <w:p w:rsidR="009D3426" w:rsidRDefault="009D3426" w:rsidP="006302E4">
      <w:pPr>
        <w:pStyle w:val="IAT06Normal"/>
      </w:pPr>
    </w:p>
    <w:p w:rsidR="006302E4" w:rsidRDefault="006302E4" w:rsidP="006302E4">
      <w:pPr>
        <w:pStyle w:val="IAT06Normal"/>
        <w:rPr>
          <w:szCs w:val="22"/>
        </w:rPr>
        <w:sectPr w:rsidR="006302E4" w:rsidSect="00387D34">
          <w:headerReference w:type="default" r:id="rId11"/>
          <w:footerReference w:type="default" r:id="rId12"/>
          <w:pgSz w:w="11907" w:h="16840" w:code="9"/>
          <w:pgMar w:top="1134" w:right="1134" w:bottom="1134" w:left="1701" w:header="992" w:footer="709" w:gutter="0"/>
          <w:pgNumType w:start="0"/>
          <w:cols w:space="708"/>
          <w:docGrid w:linePitch="360"/>
        </w:sectPr>
      </w:pPr>
    </w:p>
    <w:p w:rsidR="006302E4" w:rsidRPr="006302E4" w:rsidRDefault="006302E4" w:rsidP="006302E4">
      <w:pPr>
        <w:pStyle w:val="IAT06Normal"/>
        <w:jc w:val="center"/>
        <w:rPr>
          <w:b/>
          <w:sz w:val="28"/>
        </w:rPr>
      </w:pPr>
      <w:r w:rsidRPr="006302E4">
        <w:rPr>
          <w:b/>
          <w:sz w:val="28"/>
        </w:rPr>
        <w:lastRenderedPageBreak/>
        <w:t xml:space="preserve">CAPÍTULO </w:t>
      </w:r>
      <w:r w:rsidR="000D4D05">
        <w:rPr>
          <w:b/>
          <w:sz w:val="28"/>
        </w:rPr>
        <w:t>I</w:t>
      </w:r>
      <w:r w:rsidRPr="006302E4">
        <w:rPr>
          <w:b/>
          <w:sz w:val="28"/>
        </w:rPr>
        <w:t xml:space="preserve">. </w:t>
      </w:r>
      <w:r w:rsidR="00865EA5">
        <w:rPr>
          <w:b/>
          <w:sz w:val="28"/>
        </w:rPr>
        <w:t>INTRODUCCIÓN</w:t>
      </w:r>
    </w:p>
    <w:p w:rsidR="006302E4" w:rsidRPr="006302E4" w:rsidRDefault="006302E4" w:rsidP="006302E4">
      <w:pPr>
        <w:pStyle w:val="IAT06Normal"/>
        <w:jc w:val="center"/>
        <w:rPr>
          <w:b/>
          <w:sz w:val="28"/>
        </w:rPr>
        <w:sectPr w:rsidR="006302E4" w:rsidRPr="006302E4" w:rsidSect="00387D34">
          <w:headerReference w:type="default" r:id="rId13"/>
          <w:footerReference w:type="default" r:id="rId14"/>
          <w:pgSz w:w="11907" w:h="16840" w:code="9"/>
          <w:pgMar w:top="1134" w:right="1134" w:bottom="1134" w:left="1701" w:header="992" w:footer="709" w:gutter="0"/>
          <w:pgNumType w:start="1"/>
          <w:cols w:space="708"/>
          <w:vAlign w:val="center"/>
          <w:docGrid w:linePitch="360"/>
        </w:sectPr>
      </w:pPr>
    </w:p>
    <w:p w:rsidR="00A470B8" w:rsidRDefault="00865EA5" w:rsidP="00865EA5">
      <w:pPr>
        <w:pStyle w:val="IAT02Titulo1"/>
      </w:pPr>
      <w:bookmarkStart w:id="0" w:name="_Toc499285066"/>
      <w:r>
        <w:lastRenderedPageBreak/>
        <w:t>INTRODUCCIÓN</w:t>
      </w:r>
      <w:bookmarkEnd w:id="0"/>
    </w:p>
    <w:p w:rsidR="00865EA5" w:rsidRDefault="00865EA5" w:rsidP="00865EA5">
      <w:pPr>
        <w:pStyle w:val="IAT06Normal"/>
      </w:pPr>
    </w:p>
    <w:p w:rsidR="00103FE5" w:rsidRDefault="00103FE5" w:rsidP="00103FE5">
      <w:pPr>
        <w:pStyle w:val="IAT06Normal"/>
      </w:pPr>
      <w:r>
        <w:t xml:space="preserve">Las políticas que la Dirección de Vialidad desarrolla en relación con la red vial del país, en general, y de la red vial de la Región del </w:t>
      </w:r>
      <w:proofErr w:type="spellStart"/>
      <w:r>
        <w:t>Bío</w:t>
      </w:r>
      <w:proofErr w:type="spellEnd"/>
      <w:r>
        <w:t xml:space="preserve"> </w:t>
      </w:r>
      <w:proofErr w:type="spellStart"/>
      <w:r>
        <w:t>Bío</w:t>
      </w:r>
      <w:proofErr w:type="spellEnd"/>
      <w:r>
        <w:t xml:space="preserve">, en particular, hacen necesario abordar un Estudio de Ingeniería para la Reposición de la Ruta P-60-R, en el Sector comprendido entre Tres Pinos, comuna de Los Álamos y el Límite Regional de Arauco en la Comuna de </w:t>
      </w:r>
      <w:proofErr w:type="spellStart"/>
      <w:r>
        <w:t>Contulmo</w:t>
      </w:r>
      <w:proofErr w:type="spellEnd"/>
      <w:r>
        <w:t>.</w:t>
      </w:r>
    </w:p>
    <w:p w:rsidR="00103FE5" w:rsidRDefault="00103FE5" w:rsidP="00103FE5">
      <w:pPr>
        <w:pStyle w:val="IAT06Normal"/>
      </w:pPr>
    </w:p>
    <w:p w:rsidR="00103FE5" w:rsidRDefault="005F4CD4" w:rsidP="00103FE5">
      <w:pPr>
        <w:pStyle w:val="IAT06Normal"/>
      </w:pPr>
      <w:r>
        <w:t xml:space="preserve">La </w:t>
      </w:r>
      <w:r w:rsidR="003F5064">
        <w:t>R</w:t>
      </w:r>
      <w:r w:rsidR="00103FE5">
        <w:t xml:space="preserve">uta P-60-R atraviesa las comunas de Los Álamos, Cañete y </w:t>
      </w:r>
      <w:proofErr w:type="spellStart"/>
      <w:r w:rsidR="00103FE5">
        <w:t>Contulmo</w:t>
      </w:r>
      <w:proofErr w:type="spellEnd"/>
      <w:r w:rsidR="00103FE5">
        <w:t xml:space="preserve">, destacando las localidades de: Tres Pinos, </w:t>
      </w:r>
      <w:proofErr w:type="spellStart"/>
      <w:r w:rsidR="00103FE5">
        <w:t>Cuyinco</w:t>
      </w:r>
      <w:proofErr w:type="spellEnd"/>
      <w:r w:rsidR="00103FE5">
        <w:t xml:space="preserve">, La Muñeca, La Araucana, Temuco Chico y </w:t>
      </w:r>
      <w:proofErr w:type="spellStart"/>
      <w:r w:rsidR="00103FE5">
        <w:t>Antihuala</w:t>
      </w:r>
      <w:proofErr w:type="spellEnd"/>
      <w:r w:rsidR="00103FE5">
        <w:t xml:space="preserve"> en la Comuna de Los Álamos; </w:t>
      </w:r>
      <w:proofErr w:type="spellStart"/>
      <w:r w:rsidR="00103FE5">
        <w:t>Quelen</w:t>
      </w:r>
      <w:proofErr w:type="spellEnd"/>
      <w:r w:rsidR="00103FE5">
        <w:t xml:space="preserve"> </w:t>
      </w:r>
      <w:proofErr w:type="spellStart"/>
      <w:r w:rsidR="00103FE5">
        <w:t>Quelen</w:t>
      </w:r>
      <w:proofErr w:type="spellEnd"/>
      <w:r w:rsidR="00103FE5">
        <w:t xml:space="preserve">, Las Misiones, </w:t>
      </w:r>
      <w:proofErr w:type="spellStart"/>
      <w:r w:rsidR="00103FE5">
        <w:t>Lonconao</w:t>
      </w:r>
      <w:proofErr w:type="spellEnd"/>
      <w:r w:rsidR="00103FE5">
        <w:t xml:space="preserve">, Ciudad de Cañete,  </w:t>
      </w:r>
      <w:proofErr w:type="spellStart"/>
      <w:r w:rsidR="00103FE5">
        <w:t>Huichacura</w:t>
      </w:r>
      <w:proofErr w:type="spellEnd"/>
      <w:r w:rsidR="00103FE5">
        <w:t xml:space="preserve">, El Tropezón, Colonia </w:t>
      </w:r>
      <w:proofErr w:type="spellStart"/>
      <w:r w:rsidR="00103FE5">
        <w:t>Peleco</w:t>
      </w:r>
      <w:proofErr w:type="spellEnd"/>
      <w:r w:rsidR="00103FE5">
        <w:t xml:space="preserve">, </w:t>
      </w:r>
      <w:proofErr w:type="spellStart"/>
      <w:r w:rsidR="00103FE5">
        <w:t>Palihue</w:t>
      </w:r>
      <w:proofErr w:type="spellEnd"/>
      <w:r w:rsidR="00103FE5">
        <w:t xml:space="preserve"> Chico, Los Pinos, </w:t>
      </w:r>
      <w:proofErr w:type="spellStart"/>
      <w:r w:rsidR="00103FE5">
        <w:t>Tromen</w:t>
      </w:r>
      <w:proofErr w:type="spellEnd"/>
      <w:r w:rsidR="00103FE5">
        <w:t xml:space="preserve">, </w:t>
      </w:r>
      <w:proofErr w:type="spellStart"/>
      <w:r w:rsidR="00103FE5">
        <w:t>Huiquehue</w:t>
      </w:r>
      <w:proofErr w:type="spellEnd"/>
      <w:r w:rsidR="00103FE5">
        <w:t xml:space="preserve"> en la Comuna de Cañete;  las localidades de Los Notros, </w:t>
      </w:r>
      <w:proofErr w:type="spellStart"/>
      <w:r w:rsidR="00103FE5">
        <w:t>ChanChan</w:t>
      </w:r>
      <w:proofErr w:type="spellEnd"/>
      <w:r w:rsidR="00103FE5">
        <w:t xml:space="preserve">, El Boldo, </w:t>
      </w:r>
      <w:proofErr w:type="spellStart"/>
      <w:r w:rsidR="00103FE5">
        <w:t>Elicura</w:t>
      </w:r>
      <w:proofErr w:type="spellEnd"/>
      <w:r w:rsidR="00103FE5">
        <w:t xml:space="preserve">, </w:t>
      </w:r>
      <w:proofErr w:type="spellStart"/>
      <w:r w:rsidR="00103FE5">
        <w:t>Elicahue</w:t>
      </w:r>
      <w:proofErr w:type="spellEnd"/>
      <w:r w:rsidR="00103FE5">
        <w:t xml:space="preserve">, </w:t>
      </w:r>
      <w:proofErr w:type="spellStart"/>
      <w:r w:rsidR="00103FE5">
        <w:t>Contulmo</w:t>
      </w:r>
      <w:proofErr w:type="spellEnd"/>
      <w:r w:rsidR="00103FE5">
        <w:t xml:space="preserve">, Villa Rivas en la Comuna de </w:t>
      </w:r>
      <w:proofErr w:type="spellStart"/>
      <w:r w:rsidR="00103FE5">
        <w:t>Contulmo</w:t>
      </w:r>
      <w:proofErr w:type="spellEnd"/>
      <w:r w:rsidR="00103FE5">
        <w:t xml:space="preserve">. </w:t>
      </w:r>
    </w:p>
    <w:p w:rsidR="00103FE5" w:rsidRDefault="00103FE5" w:rsidP="00103FE5">
      <w:pPr>
        <w:pStyle w:val="IAT06Normal"/>
      </w:pPr>
    </w:p>
    <w:p w:rsidR="00103FE5" w:rsidRDefault="00103FE5" w:rsidP="00103FE5">
      <w:pPr>
        <w:pStyle w:val="IAT06Normal"/>
      </w:pPr>
      <w:r w:rsidRPr="000055B0">
        <w:t xml:space="preserve">En este sentido, dada la relevancia de la ruta y considerando la presencia de comunidades indígenas </w:t>
      </w:r>
      <w:r>
        <w:t>en el territorio</w:t>
      </w:r>
      <w:r w:rsidR="000776D5">
        <w:t>,</w:t>
      </w:r>
      <w:r>
        <w:t xml:space="preserve"> </w:t>
      </w:r>
      <w:r w:rsidR="004757F0">
        <w:t xml:space="preserve">el Ministerio de Obras Públicas, a través de </w:t>
      </w:r>
      <w:r>
        <w:t>la Dirección General de Obras Públicas</w:t>
      </w:r>
      <w:r w:rsidR="000776D5">
        <w:t xml:space="preserve">, </w:t>
      </w:r>
      <w:r>
        <w:t>det</w:t>
      </w:r>
      <w:r w:rsidR="00227244">
        <w:t>erminó</w:t>
      </w:r>
      <w:r w:rsidR="000776D5">
        <w:t xml:space="preserve"> la necesidad de realizar Consulta </w:t>
      </w:r>
      <w:r>
        <w:t>de acuerdo a</w:t>
      </w:r>
      <w:r w:rsidR="003F5064">
        <w:t xml:space="preserve"> </w:t>
      </w:r>
      <w:r>
        <w:t>l</w:t>
      </w:r>
      <w:r w:rsidR="003F5064">
        <w:t>o establecido en el Decreto Supremo Nº236/2008 del MINREL, que Promulga el Convenio 169 sobre Pueblos Indígenas y Tribales en Países Independientes de la Organización Internacional del Trabajo (OIT), así como  el Decreto supremo Nº66/2013 de MIDESO, que aprueba el reglamento que regula el Procedimiento de Consulta Indígena.</w:t>
      </w:r>
    </w:p>
    <w:p w:rsidR="000776D5" w:rsidRDefault="000776D5" w:rsidP="00600E30">
      <w:pPr>
        <w:pStyle w:val="IAT06Normal"/>
      </w:pPr>
    </w:p>
    <w:p w:rsidR="00103FE5" w:rsidRPr="00A131A1" w:rsidRDefault="00103FE5" w:rsidP="00600E30">
      <w:pPr>
        <w:pStyle w:val="IAT06Normal"/>
      </w:pPr>
      <w:r>
        <w:t xml:space="preserve">De esta manera, el presente informe tiene por objetivo dar cuenta de </w:t>
      </w:r>
      <w:r w:rsidR="005F4CD4">
        <w:t xml:space="preserve">los resultados obtenidos </w:t>
      </w:r>
      <w:r>
        <w:t xml:space="preserve">y actividades realizadas para llevar </w:t>
      </w:r>
      <w:r w:rsidR="000776D5">
        <w:t>adelante</w:t>
      </w:r>
      <w:r>
        <w:t xml:space="preserve"> el proceso de consulta indígena </w:t>
      </w:r>
      <w:r w:rsidR="000776D5">
        <w:t xml:space="preserve">del Proyecto. </w:t>
      </w:r>
      <w:r>
        <w:t xml:space="preserve"> </w:t>
      </w:r>
    </w:p>
    <w:p w:rsidR="00103FE5" w:rsidRPr="00A131A1" w:rsidRDefault="00103FE5" w:rsidP="00600E30">
      <w:pPr>
        <w:pStyle w:val="IAT06Normal"/>
      </w:pPr>
    </w:p>
    <w:p w:rsidR="00A470B8" w:rsidRPr="00A131A1" w:rsidRDefault="00A470B8" w:rsidP="00600E30">
      <w:pPr>
        <w:pStyle w:val="IAT06Normal"/>
      </w:pPr>
    </w:p>
    <w:p w:rsidR="000D0B6F" w:rsidRDefault="000D0B6F" w:rsidP="000D0B6F">
      <w:pPr>
        <w:pStyle w:val="IAT06Normal"/>
      </w:pPr>
    </w:p>
    <w:p w:rsidR="000D0B6F" w:rsidRDefault="000D0B6F" w:rsidP="000D0B6F">
      <w:pPr>
        <w:pStyle w:val="IAT06Normal"/>
      </w:pPr>
    </w:p>
    <w:p w:rsidR="000D0B6F" w:rsidRDefault="000D0B6F" w:rsidP="000D0B6F">
      <w:pPr>
        <w:pStyle w:val="IAT06Normal"/>
        <w:sectPr w:rsidR="000D0B6F" w:rsidSect="00387D34">
          <w:headerReference w:type="first" r:id="rId15"/>
          <w:footerReference w:type="first" r:id="rId16"/>
          <w:type w:val="nextColumn"/>
          <w:pgSz w:w="11907" w:h="16840" w:code="9"/>
          <w:pgMar w:top="1134" w:right="1134" w:bottom="1134" w:left="1701" w:header="992" w:footer="709" w:gutter="0"/>
          <w:cols w:space="708"/>
          <w:docGrid w:linePitch="360"/>
        </w:sectPr>
      </w:pPr>
    </w:p>
    <w:p w:rsidR="000D0B6F" w:rsidRDefault="000D0B6F" w:rsidP="000D0B6F">
      <w:pPr>
        <w:pStyle w:val="IAT06Normal"/>
        <w:jc w:val="center"/>
        <w:rPr>
          <w:b/>
          <w:sz w:val="28"/>
        </w:rPr>
      </w:pPr>
      <w:r>
        <w:rPr>
          <w:b/>
          <w:sz w:val="28"/>
        </w:rPr>
        <w:lastRenderedPageBreak/>
        <w:t>CAPÍTULO</w:t>
      </w:r>
      <w:r w:rsidRPr="008A2B43">
        <w:rPr>
          <w:b/>
          <w:sz w:val="28"/>
        </w:rPr>
        <w:t xml:space="preserve"> </w:t>
      </w:r>
      <w:r w:rsidR="000D4D05">
        <w:rPr>
          <w:b/>
          <w:sz w:val="28"/>
        </w:rPr>
        <w:t>II</w:t>
      </w:r>
      <w:r w:rsidRPr="008A2B43">
        <w:rPr>
          <w:b/>
          <w:sz w:val="28"/>
        </w:rPr>
        <w:t xml:space="preserve">. </w:t>
      </w:r>
      <w:r w:rsidR="00821F47">
        <w:rPr>
          <w:b/>
          <w:sz w:val="28"/>
        </w:rPr>
        <w:t>METODOLOGÍA</w:t>
      </w:r>
    </w:p>
    <w:p w:rsidR="000D0B6F" w:rsidRDefault="000D0B6F" w:rsidP="000D0B6F">
      <w:pPr>
        <w:pStyle w:val="IAT06Normal"/>
        <w:sectPr w:rsidR="000D0B6F" w:rsidSect="00387D34">
          <w:type w:val="nextColumn"/>
          <w:pgSz w:w="11907" w:h="16840" w:code="9"/>
          <w:pgMar w:top="1134" w:right="1134" w:bottom="1134" w:left="1701" w:header="992" w:footer="709" w:gutter="0"/>
          <w:cols w:space="708"/>
          <w:vAlign w:val="center"/>
          <w:docGrid w:linePitch="360"/>
        </w:sectPr>
      </w:pPr>
    </w:p>
    <w:p w:rsidR="000D0B6F" w:rsidRPr="005D3044" w:rsidRDefault="005D3044" w:rsidP="005D3044">
      <w:pPr>
        <w:pStyle w:val="IAT02Titulo1"/>
      </w:pPr>
      <w:bookmarkStart w:id="1" w:name="_Toc499285067"/>
      <w:r w:rsidRPr="005D3044">
        <w:lastRenderedPageBreak/>
        <w:t>Metodología</w:t>
      </w:r>
      <w:r w:rsidR="00395B01">
        <w:t xml:space="preserve"> Consulta Indígena</w:t>
      </w:r>
      <w:bookmarkEnd w:id="1"/>
    </w:p>
    <w:p w:rsidR="00395B01" w:rsidRPr="00395B01" w:rsidRDefault="00395B01" w:rsidP="00395B01">
      <w:pPr>
        <w:pStyle w:val="IAT06Normal"/>
      </w:pPr>
    </w:p>
    <w:p w:rsidR="00395B01" w:rsidRPr="00A71B0A" w:rsidRDefault="00395B01" w:rsidP="00395B01">
      <w:pPr>
        <w:pStyle w:val="IAT02Titulo2"/>
      </w:pPr>
      <w:bookmarkStart w:id="2" w:name="_Toc478457860"/>
      <w:bookmarkStart w:id="3" w:name="_Toc499285068"/>
      <w:r w:rsidRPr="00A71B0A">
        <w:t>Marco Legal Considerado para la Procedencia de Consulta Ind</w:t>
      </w:r>
      <w:r w:rsidRPr="00A71B0A">
        <w:rPr>
          <w:rFonts w:hint="eastAsia"/>
        </w:rPr>
        <w:t>í</w:t>
      </w:r>
      <w:r w:rsidRPr="00A71B0A">
        <w:t>gena</w:t>
      </w:r>
      <w:bookmarkEnd w:id="2"/>
      <w:bookmarkEnd w:id="3"/>
    </w:p>
    <w:p w:rsidR="00395B01" w:rsidRPr="00A71B0A" w:rsidRDefault="00395B01" w:rsidP="00395B01">
      <w:pPr>
        <w:pStyle w:val="IAT06Normal"/>
      </w:pPr>
    </w:p>
    <w:p w:rsidR="00395B01" w:rsidRPr="00A71B0A" w:rsidRDefault="00395B01" w:rsidP="00395B01">
      <w:pPr>
        <w:pStyle w:val="IAT06Normal"/>
        <w:rPr>
          <w:lang w:val="es-ES_tradnl"/>
        </w:rPr>
      </w:pPr>
      <w:r w:rsidRPr="00A71B0A">
        <w:t>L</w:t>
      </w:r>
      <w:r w:rsidRPr="00A71B0A">
        <w:rPr>
          <w:lang w:val="es-ES_tradnl"/>
        </w:rPr>
        <w:t xml:space="preserve">a Ley 19.253/1993 del Ministerio de Planificación y Cooperación que establece normas sobre protección, fomento y desarrollo de los indígenas, y crea la corporación nacional de desarrollo indígena, en su artículo 34 señala lo siguiente respecto a la realización de Consultas a los Pueblos Indígenas: </w:t>
      </w:r>
    </w:p>
    <w:p w:rsidR="00395B01" w:rsidRPr="00A71B0A" w:rsidRDefault="00395B01" w:rsidP="00395B01">
      <w:pPr>
        <w:pStyle w:val="IAT06Normal"/>
        <w:rPr>
          <w:lang w:val="es-ES_tradnl"/>
        </w:rPr>
      </w:pPr>
    </w:p>
    <w:p w:rsidR="00395B01" w:rsidRPr="00A71B0A" w:rsidRDefault="00395B01" w:rsidP="00395B01">
      <w:pPr>
        <w:pStyle w:val="IAT06Normal"/>
        <w:rPr>
          <w:i/>
          <w:lang w:val="es-ES_tradnl"/>
        </w:rPr>
      </w:pPr>
      <w:r w:rsidRPr="00A71B0A">
        <w:rPr>
          <w:lang w:val="es-ES_tradnl"/>
        </w:rPr>
        <w:t>“</w:t>
      </w:r>
      <w:r w:rsidRPr="00A71B0A">
        <w:rPr>
          <w:i/>
          <w:lang w:val="es-ES_tradnl"/>
        </w:rPr>
        <w:t>Los servicios de la administración del estado y las organizaciones de carácter territorial, cuando traten materias que tengan injerencia o relación con cuestiones indígenas, deberán escuchar y considerar la opinión de las organizaciones indígenas que reconoce la ley.</w:t>
      </w:r>
    </w:p>
    <w:p w:rsidR="00395B01" w:rsidRPr="00A71B0A" w:rsidRDefault="00395B01" w:rsidP="00395B01">
      <w:pPr>
        <w:pStyle w:val="IAT06Normal"/>
        <w:rPr>
          <w:i/>
          <w:lang w:val="es-ES_tradnl"/>
        </w:rPr>
      </w:pPr>
    </w:p>
    <w:p w:rsidR="00395B01" w:rsidRPr="00A71B0A" w:rsidRDefault="00395B01" w:rsidP="00395B01">
      <w:pPr>
        <w:pStyle w:val="IAT06Normal"/>
        <w:rPr>
          <w:lang w:val="es-ES_tradnl"/>
        </w:rPr>
      </w:pPr>
      <w:r w:rsidRPr="00A71B0A">
        <w:rPr>
          <w:i/>
          <w:lang w:val="es-ES_tradnl"/>
        </w:rPr>
        <w:t>Sin perjuicio de lo anterior, en aquellas regiones y comunas de alta densidad de población indígena, éstos a través de sus organizaciones y cuando así lo permita la legislación vigente, deberán estar representados en las instancias de participación que se reconozca a otros grupos intermedios</w:t>
      </w:r>
      <w:r w:rsidRPr="00A71B0A">
        <w:rPr>
          <w:lang w:val="es-ES_tradnl"/>
        </w:rPr>
        <w:t>”</w:t>
      </w:r>
    </w:p>
    <w:p w:rsidR="00395B01" w:rsidRPr="00A71B0A" w:rsidRDefault="00395B01" w:rsidP="00395B01">
      <w:pPr>
        <w:pStyle w:val="IAT06Normal"/>
      </w:pPr>
    </w:p>
    <w:p w:rsidR="00395B01" w:rsidRPr="00A71B0A" w:rsidRDefault="00395B01" w:rsidP="00395B01">
      <w:pPr>
        <w:pStyle w:val="IAT06Normal"/>
      </w:pPr>
      <w:r w:rsidRPr="00A71B0A">
        <w:rPr>
          <w:lang w:val="es-ES_tradnl"/>
        </w:rPr>
        <w:t xml:space="preserve">Conjunto a lo dicho, Chile firmo el año 2008 el Convenio 169 de la OIT sobre Pueblos Indígenas y Tribales en Países independientes de la Organización Internacional del Trabajo, a través del Decreto 236/2008 del Ministerio de Relaciones Exteriores, que </w:t>
      </w:r>
      <w:r w:rsidRPr="00A71B0A">
        <w:t xml:space="preserve">establece en su contenido aquellos elementos asociados a los derechos de los pueblos originarios en lo que respecta al derecho a ser consultado sobre políticas, planes y programas que puedan afectarles (Parte I. Política General Articulo 2 al 13); el derecho de propiedad y posesión de tierras, así como su forma de uso (Parte II. Tierras, Artículo 14 al 19); derecho a la igualdad ante la ley en lo que respecta a acceso de empleos y contratación (Parte III. Contratación y Condiciones de Empleo, Artículo 20); derecho a la educación tanto propia como tradicional, así como el emprendimiento (Parte IV. Formación profesional, artesanía e industrias rurales, Artículo 21 al 23 y Parte VI. Educación y Medios de Comunicación, Artículo 26 al 31); el derecho a la seguridad social y acceso a la salud (Parte V. Seguridad Social y Salud, Artículo 24 al 25); y derecho a asociarse libremente y cooperar con otros pueblos indígenas (Parte VII. Contactos y Cooperación a Través de las Fronteras Artículo 32). </w:t>
      </w:r>
    </w:p>
    <w:p w:rsidR="00395B01" w:rsidRPr="00A71B0A" w:rsidRDefault="00395B01" w:rsidP="00395B01">
      <w:pPr>
        <w:pStyle w:val="IAT06Normal"/>
      </w:pPr>
    </w:p>
    <w:p w:rsidR="00395B01" w:rsidRPr="00A71B0A" w:rsidRDefault="00395B01" w:rsidP="00395B01">
      <w:pPr>
        <w:pStyle w:val="IAT06Normal"/>
      </w:pPr>
      <w:r w:rsidRPr="00A71B0A">
        <w:t>En lo que se refiere a la aplicación de las disposiciones del Convenio 169, se establece en su artículo 5 que deberán reconocerse y protegerse los valores y prácticas sociales, culturales, religiosos y espirituales propios de dichos pueblos; deberá respetarse la integridad de los valores, prácticas e instituciones de esos pueblos; y deberán adoptarse, con la participación y cooperación de los pueblos interesados, medidas encaminadas a allanar las dificultades que experimenten dichos pueblos.</w:t>
      </w:r>
    </w:p>
    <w:p w:rsidR="00395B01" w:rsidRPr="00A71B0A" w:rsidRDefault="00395B01" w:rsidP="00395B01">
      <w:pPr>
        <w:pStyle w:val="IAT06Normal"/>
      </w:pPr>
    </w:p>
    <w:p w:rsidR="00395B01" w:rsidRPr="00A71B0A" w:rsidRDefault="00395B01" w:rsidP="00395B01">
      <w:pPr>
        <w:pStyle w:val="IAT06Normal"/>
      </w:pPr>
      <w:r w:rsidRPr="00A71B0A">
        <w:t xml:space="preserve">En su Artículo 6 establece que los gobiernos deberán consultar a los pueblos interesados, mediante procedimientos apropiados y en particular a través de sus instituciones representativas, cada vez que se prevean medidas legislativas o administrativas susceptibles de afectarles directamente. Junto a esto, el espíritu del proceso de consulta apunta a que deberán efectuarse de buena fe y de una manera </w:t>
      </w:r>
      <w:r w:rsidRPr="00A71B0A">
        <w:lastRenderedPageBreak/>
        <w:t>apropiada a las circunstancias, con la finalidad de llegar a un acuerdo o lograr el consentimiento acerca de las medidas propuestas.</w:t>
      </w:r>
    </w:p>
    <w:p w:rsidR="00395B01" w:rsidRPr="00A71B0A" w:rsidRDefault="00395B01" w:rsidP="00395B01">
      <w:pPr>
        <w:pStyle w:val="IAT06Normal"/>
      </w:pPr>
    </w:p>
    <w:p w:rsidR="00395B01" w:rsidRPr="00A71B0A" w:rsidRDefault="00395B01" w:rsidP="00395B01">
      <w:pPr>
        <w:pStyle w:val="IAT06Normal"/>
      </w:pPr>
      <w:r w:rsidRPr="00A71B0A">
        <w:t xml:space="preserve">En su Artículo 7, expresa que los pueblos interesados deberán tener el derecho de decidir sus propias prioridades en lo que atañe al proceso de desarrollo, en la medida en que éste afecte a sus vidas, creencias, instituciones y bienestar espiritual y a las tierras que ocupan o utilizan de alguna manera, y de controlar, en la medida de lo posible, su propio desarrollo económico, social y cultural. Los gobiernos deberán velar por que, siempre que haya lugar, se efectúen estudios, en cooperación con los pueblos interesados, a fin de evaluar la incidencia social, espiritual y cultural y sobre el medio ambiente que las actividades de desarrollo previstas puedan tener sobre esos pueblos. </w:t>
      </w:r>
    </w:p>
    <w:p w:rsidR="00395B01" w:rsidRPr="00A71B0A" w:rsidRDefault="00395B01" w:rsidP="00395B01">
      <w:pPr>
        <w:pStyle w:val="IAT06Normal"/>
      </w:pPr>
    </w:p>
    <w:p w:rsidR="00395B01" w:rsidRPr="00A71B0A" w:rsidRDefault="00395B01" w:rsidP="00395B01">
      <w:pPr>
        <w:pStyle w:val="IAT06Normal"/>
        <w:rPr>
          <w:lang w:val="es-ES_tradnl"/>
        </w:rPr>
      </w:pPr>
      <w:r w:rsidRPr="00A71B0A">
        <w:rPr>
          <w:lang w:val="es-ES_tradnl"/>
        </w:rPr>
        <w:t xml:space="preserve">Al complementar con la Declaración de las Naciones Unidas sobre los derechos de los pueblos indígenas de la 107ª. Sesión plenaria del 13 de septiembre del año 2007 en que se establece en su artículo 19 que: </w:t>
      </w:r>
      <w:r w:rsidRPr="00A71B0A">
        <w:rPr>
          <w:i/>
          <w:lang w:val="es-ES_tradnl"/>
        </w:rPr>
        <w:t>“Los Estados Celebraran consultas y cooperaran de buena fe con los pueblos indígenas interesados por medio de sus instituciones representativas antes de adoptar y aplicar medidas legislativas o administrativas que los afecten, a fin de obtener su consentimiento libre, previo e informado”</w:t>
      </w:r>
      <w:r w:rsidRPr="00A71B0A">
        <w:rPr>
          <w:lang w:val="es-ES_tradnl"/>
        </w:rPr>
        <w:t>.</w:t>
      </w:r>
    </w:p>
    <w:p w:rsidR="00395B01" w:rsidRPr="00A71B0A" w:rsidRDefault="00395B01" w:rsidP="00395B01">
      <w:pPr>
        <w:pStyle w:val="IAT06Normal"/>
        <w:rPr>
          <w:lang w:val="es-ES_tradnl"/>
        </w:rPr>
      </w:pPr>
    </w:p>
    <w:p w:rsidR="00395B01" w:rsidRPr="00A71B0A" w:rsidRDefault="00395B01" w:rsidP="00636D15">
      <w:pPr>
        <w:pStyle w:val="IAT06Normal"/>
        <w:rPr>
          <w:lang w:val="es-ES_tradnl"/>
        </w:rPr>
      </w:pPr>
      <w:r w:rsidRPr="00A71B0A">
        <w:rPr>
          <w:lang w:val="es-ES_tradnl"/>
        </w:rPr>
        <w:t>Para aquellos proyectos que ingresan al Sistema de Evaluación de Impacto Ambiental (SEIA), se establece un procedimiento de Consulta Indígena, el cual se encuentra descrito en el Decreto Nº40/2012 del Ministerio del Medio Ambiente (MMA) que Aprueba el Reglamento del Sistema de Evaluación de Impacto Ambiental, el cual en lo particular tiene como objetivo “</w:t>
      </w:r>
      <w:r w:rsidRPr="00636D15">
        <w:rPr>
          <w:i/>
          <w:lang w:val="es-ES_tradnl"/>
        </w:rPr>
        <w:t>establecer las disposiciones por las cuales se regirá el Sistema de Evaluación de Impacto Ambiental y la Participación de la Comunidad en el proceso de Evaluación de Impacto Ambiental, de conformidad con los preceptos de la Ley Nº 19.300, sobre Bases Generales del Medio Ambiente</w:t>
      </w:r>
      <w:r w:rsidRPr="00A71B0A">
        <w:rPr>
          <w:lang w:val="es-ES_tradnl"/>
        </w:rPr>
        <w:t xml:space="preserve">”. </w:t>
      </w:r>
      <w:r w:rsidR="00636D15">
        <w:rPr>
          <w:lang w:val="es-ES_tradnl"/>
        </w:rPr>
        <w:t xml:space="preserve">En este sentido, El Reglamento del SEIA, establece en su </w:t>
      </w:r>
      <w:r w:rsidRPr="00A71B0A">
        <w:rPr>
          <w:lang w:val="es-ES_tradnl"/>
        </w:rPr>
        <w:t xml:space="preserve">Título V de la Participación de la Comunidad en el Proceso de Evaluación de Impacto Ambiental, Artículo 85 sobre Consulta a Pueblos Indígenas, que </w:t>
      </w:r>
      <w:r w:rsidR="00636D15">
        <w:rPr>
          <w:lang w:val="es-ES_tradnl"/>
        </w:rPr>
        <w:t>“</w:t>
      </w:r>
      <w:r w:rsidRPr="00636D15">
        <w:rPr>
          <w:i/>
          <w:lang w:val="es-ES_tradnl"/>
        </w:rPr>
        <w:t>los proyectos que generen o presente algún efecto característica o circunstancia indicados en los Artículos 7, 8 y 10, deberá el Servicio de Evaluación Ambiental de acuerdo al Inciso Segundo del Artículo 4 de la Ley de Bases del Medio Ambiente 19.300/1994, diseñar y desarrollar un proceso de consulta de Buena fe, a través de sus instituciones representativas y mediante mecanismos apropiados, de modo que puedan participar de manera informada y tengan la posibilidad de influir durante el proceso de evaluación ambiental</w:t>
      </w:r>
      <w:r w:rsidR="00636D15">
        <w:rPr>
          <w:lang w:val="es-ES_tradnl"/>
        </w:rPr>
        <w:t>”</w:t>
      </w:r>
      <w:r w:rsidRPr="00A71B0A">
        <w:rPr>
          <w:lang w:val="es-ES_tradnl"/>
        </w:rPr>
        <w:t>.</w:t>
      </w:r>
    </w:p>
    <w:p w:rsidR="00395B01" w:rsidRPr="00A71B0A" w:rsidRDefault="00395B01" w:rsidP="00395B01">
      <w:pPr>
        <w:pStyle w:val="IAT06Normal"/>
      </w:pPr>
    </w:p>
    <w:p w:rsidR="00395B01" w:rsidRPr="00A71B0A" w:rsidRDefault="00395B01" w:rsidP="00395B01">
      <w:pPr>
        <w:pStyle w:val="IAT06Normal"/>
      </w:pPr>
      <w:r w:rsidRPr="00A71B0A">
        <w:t>Sobre la base de los antecedentes expuestos, la aplicación del proceso de consulta indígena se encuentra regulada en Chile por el Decreto Nº66/2013 Ministerio de Desarrollo Social (MIDEPLAN) y por el Decreto 40/2012 del Ministerio del Medio Ambiente (MMA), los cuales tienen por objetivo cumplir con el deber del Estado de aplicar Consulta Indígena cada vez que se prevean medidas legislativas o administrativas que puedan afectar a los pueblos originarios.</w:t>
      </w:r>
    </w:p>
    <w:p w:rsidR="00395B01" w:rsidRPr="00A71B0A" w:rsidRDefault="00395B01" w:rsidP="00395B01">
      <w:pPr>
        <w:pStyle w:val="IAT06Normal"/>
      </w:pPr>
    </w:p>
    <w:p w:rsidR="00395B01" w:rsidRPr="00A71B0A" w:rsidRDefault="00395B01" w:rsidP="00395B01">
      <w:pPr>
        <w:pStyle w:val="IAT06Normal"/>
      </w:pPr>
      <w:r w:rsidRPr="00A71B0A">
        <w:t>En lo particular, el Decreto Nº66/2013 del MIDEPLAN tiene por objeto “</w:t>
      </w:r>
      <w:r w:rsidRPr="00636D15">
        <w:rPr>
          <w:i/>
        </w:rPr>
        <w:t xml:space="preserve">dar ejecución al ejercicio del derecho de consulta a los pueblos indígenas, el cual se realiza a través del procedimiento establecido en el presente instrumento por parte de los órganos señalados en el artículo 4º del presente reglamento, de acuerdo al artículo 6 Nº 1 letra a) y Nº 2 del convenio Nº 169 de la Organización Internacional del Trabajo, promulgado por el decreto supremo Nº 236, de 2008, del Ministerio de </w:t>
      </w:r>
      <w:r w:rsidRPr="00636D15">
        <w:rPr>
          <w:i/>
        </w:rPr>
        <w:lastRenderedPageBreak/>
        <w:t>Relaciones Exteriores, los tratados internacionales ratificados por Chile que versen sobre la materia que se encuentran vigentes y de conformidad a la Constitución Política de la República de Chile</w:t>
      </w:r>
      <w:r w:rsidRPr="00A71B0A">
        <w:t>”. Se describe a continuación un breve resumen del contenido del cuerpo legal:</w:t>
      </w:r>
    </w:p>
    <w:p w:rsidR="00395B01" w:rsidRPr="00A71B0A" w:rsidRDefault="00395B01" w:rsidP="00395B01">
      <w:pPr>
        <w:pStyle w:val="IAT06Normal"/>
      </w:pPr>
    </w:p>
    <w:p w:rsidR="00395B01" w:rsidRPr="00A71B0A" w:rsidRDefault="00395B01" w:rsidP="00C10BA3">
      <w:pPr>
        <w:pStyle w:val="IAT04Vieta1"/>
        <w:numPr>
          <w:ilvl w:val="0"/>
          <w:numId w:val="2"/>
        </w:numPr>
      </w:pPr>
      <w:r w:rsidRPr="00A71B0A">
        <w:t>En su Título I se establecen disposiciones Generales (Art. 1º al Art. 8º) establece el siguiente marco de acción para la aplicación del convenio: deber de los Órganos del Estado el cumplimiento de la Consulta, la cual es establecida como un derecho de los pueblos originarios; así también expresa los órganos del estado a los cuales se aplica el reglamento; expresa reconocimiento de organizaciones representativas y funcionales indígenas; expresa las medidas que son susceptibles de afectar a las organizaciones indígenas, así como aquellas medidas que no son susceptible de afectación.</w:t>
      </w:r>
    </w:p>
    <w:p w:rsidR="00395B01" w:rsidRPr="00A71B0A" w:rsidRDefault="00395B01" w:rsidP="00C10BA3">
      <w:pPr>
        <w:pStyle w:val="IAT04Vieta1"/>
        <w:numPr>
          <w:ilvl w:val="0"/>
          <w:numId w:val="2"/>
        </w:numPr>
      </w:pPr>
      <w:r w:rsidRPr="00A71B0A">
        <w:t xml:space="preserve">En el Título II del Decreto, se establecen los Principio de la Consulta </w:t>
      </w:r>
      <w:r w:rsidRPr="00A71B0A">
        <w:rPr>
          <w:lang w:val="es-ES"/>
        </w:rPr>
        <w:t>(Art. 9º al Art. 11º)</w:t>
      </w:r>
      <w:r w:rsidRPr="00A71B0A">
        <w:t xml:space="preserve">, los cuales se basan en lo establecido en el Convenio 169 de la OIT, y que expresa que el procedimiento debe ser de buena fe, realizado de manera apropiada y en forma previa. </w:t>
      </w:r>
    </w:p>
    <w:p w:rsidR="00395B01" w:rsidRPr="00A71B0A" w:rsidRDefault="00395B01" w:rsidP="00C10BA3">
      <w:pPr>
        <w:pStyle w:val="IAT04Vieta1"/>
        <w:numPr>
          <w:ilvl w:val="0"/>
          <w:numId w:val="2"/>
        </w:numPr>
      </w:pPr>
      <w:r w:rsidRPr="00A71B0A">
        <w:t xml:space="preserve">En el Título III del Decreto, se establece el Procedimiento de Consulta (Art. 11º al Art. 19º) el cual tiene como responsable al Órgano de la Administración del Estado que adopta una medida, define las responsabilidades de la Corporación Nacional de Desarrollo Indígena (CONADI), establece el procedimiento que da inicio al proceso de consulta, así como el procedimiento asociado a la ejecución de la consulta y su suspensión en casos fundados, y consideraciones sobre el expediente de consulta. </w:t>
      </w:r>
    </w:p>
    <w:p w:rsidR="00395B01" w:rsidRPr="00A71B0A" w:rsidRDefault="00395B01" w:rsidP="00A71B0A">
      <w:pPr>
        <w:pStyle w:val="IAT06Normal"/>
      </w:pPr>
    </w:p>
    <w:p w:rsidR="00395B01" w:rsidRPr="00A71B0A" w:rsidRDefault="00395B01" w:rsidP="00A71B0A">
      <w:pPr>
        <w:pStyle w:val="IAT06Normal"/>
      </w:pPr>
    </w:p>
    <w:p w:rsidR="00395B01" w:rsidRPr="00A71B0A" w:rsidRDefault="00395B01" w:rsidP="00A71B0A">
      <w:pPr>
        <w:pStyle w:val="IAT06Normal"/>
      </w:pPr>
    </w:p>
    <w:p w:rsidR="00395B01" w:rsidRPr="00A71B0A" w:rsidRDefault="00395B01" w:rsidP="00A71B0A">
      <w:pPr>
        <w:pStyle w:val="IAT06Normal"/>
      </w:pPr>
    </w:p>
    <w:p w:rsidR="00395B01" w:rsidRPr="00A71B0A" w:rsidRDefault="00395B01" w:rsidP="00A71B0A">
      <w:pPr>
        <w:pStyle w:val="IAT06Normal"/>
      </w:pPr>
    </w:p>
    <w:p w:rsidR="00A71B0A" w:rsidRDefault="00A71B0A" w:rsidP="00A71B0A">
      <w:pPr>
        <w:pStyle w:val="IAT06Normal"/>
      </w:pPr>
      <w:r>
        <w:br w:type="page"/>
      </w:r>
    </w:p>
    <w:p w:rsidR="00395B01" w:rsidRPr="00A71B0A" w:rsidRDefault="00395B01" w:rsidP="00A71B0A">
      <w:pPr>
        <w:pStyle w:val="IAT02Titulo2"/>
      </w:pPr>
      <w:r w:rsidRPr="00A71B0A">
        <w:lastRenderedPageBreak/>
        <w:t xml:space="preserve"> </w:t>
      </w:r>
      <w:bookmarkStart w:id="4" w:name="_Toc478457861"/>
      <w:bookmarkStart w:id="5" w:name="_Toc499285069"/>
      <w:r w:rsidRPr="00A71B0A">
        <w:t>Identificación de grupos humanos indígenas</w:t>
      </w:r>
      <w:bookmarkEnd w:id="4"/>
      <w:bookmarkEnd w:id="5"/>
    </w:p>
    <w:p w:rsidR="00395B01" w:rsidRPr="00A71B0A" w:rsidRDefault="00395B01" w:rsidP="00395B01">
      <w:pPr>
        <w:pStyle w:val="IAT06Normal"/>
      </w:pPr>
    </w:p>
    <w:p w:rsidR="00395B01" w:rsidRDefault="00395B01" w:rsidP="00395B01">
      <w:pPr>
        <w:pStyle w:val="IAT06Normal"/>
      </w:pPr>
      <w:r w:rsidRPr="00A71B0A">
        <w:t>La identificación de grupos humanos indígenas se realiz</w:t>
      </w:r>
      <w:r w:rsidR="00A71B0A" w:rsidRPr="00A71B0A">
        <w:t xml:space="preserve">ó </w:t>
      </w:r>
      <w:r w:rsidRPr="00A71B0A">
        <w:t>a través de tres fuentes de información, las cuales se resumen a continuación:</w:t>
      </w:r>
    </w:p>
    <w:p w:rsidR="00392AEA" w:rsidRDefault="00392AEA" w:rsidP="00395B01">
      <w:pPr>
        <w:pStyle w:val="IAT06Normal"/>
      </w:pPr>
    </w:p>
    <w:p w:rsidR="00395B01" w:rsidRPr="00A71B0A" w:rsidRDefault="00395B01" w:rsidP="00C10BA3">
      <w:pPr>
        <w:pStyle w:val="IAT04Vieta1"/>
        <w:numPr>
          <w:ilvl w:val="0"/>
          <w:numId w:val="2"/>
        </w:numPr>
      </w:pPr>
      <w:r w:rsidRPr="00A71B0A">
        <w:t>Registro de Comunidades y Asociaciones Indígenas de la Corporación Nacional de Desarrollo Indígena (CONADI);</w:t>
      </w:r>
    </w:p>
    <w:p w:rsidR="00395B01" w:rsidRPr="00A71B0A" w:rsidRDefault="00395B01" w:rsidP="00C10BA3">
      <w:pPr>
        <w:pStyle w:val="IAT04Vieta1"/>
        <w:numPr>
          <w:ilvl w:val="0"/>
          <w:numId w:val="2"/>
        </w:numPr>
      </w:pPr>
      <w:r w:rsidRPr="00A71B0A">
        <w:t>Registro de Organizaciones Indígenas contenidas en las Unidades de Asuntos Indígenas y/o Unidad de Organizaciones Comunitarias de las municipalidades presentes en el área de influencia del proyecto;</w:t>
      </w:r>
    </w:p>
    <w:p w:rsidR="00395B01" w:rsidRPr="00A71B0A" w:rsidRDefault="00395B01" w:rsidP="00C10BA3">
      <w:pPr>
        <w:pStyle w:val="IAT04Vieta1"/>
        <w:numPr>
          <w:ilvl w:val="0"/>
          <w:numId w:val="2"/>
        </w:numPr>
      </w:pPr>
      <w:r w:rsidRPr="00A71B0A">
        <w:t xml:space="preserve">Organizaciones indígenas sin personalidad jurídica mencionadas a través de entrevistas con actores claves. </w:t>
      </w:r>
    </w:p>
    <w:p w:rsidR="00395B01" w:rsidRPr="00A71B0A" w:rsidRDefault="00395B01" w:rsidP="00395B01">
      <w:pPr>
        <w:pStyle w:val="IAT06Normal"/>
      </w:pPr>
    </w:p>
    <w:p w:rsidR="00395B01" w:rsidRPr="00A71B0A" w:rsidRDefault="00395B01" w:rsidP="00395B01">
      <w:pPr>
        <w:pStyle w:val="IAT02Titulo2"/>
      </w:pPr>
      <w:bookmarkStart w:id="6" w:name="_Toc478457863"/>
      <w:bookmarkStart w:id="7" w:name="_Toc499285070"/>
      <w:r w:rsidRPr="00A71B0A">
        <w:t>Caracterización de los grupos humanos indígena</w:t>
      </w:r>
      <w:bookmarkEnd w:id="6"/>
      <w:bookmarkEnd w:id="7"/>
    </w:p>
    <w:p w:rsidR="00395B01" w:rsidRPr="00A71B0A" w:rsidRDefault="00395B01" w:rsidP="00395B01">
      <w:pPr>
        <w:pStyle w:val="IAT06Normal"/>
      </w:pPr>
    </w:p>
    <w:p w:rsidR="00395B01" w:rsidRPr="00A71B0A" w:rsidRDefault="00A71B0A" w:rsidP="00395B01">
      <w:pPr>
        <w:pStyle w:val="IAT06Normal"/>
      </w:pPr>
      <w:r>
        <w:t>La caracterización</w:t>
      </w:r>
      <w:r w:rsidR="00395B01" w:rsidRPr="00A71B0A">
        <w:t xml:space="preserve"> </w:t>
      </w:r>
      <w:r>
        <w:t xml:space="preserve">de las organizaciones indígenas se realizó </w:t>
      </w:r>
      <w:r w:rsidR="00392AEA">
        <w:t>en base a las siguientes fuentes</w:t>
      </w:r>
      <w:r w:rsidR="00395B01" w:rsidRPr="00A71B0A">
        <w:t>.</w:t>
      </w:r>
    </w:p>
    <w:p w:rsidR="00395B01" w:rsidRPr="00A71B0A" w:rsidRDefault="00395B01" w:rsidP="00395B01">
      <w:pPr>
        <w:pStyle w:val="IAT06Normal"/>
      </w:pPr>
      <w:r w:rsidRPr="00A71B0A">
        <w:t xml:space="preserve"> </w:t>
      </w:r>
    </w:p>
    <w:p w:rsidR="00395B01" w:rsidRPr="00A71B0A" w:rsidRDefault="00395B01" w:rsidP="00A71B0A">
      <w:pPr>
        <w:pStyle w:val="IAT02Titulo3"/>
      </w:pPr>
      <w:bookmarkStart w:id="8" w:name="_Toc478457864"/>
      <w:bookmarkStart w:id="9" w:name="_Toc499285071"/>
      <w:r w:rsidRPr="00A71B0A">
        <w:t>Fuentes de información secundarías</w:t>
      </w:r>
      <w:bookmarkEnd w:id="8"/>
      <w:bookmarkEnd w:id="9"/>
    </w:p>
    <w:p w:rsidR="00395B01" w:rsidRPr="00A71B0A" w:rsidRDefault="00395B01" w:rsidP="00395B01">
      <w:pPr>
        <w:pStyle w:val="IAT06Normal"/>
      </w:pPr>
    </w:p>
    <w:p w:rsidR="00395B01" w:rsidRPr="00A71B0A" w:rsidRDefault="00395B01" w:rsidP="00395B01">
      <w:pPr>
        <w:pStyle w:val="IAT06Normal"/>
        <w:rPr>
          <w:szCs w:val="22"/>
        </w:rPr>
      </w:pPr>
      <w:r w:rsidRPr="00A71B0A">
        <w:rPr>
          <w:szCs w:val="22"/>
        </w:rPr>
        <w:t>Las fuentes de información secundaria a utiliza</w:t>
      </w:r>
      <w:r w:rsidR="008D5D93">
        <w:rPr>
          <w:szCs w:val="22"/>
        </w:rPr>
        <w:t xml:space="preserve">das fueron </w:t>
      </w:r>
      <w:r w:rsidRPr="00A71B0A">
        <w:rPr>
          <w:szCs w:val="22"/>
        </w:rPr>
        <w:t>las siguientes:</w:t>
      </w:r>
    </w:p>
    <w:p w:rsidR="00395B01" w:rsidRPr="00A71B0A" w:rsidRDefault="00395B01" w:rsidP="00395B01">
      <w:pPr>
        <w:pStyle w:val="IAT06Normal"/>
      </w:pPr>
    </w:p>
    <w:p w:rsidR="00395B01" w:rsidRPr="00A71B0A" w:rsidRDefault="00395B01" w:rsidP="00C10BA3">
      <w:pPr>
        <w:pStyle w:val="IAT04Vieta1"/>
        <w:numPr>
          <w:ilvl w:val="0"/>
          <w:numId w:val="2"/>
        </w:numPr>
      </w:pPr>
      <w:r w:rsidRPr="00A71B0A">
        <w:t>Sistema de Información territorial Indígena (SITI) de la Corporación Nacional de Desarrollo Indígena (CONADI);</w:t>
      </w:r>
    </w:p>
    <w:p w:rsidR="00395B01" w:rsidRPr="00A71B0A" w:rsidRDefault="00395B01" w:rsidP="00C10BA3">
      <w:pPr>
        <w:pStyle w:val="IAT04Vieta1"/>
        <w:numPr>
          <w:ilvl w:val="0"/>
          <w:numId w:val="2"/>
        </w:numPr>
      </w:pPr>
      <w:r w:rsidRPr="00A71B0A">
        <w:t>Base de Datos del Censo de Población y Vivienda 2002, Instituto Nacional de Estadísticas (INE);</w:t>
      </w:r>
    </w:p>
    <w:p w:rsidR="00395B01" w:rsidRPr="00A71B0A" w:rsidRDefault="00395B01" w:rsidP="00C10BA3">
      <w:pPr>
        <w:pStyle w:val="IAT04Vieta1"/>
        <w:numPr>
          <w:ilvl w:val="0"/>
          <w:numId w:val="2"/>
        </w:numPr>
      </w:pPr>
      <w:r w:rsidRPr="00A71B0A">
        <w:t>VII Censo Agropecuario y Forestal (2007), Instituto Nacional de Estadísticas (INE);</w:t>
      </w:r>
    </w:p>
    <w:p w:rsidR="00395B01" w:rsidRPr="00A71B0A" w:rsidRDefault="00395B01" w:rsidP="00C10BA3">
      <w:pPr>
        <w:pStyle w:val="IAT04Vieta1"/>
        <w:numPr>
          <w:ilvl w:val="0"/>
          <w:numId w:val="2"/>
        </w:numPr>
      </w:pPr>
      <w:r w:rsidRPr="00A71B0A">
        <w:t xml:space="preserve">Revisión de estudios especializados en las áreas de sociología, antropología y arqueología, relacionados con sistemas de vida de organizaciones indígenas; </w:t>
      </w:r>
    </w:p>
    <w:p w:rsidR="00395B01" w:rsidRPr="00A71B0A" w:rsidRDefault="00395B01" w:rsidP="00C10BA3">
      <w:pPr>
        <w:pStyle w:val="IAT04Vieta1"/>
        <w:numPr>
          <w:ilvl w:val="0"/>
          <w:numId w:val="2"/>
        </w:numPr>
      </w:pPr>
      <w:r w:rsidRPr="00A71B0A">
        <w:t>Consejo de Monumentos Nacionales, CMN-DIBAM;</w:t>
      </w:r>
    </w:p>
    <w:p w:rsidR="00395B01" w:rsidRPr="00A71B0A" w:rsidRDefault="00395B01" w:rsidP="00C10BA3">
      <w:pPr>
        <w:pStyle w:val="IAT04Vieta1"/>
        <w:numPr>
          <w:ilvl w:val="0"/>
          <w:numId w:val="2"/>
        </w:numPr>
      </w:pPr>
      <w:r w:rsidRPr="00A71B0A">
        <w:t xml:space="preserve">Base de Datos del Ministerio de Educación (MINEDUC); </w:t>
      </w:r>
    </w:p>
    <w:p w:rsidR="00395B01" w:rsidRPr="00A71B0A" w:rsidRDefault="00395B01" w:rsidP="00C10BA3">
      <w:pPr>
        <w:pStyle w:val="IAT04Vieta1"/>
        <w:numPr>
          <w:ilvl w:val="0"/>
          <w:numId w:val="2"/>
        </w:numPr>
      </w:pPr>
      <w:r w:rsidRPr="00A71B0A">
        <w:t>Base de Datos del Ministerio de Salud (MINSAL).</w:t>
      </w:r>
    </w:p>
    <w:p w:rsidR="00395B01" w:rsidRPr="00A71B0A" w:rsidRDefault="00395B01" w:rsidP="00395B01">
      <w:pPr>
        <w:pStyle w:val="IAT06Normal"/>
        <w:rPr>
          <w:szCs w:val="22"/>
        </w:rPr>
      </w:pPr>
    </w:p>
    <w:p w:rsidR="00B5444E" w:rsidRDefault="00395B01" w:rsidP="00B5444E">
      <w:pPr>
        <w:pStyle w:val="IAT06Normal"/>
        <w:rPr>
          <w:szCs w:val="22"/>
        </w:rPr>
      </w:pPr>
      <w:r w:rsidRPr="00A71B0A">
        <w:rPr>
          <w:szCs w:val="22"/>
        </w:rPr>
        <w:t>A partir de la revisión de las fuentes secundarias de información se caracteriz</w:t>
      </w:r>
      <w:r w:rsidR="00B5444E">
        <w:rPr>
          <w:szCs w:val="22"/>
        </w:rPr>
        <w:t>ó a las organizaciones indígenas de acuerdo a sus principales atributos.</w:t>
      </w:r>
    </w:p>
    <w:p w:rsidR="00B5444E" w:rsidRPr="00A71B0A" w:rsidRDefault="00B5444E" w:rsidP="00B5444E">
      <w:pPr>
        <w:pStyle w:val="IAT06Normal"/>
      </w:pPr>
    </w:p>
    <w:p w:rsidR="00395B01" w:rsidRPr="00A71B0A" w:rsidRDefault="00395B01" w:rsidP="00B5444E">
      <w:pPr>
        <w:pStyle w:val="IAT02Titulo3"/>
      </w:pPr>
      <w:bookmarkStart w:id="10" w:name="_Toc478457865"/>
      <w:bookmarkStart w:id="11" w:name="_Toc499285072"/>
      <w:r w:rsidRPr="00A71B0A">
        <w:t>Fuentes de informaci</w:t>
      </w:r>
      <w:r w:rsidRPr="00A71B0A">
        <w:rPr>
          <w:rFonts w:hint="eastAsia"/>
        </w:rPr>
        <w:t>ó</w:t>
      </w:r>
      <w:r w:rsidRPr="00A71B0A">
        <w:t>n primarias</w:t>
      </w:r>
      <w:bookmarkEnd w:id="10"/>
      <w:bookmarkEnd w:id="11"/>
    </w:p>
    <w:p w:rsidR="00395B01" w:rsidRPr="00A71B0A" w:rsidRDefault="00395B01" w:rsidP="00395B01">
      <w:pPr>
        <w:pStyle w:val="IAT06Normal"/>
      </w:pPr>
    </w:p>
    <w:p w:rsidR="00395B01" w:rsidRPr="00A71B0A" w:rsidRDefault="00395B01" w:rsidP="00395B01">
      <w:pPr>
        <w:pStyle w:val="IAT06Normal"/>
      </w:pPr>
      <w:r w:rsidRPr="00A71B0A">
        <w:t>Con el objeto de caracterizar los atributos socioeconómicos y culturales de las organizaciones indígenas presentes en el área de influencia del proyecto, se aplic</w:t>
      </w:r>
      <w:r w:rsidR="00B5444E">
        <w:t>ó</w:t>
      </w:r>
      <w:r w:rsidRPr="00A71B0A">
        <w:t xml:space="preserve"> entrevistas semiestructuradas a un representante de las organizaciones indígenas identificadas. Este instrumento se estructur</w:t>
      </w:r>
      <w:r w:rsidR="00B5444E">
        <w:t>o</w:t>
      </w:r>
      <w:r w:rsidRPr="00A71B0A">
        <w:t xml:space="preserve"> a partir de preguntas abiertas relacionadas con temáticas de tierras, recursos naturales, actividades económicas, derechos de agua, conectividad, accesibilidad, </w:t>
      </w:r>
      <w:proofErr w:type="spellStart"/>
      <w:r w:rsidRPr="00A71B0A">
        <w:t>transitabilidad</w:t>
      </w:r>
      <w:proofErr w:type="spellEnd"/>
      <w:r w:rsidRPr="00A71B0A">
        <w:t xml:space="preserve"> y operatividad de las rutas en estudio, manifestaciones tradicionales y ceremoniales, recursos simbólicos, así como la definición de los principales conflictos solucionados, latentes y presentes que puedan afectar el normal desarrollo del proyecto.</w:t>
      </w:r>
    </w:p>
    <w:p w:rsidR="00395B01" w:rsidRPr="00B5444E" w:rsidRDefault="00B5444E" w:rsidP="00B5444E">
      <w:pPr>
        <w:pStyle w:val="IAT02Titulo3"/>
      </w:pPr>
      <w:bookmarkStart w:id="12" w:name="_Toc478457866"/>
      <w:bookmarkStart w:id="13" w:name="_Toc499285073"/>
      <w:r w:rsidRPr="00B5444E">
        <w:lastRenderedPageBreak/>
        <w:t>I</w:t>
      </w:r>
      <w:r w:rsidR="00395B01" w:rsidRPr="00B5444E">
        <w:t>nforme de caracterización de grupos humanos protegidos</w:t>
      </w:r>
      <w:bookmarkEnd w:id="12"/>
      <w:bookmarkEnd w:id="13"/>
    </w:p>
    <w:p w:rsidR="00395B01" w:rsidRPr="00B5444E" w:rsidRDefault="00395B01" w:rsidP="00395B01">
      <w:pPr>
        <w:pStyle w:val="IAT06Normal"/>
      </w:pPr>
    </w:p>
    <w:p w:rsidR="00395B01" w:rsidRPr="00B5444E" w:rsidRDefault="00395B01" w:rsidP="00395B01">
      <w:pPr>
        <w:pStyle w:val="IAT06Normal"/>
      </w:pPr>
      <w:r w:rsidRPr="00B5444E">
        <w:t>A partir de la información recolectada, se elabor</w:t>
      </w:r>
      <w:r w:rsidR="00B5444E">
        <w:t>ó</w:t>
      </w:r>
      <w:r w:rsidRPr="00B5444E">
        <w:t xml:space="preserve"> un informe de diagnóstico de los grupos humanos protegidos que se encuentren en el área de influencia del proyecto, </w:t>
      </w:r>
      <w:r w:rsidR="000F4921">
        <w:t xml:space="preserve">en el </w:t>
      </w:r>
      <w:r w:rsidRPr="00B5444E">
        <w:t>cual se describi</w:t>
      </w:r>
      <w:r w:rsidR="00B5444E">
        <w:t xml:space="preserve">eron </w:t>
      </w:r>
      <w:r w:rsidRPr="00B5444E">
        <w:t>sus principales atributos sociales, culturales y económicos, así como la relación del proyecto con cada uno de ellos, dando cuenta de las afectaciones directas que se puedan establecer en la ejecución de las fases de construcción y operación del proyecto.</w:t>
      </w:r>
    </w:p>
    <w:p w:rsidR="00B5444E" w:rsidRDefault="00B5444E" w:rsidP="00395B01">
      <w:pPr>
        <w:pStyle w:val="IAT06Normal"/>
      </w:pPr>
    </w:p>
    <w:p w:rsidR="00B5444E" w:rsidRPr="00B5444E" w:rsidRDefault="00B5444E" w:rsidP="00B5444E">
      <w:pPr>
        <w:pStyle w:val="IAT02Titulo2"/>
      </w:pPr>
      <w:bookmarkStart w:id="14" w:name="_Toc478457867"/>
      <w:bookmarkStart w:id="15" w:name="_Toc499285074"/>
      <w:r w:rsidRPr="00B5444E">
        <w:t>Análisis de aplicabilidad de Consulta Indígena</w:t>
      </w:r>
      <w:bookmarkEnd w:id="14"/>
      <w:bookmarkEnd w:id="15"/>
      <w:r w:rsidRPr="00B5444E">
        <w:t xml:space="preserve"> </w:t>
      </w:r>
    </w:p>
    <w:p w:rsidR="00B5444E" w:rsidRDefault="00B5444E" w:rsidP="00B5444E">
      <w:pPr>
        <w:pStyle w:val="IAT06Normal"/>
      </w:pPr>
    </w:p>
    <w:p w:rsidR="00B5444E" w:rsidRDefault="00B5444E" w:rsidP="00B5444E">
      <w:pPr>
        <w:pStyle w:val="IAT06Normal"/>
      </w:pPr>
      <w:r>
        <w:t>A partir de la información generada de la caracterización de las organizaciones indígenas presentes en el área de influencia del proyecto, se realizó un análisis de la pertinencia de aplicabilidad de consulta indígena del proyecto.</w:t>
      </w:r>
    </w:p>
    <w:p w:rsidR="00B5444E" w:rsidRDefault="00B5444E" w:rsidP="00B5444E">
      <w:pPr>
        <w:pStyle w:val="IAT06Normal"/>
      </w:pPr>
    </w:p>
    <w:p w:rsidR="00A2063F" w:rsidRDefault="00B5444E" w:rsidP="00A2063F">
      <w:pPr>
        <w:pStyle w:val="IAT06Normal"/>
      </w:pPr>
      <w:r>
        <w:t>Esta aplicabilidad de procedencia de consulta indígena se desarrolla en dos fases</w:t>
      </w:r>
      <w:r w:rsidR="00A2063F">
        <w:t>, la primera de ellas de carácter técnico y la segunda de carácter administrativo.</w:t>
      </w:r>
    </w:p>
    <w:p w:rsidR="00A2063F" w:rsidRDefault="00A2063F" w:rsidP="00A2063F">
      <w:pPr>
        <w:pStyle w:val="IAT06Normal"/>
      </w:pPr>
    </w:p>
    <w:p w:rsidR="00A2063F" w:rsidRDefault="00A2063F" w:rsidP="00A2063F">
      <w:pPr>
        <w:pStyle w:val="IAT06Normal"/>
      </w:pPr>
      <w:r>
        <w:t>La actividad de carácter técnico corresponde a la conformación y sesión de una mesa de análisis de procedencia de Consulta Indígena, la cual incluye a profesionales y autoridades involucradas en el proceso, quienes se expresan fundadamente acerca de la procedencia de consulta indígena.</w:t>
      </w:r>
    </w:p>
    <w:p w:rsidR="00A2063F" w:rsidRDefault="00A2063F" w:rsidP="00A2063F">
      <w:pPr>
        <w:pStyle w:val="IAT06Normal"/>
      </w:pPr>
    </w:p>
    <w:p w:rsidR="00A2063F" w:rsidRDefault="00A2063F" w:rsidP="00A2063F">
      <w:pPr>
        <w:pStyle w:val="IAT06Normal"/>
      </w:pPr>
      <w:r>
        <w:t xml:space="preserve">La actividad de carácter administrativo corresponde al pronunciamiento mediante oficio del Director General de Obras Públicas (DGOP), acerca de la aplicabilidad de consulta indígena del proyecto, basado en las consideraciones técnicas de la mesa de análisis, así como en consideraciones reglamentarias y administrativas vigentes. </w:t>
      </w:r>
    </w:p>
    <w:p w:rsidR="00A2063F" w:rsidRDefault="00A2063F" w:rsidP="00A2063F">
      <w:pPr>
        <w:pStyle w:val="IAT06Normal"/>
      </w:pPr>
    </w:p>
    <w:p w:rsidR="00A2063F" w:rsidRDefault="006A7807" w:rsidP="006A7807">
      <w:pPr>
        <w:pStyle w:val="IAT02Titulo2"/>
      </w:pPr>
      <w:bookmarkStart w:id="16" w:name="_Toc499285075"/>
      <w:r>
        <w:t>Procedimiento para la ejecución de Consulta Indígena</w:t>
      </w:r>
      <w:bookmarkEnd w:id="16"/>
    </w:p>
    <w:p w:rsidR="00B5444E" w:rsidRDefault="00B5444E" w:rsidP="00B5444E">
      <w:pPr>
        <w:pStyle w:val="IAT06Normal"/>
      </w:pPr>
    </w:p>
    <w:p w:rsidR="006A7807" w:rsidRDefault="006A7807" w:rsidP="006A7807">
      <w:pPr>
        <w:pStyle w:val="IAT06Normal"/>
      </w:pPr>
      <w:r>
        <w:t>A partir del análisis de procedencia de consulta indígena, y la resolución emitida por la Dirección General de Obras Públicas (DGOP), se procedió de acuerdo a lo establecido en los principios, fundamentos y procedimiento de los siguientes cuerpos legales:</w:t>
      </w:r>
    </w:p>
    <w:p w:rsidR="006A7807" w:rsidRDefault="006A7807" w:rsidP="006A7807">
      <w:pPr>
        <w:pStyle w:val="IAT06Normal"/>
      </w:pPr>
    </w:p>
    <w:p w:rsidR="006A7807" w:rsidRDefault="006A7807" w:rsidP="00C10BA3">
      <w:pPr>
        <w:pStyle w:val="IAT04Vieta1"/>
        <w:numPr>
          <w:ilvl w:val="0"/>
          <w:numId w:val="2"/>
        </w:numPr>
      </w:pPr>
      <w:r>
        <w:t>Ley 19253/1993 del Ministerio de Planificación y Cooperación, que establece normas sobre protección, fomento y desarrollo de los indígenas, y crea la Corporación Nacional de Desarrollo Indígena;</w:t>
      </w:r>
    </w:p>
    <w:p w:rsidR="006A7807" w:rsidRDefault="006A7807" w:rsidP="00C10BA3">
      <w:pPr>
        <w:pStyle w:val="IAT04Vieta1"/>
        <w:numPr>
          <w:ilvl w:val="0"/>
          <w:numId w:val="2"/>
        </w:numPr>
      </w:pPr>
      <w:r>
        <w:t>Decreto 236/2008 del Ministerio de Relaciones Exteriores, que Promulga el Convenio 169 sobre Pueblos Indígenas y Tribales en países independientes de la Organización Internacional del Trabajo (OIT);</w:t>
      </w:r>
    </w:p>
    <w:p w:rsidR="006A7807" w:rsidRDefault="006A7807" w:rsidP="00C10BA3">
      <w:pPr>
        <w:pStyle w:val="IAT04Vieta1"/>
        <w:numPr>
          <w:ilvl w:val="0"/>
          <w:numId w:val="2"/>
        </w:numPr>
      </w:pPr>
      <w:r>
        <w:t>Decreto 66/2013 del Ministerio de Desarrollo Social, que aprueba el Reglamento que regula el procedimiento de Consulta Indígena en virtud del artículo 6 Nº 1 letra a) y Nº 2 del Convenio Nº 169 de la Organización Internacional del Trabajo;</w:t>
      </w:r>
    </w:p>
    <w:p w:rsidR="006A7807" w:rsidRDefault="006A7807" w:rsidP="00C10BA3">
      <w:pPr>
        <w:pStyle w:val="IAT04Vieta1"/>
        <w:numPr>
          <w:ilvl w:val="0"/>
          <w:numId w:val="2"/>
        </w:numPr>
      </w:pPr>
      <w:r>
        <w:t>Ley 19.300/1994 Ministerio Secretaría General de la Presidencia, que aprueba la Ley sobre Bases Generales del Medio Ambiente;</w:t>
      </w:r>
    </w:p>
    <w:p w:rsidR="006A7807" w:rsidRDefault="006A7807" w:rsidP="00C10BA3">
      <w:pPr>
        <w:pStyle w:val="IAT04Vieta1"/>
        <w:numPr>
          <w:ilvl w:val="0"/>
          <w:numId w:val="2"/>
        </w:numPr>
      </w:pPr>
      <w:r>
        <w:t xml:space="preserve">Decreto 40/2012 del Ministerio del Medio Ambiente, que aprueba el Reglamento del Sistema de Evaluación de Impacto Ambiental. </w:t>
      </w:r>
    </w:p>
    <w:p w:rsidR="00B5444E" w:rsidRDefault="00B5444E" w:rsidP="00B5444E">
      <w:pPr>
        <w:pStyle w:val="IAT06Normal"/>
      </w:pPr>
    </w:p>
    <w:p w:rsidR="006A7807" w:rsidRPr="006A7807" w:rsidRDefault="006A7807" w:rsidP="006A7807">
      <w:pPr>
        <w:pStyle w:val="IAT02Titulo3"/>
      </w:pPr>
      <w:bookmarkStart w:id="17" w:name="_Toc478457869"/>
      <w:bookmarkStart w:id="18" w:name="_Toc499285076"/>
      <w:r w:rsidRPr="006A7807">
        <w:lastRenderedPageBreak/>
        <w:t>Aplicación del proceso de Consulta Indígena</w:t>
      </w:r>
      <w:bookmarkEnd w:id="17"/>
      <w:bookmarkEnd w:id="18"/>
    </w:p>
    <w:p w:rsidR="006A7807" w:rsidRPr="00400436" w:rsidRDefault="006A7807" w:rsidP="006A7807">
      <w:pPr>
        <w:pStyle w:val="IAT06Normal"/>
      </w:pPr>
    </w:p>
    <w:p w:rsidR="006A7807" w:rsidRDefault="006A7807" w:rsidP="006A7807">
      <w:pPr>
        <w:pStyle w:val="IAT06Normal"/>
      </w:pPr>
      <w:r w:rsidRPr="00400436">
        <w:t xml:space="preserve">Se considerarán </w:t>
      </w:r>
      <w:r>
        <w:t>en el ámbito de la aplicación del Proceso de Consulta Indígena, aquellos definidos en el Art. 1 del Convenio Nº169 de la OIT y que estén reconocidos en el Art. 1 de la Ley 19.253/1993 y sus posteriores modificaciones. Además, de acuerdo a lo expresado en el Art. 5 del Decreto 66/2013, se entenderá que una persona es miembro de alguno de los pueblos indígenas reconocidos cuando cumpla lo establecido en el Art. 2 de la Ley 19253/1993.</w:t>
      </w:r>
    </w:p>
    <w:p w:rsidR="006A7807" w:rsidRDefault="006A7807" w:rsidP="006A7807">
      <w:pPr>
        <w:pStyle w:val="IAT06Normal"/>
      </w:pPr>
    </w:p>
    <w:p w:rsidR="006A7807" w:rsidRDefault="006A7807" w:rsidP="006A7807">
      <w:pPr>
        <w:pStyle w:val="IAT06Normal"/>
      </w:pPr>
      <w:r>
        <w:t>El Art. 6, Nº1 letra a) del Convenio 169 de la OIT, establece que la Consulta se debe realizar mediante un procedimiento apropiado y a través de las instituciones representativas cada vez que se prevean medidas legislativas o administrativas susceptibles de afectar directamente a los pueblos indígenas. Además establece en su Art. 6, Nº2, que las consultas deberán efectuarse de buena fe y de una manera apropiada a las circunstancias, con la finalidad de llegar a un acuerdo o lograr el consentimiento acerca de las medidas propuestas.</w:t>
      </w:r>
    </w:p>
    <w:p w:rsidR="006A7807" w:rsidRDefault="006A7807" w:rsidP="006A7807">
      <w:pPr>
        <w:pStyle w:val="IAT06Normal"/>
      </w:pPr>
    </w:p>
    <w:p w:rsidR="006A7807" w:rsidRDefault="006A7807" w:rsidP="006A7807">
      <w:pPr>
        <w:pStyle w:val="IAT06Normal"/>
      </w:pPr>
      <w:r>
        <w:t xml:space="preserve">La determinación de las instituciones representativas, de acuerdo a lo expresado en el Art. 6 del Decreto 66/2013, corresponden a todas aquellas dependiendo del alcance de la afectación directa y que sean determinadas libremente por los pueblos indígenas, entre las que se pueden encontrar organizaciones indígenas tradicionales, comunidades indígenas o asociaciones reconocidas en conformidad a la ley Nº 19.253. </w:t>
      </w:r>
    </w:p>
    <w:p w:rsidR="006A7807" w:rsidRDefault="006A7807" w:rsidP="006A7807">
      <w:pPr>
        <w:pStyle w:val="IAT06Normal"/>
      </w:pPr>
    </w:p>
    <w:p w:rsidR="006A7807" w:rsidRDefault="006A7807" w:rsidP="006A7807">
      <w:pPr>
        <w:pStyle w:val="IAT06Normal"/>
      </w:pPr>
      <w:r>
        <w:t>Junto a lo anterior, el decreto 66/2013 en su Art. 7, establece las medidas legislativas y administrativas susceptibles de afectar a los pueblos indígenas, definiendo en el Párrafo 1 “</w:t>
      </w:r>
      <w:r w:rsidRPr="00214FC5">
        <w:rPr>
          <w:i/>
        </w:rPr>
        <w:t>Son medidas legislativas susceptibles de afectar directamente a los pueblos indígenas los anteproyectos de ley y anteproyectos de reforma constitucional, ambos iniciados por el Presidente de la República, o la parte de éstos cuando sean causa directa de un impacto significativo y específico sobre los pueblos indígenas en su calidad de tales, afectando el ejercicio de sus tradiciones y costumbres ancestrales, prácticas religiosas, culturales o espirituales, o la relación con sus tierras indígenas</w:t>
      </w:r>
      <w:r>
        <w:t>”.</w:t>
      </w:r>
    </w:p>
    <w:p w:rsidR="006A7807" w:rsidRDefault="006A7807" w:rsidP="006A7807">
      <w:pPr>
        <w:pStyle w:val="IAT06Normal"/>
      </w:pPr>
    </w:p>
    <w:p w:rsidR="006A7807" w:rsidRDefault="006A7807" w:rsidP="006A7807">
      <w:pPr>
        <w:pStyle w:val="IAT06Normal"/>
      </w:pPr>
      <w:r>
        <w:t>Mientras tanto en su Párrafo 2, establece que “</w:t>
      </w:r>
      <w:r w:rsidRPr="00214FC5">
        <w:rPr>
          <w:i/>
        </w:rPr>
        <w:t>son medidas administrativas susceptibles de afectar directamente a los pueblos indígenas aquellos actos formales dictados por los órganos que formen parte de la Administración del Estado y que contienen una declaración de voluntad, cuya propia naturaleza no reglada permita a dichos órganos el ejercicio de un margen de discrecionalidad que los habilite para llegar a acuerdos u obtener el consentimiento de los pueblos indígenas en su adopción, y cuando tales medidas sean causa directa de un impacto significativo y específico sobre los pueblos indígenas en su calidad de tales, afectando el ejercicio de sus tradiciones y costumbres ancestrales, prácticas religiosas, culturales o espirituales, o la relación con sus tierras indígenas</w:t>
      </w:r>
      <w:r>
        <w:t>”.</w:t>
      </w:r>
    </w:p>
    <w:p w:rsidR="006A7807" w:rsidRDefault="006A7807" w:rsidP="006A7807">
      <w:pPr>
        <w:pStyle w:val="IAT06Normal"/>
      </w:pPr>
    </w:p>
    <w:p w:rsidR="006A7807" w:rsidRDefault="006A7807" w:rsidP="006A7807">
      <w:pPr>
        <w:pStyle w:val="IAT06Normal"/>
      </w:pPr>
      <w:r>
        <w:t xml:space="preserve">Además, el Decreto 66/2013 en su Art. 8, establece que las medidas que califican proyectos o actividades que ingresan al Sistema de Evaluación de Impacto Ambiental (SEIA) de acuerdo al Art. 10 de la Ley 19.300/1994, se aplicará la consulta indígena de acuerdo a la normativa y su reglamento (Art. 85 del Decreto 40/2012 del MMA), pero respetando las etapas de Consulta Indígena establecidas en el Art. 16 del Decreto 66/2013.   </w:t>
      </w:r>
    </w:p>
    <w:p w:rsidR="006A7807" w:rsidRDefault="006A7807" w:rsidP="006A7807">
      <w:pPr>
        <w:pStyle w:val="IAT06Normal"/>
      </w:pPr>
    </w:p>
    <w:p w:rsidR="006A7807" w:rsidRPr="006A7807" w:rsidRDefault="006A7807" w:rsidP="006A7807">
      <w:pPr>
        <w:pStyle w:val="IAT02Titulo3"/>
      </w:pPr>
      <w:bookmarkStart w:id="19" w:name="_Toc499285077"/>
      <w:r w:rsidRPr="006A7807">
        <w:lastRenderedPageBreak/>
        <w:t>Principios del proceso de Consulta</w:t>
      </w:r>
      <w:bookmarkEnd w:id="19"/>
    </w:p>
    <w:p w:rsidR="006A7807" w:rsidRDefault="006A7807" w:rsidP="006A7807">
      <w:pPr>
        <w:pStyle w:val="IAT06Normal"/>
      </w:pPr>
    </w:p>
    <w:p w:rsidR="006A7807" w:rsidRDefault="006A7807" w:rsidP="006A7807">
      <w:pPr>
        <w:pStyle w:val="IAT06Normal"/>
      </w:pPr>
      <w:r>
        <w:t>En concordancia con lo expresado en el Art. 6 del Convenio 169 de la OIT, el Decreto 66/2013 expresa en su Título II, Art. 9 al 11, los principios de la Consulta Indígena, se sustentan en la buena fe, a través de un procedimiento adecuado, y de manera previa, definiendo por tal motivo lo siguiente:</w:t>
      </w:r>
    </w:p>
    <w:p w:rsidR="006A7807" w:rsidRDefault="006A7807" w:rsidP="006A7807">
      <w:pPr>
        <w:pStyle w:val="IAT06Normal"/>
      </w:pPr>
    </w:p>
    <w:p w:rsidR="006A7807" w:rsidRDefault="006A7807" w:rsidP="006A7807">
      <w:pPr>
        <w:pStyle w:val="IAT04Vieta1"/>
      </w:pPr>
      <w:r w:rsidRPr="00BA4AB9">
        <w:rPr>
          <w:b/>
        </w:rPr>
        <w:t>Buena fe</w:t>
      </w:r>
      <w:r>
        <w:t>, de acuerdo al Art. 9, expresa que “</w:t>
      </w:r>
      <w:r w:rsidRPr="00BA4AB9">
        <w:t>La buena fe es un principio rector de la consulta, en virtud del cual todos los intervinientes deberán actuar de manera leal y correcta con la finalidad de llegar a un acuerdo o lograr el consentimiento previo, libre e informado en el marco del procedimiento establecido en el Título III, mediante un diálogo sincero, de confianza y de respeto mutuo, sin presiones, de manera transparente, generando las condiciones necesarias para su desarrollo y con un comportamiento responsable</w:t>
      </w:r>
      <w:r>
        <w:t>”</w:t>
      </w:r>
      <w:r w:rsidR="00625B3B">
        <w:t>.</w:t>
      </w:r>
    </w:p>
    <w:p w:rsidR="006A7807" w:rsidRDefault="006A7807" w:rsidP="006A7807">
      <w:pPr>
        <w:pStyle w:val="IAT04Vieta1"/>
      </w:pPr>
      <w:r w:rsidRPr="00BA4AB9">
        <w:rPr>
          <w:b/>
        </w:rPr>
        <w:t>Procedimiento adecuado</w:t>
      </w:r>
      <w:r>
        <w:t>, a través del Art. 10 establece que el procedimiento “</w:t>
      </w:r>
      <w:r w:rsidRPr="00BA4AB9">
        <w:t>deberá ajustarse a las particularidades del o los pueblos indígenas consultados, debiendo respetar su cultura y cosmovisión, reflejada en costumbres, aspectos lingüísticos, tradiciones, ritos o manifestaciones de sus creencias</w:t>
      </w:r>
      <w:r>
        <w:t>”.</w:t>
      </w:r>
    </w:p>
    <w:p w:rsidR="006A7807" w:rsidRDefault="006A7807" w:rsidP="006A7807">
      <w:pPr>
        <w:pStyle w:val="IAT04Vieta1"/>
      </w:pPr>
      <w:r w:rsidRPr="00BA4AB9">
        <w:rPr>
          <w:b/>
        </w:rPr>
        <w:t>Carácter previo de la Consulta</w:t>
      </w:r>
      <w:r>
        <w:t>, a través del Art. 11 establece que se entiendo por carácter previo “</w:t>
      </w:r>
      <w:r w:rsidRPr="00BA4AB9">
        <w:t>por tal aquella que se lleve a cabo con la debida antelación y entregue al pueblo indígena afectado la posibilidad de influir de manera real y efectiva en la medida que sea susceptible de afectarle directamente</w:t>
      </w:r>
      <w:r>
        <w:t xml:space="preserve">”. </w:t>
      </w:r>
    </w:p>
    <w:p w:rsidR="006A7807" w:rsidRDefault="006A7807" w:rsidP="006A7807">
      <w:pPr>
        <w:pStyle w:val="IAT06Normal"/>
      </w:pPr>
      <w:r>
        <w:br w:type="page"/>
      </w:r>
    </w:p>
    <w:p w:rsidR="006A7807" w:rsidRPr="00625B3B" w:rsidRDefault="006A7807" w:rsidP="00625B3B">
      <w:pPr>
        <w:pStyle w:val="IAT02Titulo3"/>
      </w:pPr>
      <w:bookmarkStart w:id="20" w:name="_Toc478457871"/>
      <w:bookmarkStart w:id="21" w:name="_Toc499285078"/>
      <w:r w:rsidRPr="00625B3B">
        <w:lastRenderedPageBreak/>
        <w:t>Procedimiento de Consulta</w:t>
      </w:r>
      <w:bookmarkEnd w:id="20"/>
      <w:bookmarkEnd w:id="21"/>
      <w:r w:rsidRPr="00625B3B">
        <w:t xml:space="preserve"> </w:t>
      </w:r>
    </w:p>
    <w:p w:rsidR="006A7807" w:rsidRDefault="006A7807" w:rsidP="006A7807">
      <w:pPr>
        <w:pStyle w:val="IAT06Normal"/>
      </w:pPr>
    </w:p>
    <w:p w:rsidR="006A7807" w:rsidRDefault="006A7807" w:rsidP="006A7807">
      <w:pPr>
        <w:pStyle w:val="IAT06Normal"/>
      </w:pPr>
      <w:r>
        <w:t>Dado que el Convenio 169 de la OIT, en su Art. 6, Nº1 letra a), establece que la Consulta se debe realizar mediante un procedimiento apropiado, el Decreto 66/2013 establece en su Título III, Art. 12 al 19, el procedimiento de consulta indígena que da respuesta al concepto apropiado, el cual se describe a continuación como parte integrante del proceso a desarrollar para el ejercicio de la consulta:</w:t>
      </w:r>
    </w:p>
    <w:p w:rsidR="006A7807" w:rsidRDefault="006A7807" w:rsidP="006A7807">
      <w:pPr>
        <w:pStyle w:val="IAT06Normal"/>
      </w:pPr>
    </w:p>
    <w:p w:rsidR="006A7807" w:rsidRPr="00625B3B" w:rsidRDefault="006A7807" w:rsidP="00625B3B">
      <w:pPr>
        <w:pStyle w:val="IAT02Titulo4"/>
      </w:pPr>
      <w:bookmarkStart w:id="22" w:name="_Toc478457872"/>
      <w:bookmarkStart w:id="23" w:name="_Toc499285079"/>
      <w:r w:rsidRPr="00625B3B">
        <w:t>Responsable del proceso de consulta</w:t>
      </w:r>
      <w:bookmarkEnd w:id="22"/>
      <w:bookmarkEnd w:id="23"/>
    </w:p>
    <w:p w:rsidR="006A7807" w:rsidRDefault="006A7807" w:rsidP="006A7807">
      <w:pPr>
        <w:pStyle w:val="IAT06Normal"/>
      </w:pPr>
    </w:p>
    <w:p w:rsidR="006A7807" w:rsidRDefault="006A7807" w:rsidP="006A7807">
      <w:pPr>
        <w:pStyle w:val="IAT06Normal"/>
      </w:pPr>
      <w:r>
        <w:t>De acuerdo a lo expresado en el Art. 12 del Decreto 66/2013, el responsable del proceso de consulta (coordinación y ejecución) corresponde al órgano de la Administración del Estado que deba adoptar la medida objeto de consulta.</w:t>
      </w:r>
    </w:p>
    <w:p w:rsidR="006A7807" w:rsidRDefault="006A7807" w:rsidP="006A7807">
      <w:pPr>
        <w:pStyle w:val="IAT06Normal"/>
      </w:pPr>
    </w:p>
    <w:p w:rsidR="006A7807" w:rsidRDefault="006A7807" w:rsidP="006A7807">
      <w:pPr>
        <w:pStyle w:val="IAT06Normal"/>
      </w:pPr>
      <w:r>
        <w:t>Además, establece en su Art. 13, que la procedencia de consulta se realizará a través de oficio, cada vez que el órgano del estado prevea medidas legislativas o administrativas susceptible de afectar a los pueblos indígenas. De manera complementaria, puede solicitar un informe de procedencia a la Subsecretaría de Servicios Sociales del Ministerio de Desarrollo Social, la cual se pronunciara en un plazo máximo de 10 días. En caso de definir la NO procedencia de consulta, cualquier persona natural o jurídica podrá solicitar fundadamente al órgano del estado la realización de un proceso de consulta, a lo cual el órgano del estado deberá pronunciar mediante resolución fundada sobre la solicitud ingresada.</w:t>
      </w:r>
    </w:p>
    <w:p w:rsidR="006A7807" w:rsidRDefault="006A7807" w:rsidP="006A7807">
      <w:pPr>
        <w:pStyle w:val="IAT06Normal"/>
      </w:pPr>
    </w:p>
    <w:p w:rsidR="006A7807" w:rsidRDefault="006A7807" w:rsidP="006A7807">
      <w:pPr>
        <w:pStyle w:val="IAT06Normal"/>
      </w:pPr>
      <w:r>
        <w:t xml:space="preserve">En su Artículo 14, se establece el rol de la Corporación Nacional de Desarrollo Indígena, en lo que respecta a la coordinación y ejecución de asistencia técnica, específicamente en lo que se refiere a: la identificación de las comunidades, asociaciones e instituciones representativas de los pueblos indígenas; entregar apoyo para que los procesos resguarden las características y particularidades de los pueblos indígenas; y  cualquier otra acción de colaboración o apoyo en el ámbito de su competencia.    </w:t>
      </w:r>
    </w:p>
    <w:p w:rsidR="006A7807" w:rsidRDefault="006A7807" w:rsidP="006A7807">
      <w:pPr>
        <w:pStyle w:val="IAT06Normal"/>
      </w:pPr>
    </w:p>
    <w:p w:rsidR="002543BD" w:rsidRDefault="002543BD" w:rsidP="00302DEC">
      <w:pPr>
        <w:pStyle w:val="IAT02Titulo4"/>
      </w:pPr>
      <w:bookmarkStart w:id="24" w:name="_Toc478457873"/>
      <w:bookmarkStart w:id="25" w:name="_Toc499285080"/>
      <w:r>
        <w:t>Inicio del Proceso de Consulta</w:t>
      </w:r>
      <w:bookmarkEnd w:id="24"/>
      <w:bookmarkEnd w:id="25"/>
    </w:p>
    <w:p w:rsidR="002543BD" w:rsidRDefault="002543BD" w:rsidP="002543BD">
      <w:pPr>
        <w:pStyle w:val="IAT06Normal"/>
      </w:pPr>
    </w:p>
    <w:p w:rsidR="002543BD" w:rsidRDefault="002543BD" w:rsidP="002543BD">
      <w:pPr>
        <w:pStyle w:val="IAT06Normal"/>
      </w:pPr>
      <w:r>
        <w:t>El inicio del proceso de Consulta Indígena se desarrolló de acuerdo a lo expresado en el Art. 15 del Decreto</w:t>
      </w:r>
      <w:r w:rsidR="008F2461">
        <w:t xml:space="preserve"> Supremo Nº</w:t>
      </w:r>
      <w:r>
        <w:t>66/2013, incorporando una actividad previa, de manera de dar cumplimiento a los principios del proceso de consulta.</w:t>
      </w:r>
    </w:p>
    <w:p w:rsidR="002543BD" w:rsidRDefault="002543BD" w:rsidP="002543BD">
      <w:pPr>
        <w:pStyle w:val="IAT06Normal"/>
      </w:pPr>
    </w:p>
    <w:p w:rsidR="002543BD" w:rsidRDefault="002543BD" w:rsidP="002543BD">
      <w:pPr>
        <w:pStyle w:val="IAT06Normal"/>
      </w:pPr>
      <w:r>
        <w:t xml:space="preserve">La primera actividad correspondió a la reunión previa con las mesas territoriales indígenas de las comunas de Los Álamos, Cañete y </w:t>
      </w:r>
      <w:proofErr w:type="spellStart"/>
      <w:r>
        <w:t>Contulmo</w:t>
      </w:r>
      <w:proofErr w:type="spellEnd"/>
      <w:r>
        <w:t>, con la finalidad de informar la resolución de la Dirección General de Obras Públicas y coordinar la publicación del aviso en el diario oficial.</w:t>
      </w:r>
    </w:p>
    <w:p w:rsidR="002543BD" w:rsidRDefault="002543BD" w:rsidP="002543BD">
      <w:pPr>
        <w:pStyle w:val="IAT06Normal"/>
      </w:pPr>
    </w:p>
    <w:p w:rsidR="008F2461" w:rsidRDefault="002543BD" w:rsidP="002543BD">
      <w:pPr>
        <w:pStyle w:val="IAT06Normal"/>
      </w:pPr>
      <w:r>
        <w:t xml:space="preserve">Las siguientes actividades se ajustaron a lo expresado por el Decreto </w:t>
      </w:r>
      <w:r w:rsidR="008F2461">
        <w:t>Supremo Nº66, desarrollándolos como se detalla a continuación:</w:t>
      </w:r>
    </w:p>
    <w:p w:rsidR="008F2461" w:rsidRDefault="008F2461" w:rsidP="002543BD">
      <w:pPr>
        <w:pStyle w:val="IAT06Normal"/>
      </w:pPr>
    </w:p>
    <w:p w:rsidR="002543BD" w:rsidRDefault="002543BD" w:rsidP="00C10BA3">
      <w:pPr>
        <w:pStyle w:val="IAT04Vieta1"/>
        <w:numPr>
          <w:ilvl w:val="0"/>
          <w:numId w:val="2"/>
        </w:numPr>
      </w:pPr>
      <w:r>
        <w:t xml:space="preserve">Las instituciones representativas de los pueblos indígenas serán convocadas mediante dos publicaciones en un diario de circulación regional, las cuales </w:t>
      </w:r>
      <w:r>
        <w:lastRenderedPageBreak/>
        <w:t>deberán tener un plazo no inferior a 5 días ni superior a 10 días entre cada publicación;</w:t>
      </w:r>
    </w:p>
    <w:p w:rsidR="002543BD" w:rsidRDefault="002543BD" w:rsidP="00C10BA3">
      <w:pPr>
        <w:pStyle w:val="IAT04Vieta1"/>
        <w:numPr>
          <w:ilvl w:val="0"/>
          <w:numId w:val="2"/>
        </w:numPr>
      </w:pPr>
      <w:r>
        <w:t xml:space="preserve">La convocatoria será publicada en las páginas web del órgano responsable y de la Corporación Nacional de Desarrollo Indígena; </w:t>
      </w:r>
    </w:p>
    <w:p w:rsidR="002543BD" w:rsidRDefault="002543BD" w:rsidP="00C10BA3">
      <w:pPr>
        <w:pStyle w:val="IAT04Vieta1"/>
        <w:numPr>
          <w:ilvl w:val="0"/>
          <w:numId w:val="2"/>
        </w:numPr>
      </w:pPr>
      <w:r>
        <w:t>A las comunidades y asociaciones indígenas registradas conforme a la Ley 19253/1993 se les convocará mediante carta certificada enviada al domicilio señalado en el registro correspondiente de la Corporación Nacional de Desarrollo Indígena;</w:t>
      </w:r>
    </w:p>
    <w:p w:rsidR="002543BD" w:rsidRDefault="002543BD" w:rsidP="00C10BA3">
      <w:pPr>
        <w:pStyle w:val="IAT04Vieta1"/>
        <w:numPr>
          <w:ilvl w:val="0"/>
          <w:numId w:val="2"/>
        </w:numPr>
      </w:pPr>
      <w:r>
        <w:t xml:space="preserve">Además, se realizará la convocatoria mediante cualquier otro medio adecuado que permita facilitar el oportuno conocimiento de la convocatoria; </w:t>
      </w:r>
    </w:p>
    <w:p w:rsidR="002543BD" w:rsidRDefault="002543BD" w:rsidP="00C10BA3">
      <w:pPr>
        <w:pStyle w:val="IAT04Vieta1"/>
        <w:numPr>
          <w:ilvl w:val="0"/>
          <w:numId w:val="2"/>
        </w:numPr>
      </w:pPr>
      <w:r>
        <w:t>La convocatoria deberá hacerse en español y en un idioma que pueda ser comprendido por los pueblos indígenas;</w:t>
      </w:r>
    </w:p>
    <w:p w:rsidR="002543BD" w:rsidRDefault="002543BD" w:rsidP="00C10BA3">
      <w:pPr>
        <w:pStyle w:val="IAT04Vieta1"/>
        <w:numPr>
          <w:ilvl w:val="0"/>
          <w:numId w:val="2"/>
        </w:numPr>
      </w:pPr>
      <w:r>
        <w:t>La convocatoria deberá señalar el órgano responsable, el motivo de la consulta y el día, hora y lugar de inicio de la etapa de planificación, así como también un teléfono y un correo electrónico al que se puedan hacer preguntas sobre el proceso.</w:t>
      </w:r>
    </w:p>
    <w:p w:rsidR="002543BD" w:rsidRDefault="002543BD" w:rsidP="002543BD">
      <w:pPr>
        <w:pStyle w:val="IAT06Normal"/>
      </w:pPr>
    </w:p>
    <w:p w:rsidR="008F2461" w:rsidRDefault="008F2461" w:rsidP="00302DEC">
      <w:pPr>
        <w:pStyle w:val="IAT02Titulo4"/>
      </w:pPr>
      <w:bookmarkStart w:id="26" w:name="_Toc478457874"/>
      <w:bookmarkStart w:id="27" w:name="_Toc499285081"/>
      <w:r>
        <w:t>Etapas del Procedimiento de Consulta Indígena</w:t>
      </w:r>
      <w:bookmarkEnd w:id="26"/>
      <w:bookmarkEnd w:id="27"/>
    </w:p>
    <w:p w:rsidR="008F2461" w:rsidRDefault="008F2461" w:rsidP="008F2461">
      <w:pPr>
        <w:pStyle w:val="IAT06Normal"/>
      </w:pPr>
    </w:p>
    <w:p w:rsidR="008F2461" w:rsidRDefault="008F2461" w:rsidP="008F2461">
      <w:pPr>
        <w:pStyle w:val="IAT06Normal"/>
      </w:pPr>
      <w:r>
        <w:t>De acuerdo a lo expresado en el Art. 16 del Decreto Supremo Nº66/2013, el procedimiento desarrollado se ajustó a las siguientes Etapas:</w:t>
      </w:r>
    </w:p>
    <w:p w:rsidR="008F2461" w:rsidRDefault="008F2461" w:rsidP="008F2461">
      <w:pPr>
        <w:pStyle w:val="IAT06Normal"/>
      </w:pPr>
    </w:p>
    <w:p w:rsidR="008F2461" w:rsidRPr="00395B01" w:rsidRDefault="008F2461" w:rsidP="00302DEC">
      <w:pPr>
        <w:pStyle w:val="IAT02Titulo5"/>
      </w:pPr>
      <w:r w:rsidRPr="00395B01">
        <w:t xml:space="preserve">Planificación del Proceso de Consulta: </w:t>
      </w:r>
    </w:p>
    <w:p w:rsidR="008F2461" w:rsidRDefault="008F2461" w:rsidP="008F2461">
      <w:pPr>
        <w:pStyle w:val="IAT06Normal"/>
      </w:pPr>
    </w:p>
    <w:p w:rsidR="008F2461" w:rsidRDefault="008F2461" w:rsidP="008F2461">
      <w:pPr>
        <w:pStyle w:val="IAT06Normal"/>
      </w:pPr>
      <w:r>
        <w:t xml:space="preserve">La planificación el proceso de consulta se desarrolló con la finalidad de: </w:t>
      </w:r>
    </w:p>
    <w:p w:rsidR="008F2461" w:rsidRDefault="008F2461" w:rsidP="008F2461">
      <w:pPr>
        <w:pStyle w:val="IAT06Normal"/>
      </w:pPr>
    </w:p>
    <w:p w:rsidR="008F2461" w:rsidRDefault="008F2461" w:rsidP="008F2461">
      <w:pPr>
        <w:pStyle w:val="IAT06Normal"/>
        <w:ind w:left="1416" w:hanging="707"/>
      </w:pPr>
      <w:r>
        <w:t>i)</w:t>
      </w:r>
      <w:r>
        <w:tab/>
        <w:t xml:space="preserve">Entregar la información preliminar sobre la medida a consultar a los pueblos indígenas; </w:t>
      </w:r>
    </w:p>
    <w:p w:rsidR="008F2461" w:rsidRDefault="008F2461" w:rsidP="008F2461">
      <w:pPr>
        <w:pStyle w:val="IAT06Normal"/>
        <w:ind w:left="1414" w:hanging="705"/>
      </w:pPr>
      <w:r>
        <w:t xml:space="preserve">ii) </w:t>
      </w:r>
      <w:r>
        <w:tab/>
        <w:t xml:space="preserve">Determinar por parte de los pueblos indígenas y del órgano responsable los intervinientes, sus roles y funciones, y </w:t>
      </w:r>
    </w:p>
    <w:p w:rsidR="008F2461" w:rsidRDefault="008F2461" w:rsidP="008F2461">
      <w:pPr>
        <w:pStyle w:val="IAT06Normal"/>
        <w:ind w:left="1414" w:hanging="705"/>
      </w:pPr>
      <w:r>
        <w:t xml:space="preserve">iii) </w:t>
      </w:r>
      <w:r>
        <w:tab/>
        <w:t>Determinar conjuntamente entre el órgano responsable y los pueblos indígenas la metodología o forma de llevar a cabo el proceso; el registro de las reuniones por medios audiovisuales, actas u otros medios que dejen constancia del proceso; y la pertinencia de contar con observadores, mediadores y/o ministros de fe.</w:t>
      </w:r>
    </w:p>
    <w:p w:rsidR="008F2461" w:rsidRDefault="008F2461" w:rsidP="008F2461">
      <w:pPr>
        <w:pStyle w:val="IAT06Normal"/>
      </w:pPr>
    </w:p>
    <w:p w:rsidR="008F2461" w:rsidRDefault="008F2461" w:rsidP="008F2461">
      <w:pPr>
        <w:pStyle w:val="IAT06Normal"/>
      </w:pPr>
      <w:r>
        <w:t xml:space="preserve">Los acuerdos de esta etapa </w:t>
      </w:r>
      <w:r w:rsidR="00446C82">
        <w:t xml:space="preserve">se establecieron </w:t>
      </w:r>
      <w:r>
        <w:t xml:space="preserve">en un acta </w:t>
      </w:r>
      <w:r w:rsidR="00446C82">
        <w:t xml:space="preserve">que describe </w:t>
      </w:r>
      <w:r>
        <w:t>la metodología establecida, suscrita por los intervinientes</w:t>
      </w:r>
      <w:r w:rsidR="00446C82">
        <w:t xml:space="preserve"> de la actividad</w:t>
      </w:r>
      <w:r>
        <w:t xml:space="preserve">. </w:t>
      </w:r>
    </w:p>
    <w:p w:rsidR="008F2461" w:rsidRPr="00446C82" w:rsidRDefault="008F2461" w:rsidP="00446C82">
      <w:pPr>
        <w:pStyle w:val="IAT06Normal"/>
      </w:pPr>
      <w:r w:rsidRPr="00446C82">
        <w:br w:type="page"/>
      </w:r>
    </w:p>
    <w:p w:rsidR="008F2461" w:rsidRPr="00395B01" w:rsidRDefault="00446C82" w:rsidP="00302DEC">
      <w:pPr>
        <w:pStyle w:val="IAT02Titulo5"/>
      </w:pPr>
      <w:r w:rsidRPr="00395B01">
        <w:lastRenderedPageBreak/>
        <w:t>E</w:t>
      </w:r>
      <w:r w:rsidR="008F2461" w:rsidRPr="00395B01">
        <w:t xml:space="preserve">ntrega de información y difusión del proceso de consulta </w:t>
      </w:r>
    </w:p>
    <w:p w:rsidR="008F2461" w:rsidRDefault="008F2461" w:rsidP="008F2461">
      <w:pPr>
        <w:pStyle w:val="IAT06Normal"/>
      </w:pPr>
    </w:p>
    <w:p w:rsidR="008F2461" w:rsidRDefault="008F2461" w:rsidP="008F2461">
      <w:pPr>
        <w:pStyle w:val="IAT06Normal"/>
      </w:pPr>
      <w:r>
        <w:t xml:space="preserve">Esta etapa </w:t>
      </w:r>
      <w:r w:rsidR="001F43E5">
        <w:t xml:space="preserve">tuvo por finalidad </w:t>
      </w:r>
      <w:r>
        <w:t>entregar todos los antecedentes de la medida a consultar a los pueblos indígenas, considerando los motivos que la justifican, la naturaleza de la medida, su alcance e implicancias.</w:t>
      </w:r>
    </w:p>
    <w:p w:rsidR="008F2461" w:rsidRDefault="008F2461" w:rsidP="008F2461">
      <w:pPr>
        <w:pStyle w:val="IAT06Normal"/>
      </w:pPr>
    </w:p>
    <w:p w:rsidR="008F2461" w:rsidRDefault="008F2461" w:rsidP="008F2461">
      <w:pPr>
        <w:pStyle w:val="IAT06Normal"/>
      </w:pPr>
      <w:r>
        <w:t xml:space="preserve">La información </w:t>
      </w:r>
      <w:r w:rsidR="001F43E5">
        <w:t xml:space="preserve">se </w:t>
      </w:r>
      <w:r w:rsidR="00513E33">
        <w:t>entregó</w:t>
      </w:r>
      <w:r w:rsidR="001F43E5">
        <w:t xml:space="preserve"> </w:t>
      </w:r>
      <w:r>
        <w:t>oportunamente, empleando métodos y procedimientos adecuados y efectivos, en español,</w:t>
      </w:r>
      <w:r w:rsidR="001F43E5">
        <w:t xml:space="preserve"> sobre la base de los acuerdos metodológicos establecidos en la etapa de planificación</w:t>
      </w:r>
      <w:r>
        <w:t>.</w:t>
      </w:r>
    </w:p>
    <w:p w:rsidR="008F2461" w:rsidRDefault="008F2461" w:rsidP="008F2461">
      <w:pPr>
        <w:pStyle w:val="IAT06Normal"/>
      </w:pPr>
    </w:p>
    <w:p w:rsidR="008F2461" w:rsidRPr="00395B01" w:rsidRDefault="008F2461" w:rsidP="00302DEC">
      <w:pPr>
        <w:pStyle w:val="IAT02Titulo5"/>
      </w:pPr>
      <w:r w:rsidRPr="00395B01">
        <w:t xml:space="preserve">Deliberación interna de los pueblos indígenas </w:t>
      </w:r>
    </w:p>
    <w:p w:rsidR="008F2461" w:rsidRDefault="008F2461" w:rsidP="008F2461">
      <w:pPr>
        <w:pStyle w:val="IAT06Normal"/>
      </w:pPr>
    </w:p>
    <w:p w:rsidR="008F2461" w:rsidRDefault="001F43E5" w:rsidP="008F2461">
      <w:pPr>
        <w:pStyle w:val="IAT06Normal"/>
      </w:pPr>
      <w:r>
        <w:t xml:space="preserve">La etapa tuvo </w:t>
      </w:r>
      <w:r w:rsidR="008F2461">
        <w:t>por finalidad que los pueblos indígenas analicen, estudien y determinen sus posiciones mediante el debate y consenso interno respecto de la medida a consultar, de manera que puedan intervenir y preparar la etapa de diálogo.</w:t>
      </w:r>
      <w:r>
        <w:t xml:space="preserve"> Para tal efecto se les proveyó de todo lo necesario para facilitar los espacios de reunión y discusión. </w:t>
      </w:r>
    </w:p>
    <w:p w:rsidR="008F2461" w:rsidRDefault="008F2461" w:rsidP="008F2461">
      <w:pPr>
        <w:pStyle w:val="IAT06Normal"/>
      </w:pPr>
    </w:p>
    <w:p w:rsidR="008F2461" w:rsidRPr="00395B01" w:rsidRDefault="008F2461" w:rsidP="00302DEC">
      <w:pPr>
        <w:pStyle w:val="IAT02Titulo5"/>
      </w:pPr>
      <w:r w:rsidRPr="00395B01">
        <w:t>Diálogo</w:t>
      </w:r>
    </w:p>
    <w:p w:rsidR="008F2461" w:rsidRDefault="008F2461" w:rsidP="008F2461">
      <w:pPr>
        <w:pStyle w:val="IAT06Normal"/>
      </w:pPr>
    </w:p>
    <w:p w:rsidR="008F2461" w:rsidRDefault="001F43E5" w:rsidP="008F2461">
      <w:pPr>
        <w:pStyle w:val="IAT06Normal"/>
      </w:pPr>
      <w:r>
        <w:t xml:space="preserve">La etapa tuvo por </w:t>
      </w:r>
      <w:r w:rsidR="008F2461">
        <w:t xml:space="preserve">finalidad propiciar la generación de acuerdos respecto de la medida consultada mediante el intercambio de posiciones y contraste de argumentos. Los acuerdos y desacuerdos de </w:t>
      </w:r>
      <w:r>
        <w:t xml:space="preserve">la </w:t>
      </w:r>
      <w:r w:rsidR="008F2461">
        <w:t xml:space="preserve">etapa </w:t>
      </w:r>
      <w:r>
        <w:t xml:space="preserve">se plasmaron en </w:t>
      </w:r>
      <w:r w:rsidR="008F2461">
        <w:t>un acta.</w:t>
      </w:r>
    </w:p>
    <w:p w:rsidR="008F2461" w:rsidRDefault="008F2461" w:rsidP="008F2461">
      <w:pPr>
        <w:pStyle w:val="IAT06Normal"/>
      </w:pPr>
    </w:p>
    <w:p w:rsidR="008F2461" w:rsidRPr="00395B01" w:rsidRDefault="008F2461" w:rsidP="00302DEC">
      <w:pPr>
        <w:pStyle w:val="IAT02Titulo5"/>
      </w:pPr>
      <w:r w:rsidRPr="00395B01">
        <w:t>Sistematización, comunicación de resultados y término del proceso de consulta</w:t>
      </w:r>
    </w:p>
    <w:p w:rsidR="008F2461" w:rsidRDefault="008F2461" w:rsidP="008F2461">
      <w:pPr>
        <w:pStyle w:val="IAT06Normal"/>
      </w:pPr>
    </w:p>
    <w:p w:rsidR="008F2461" w:rsidRDefault="008F2461" w:rsidP="008F2461">
      <w:pPr>
        <w:pStyle w:val="IAT06Normal"/>
      </w:pPr>
      <w:r>
        <w:t xml:space="preserve">Esta etapa </w:t>
      </w:r>
      <w:r w:rsidR="001F43E5">
        <w:t xml:space="preserve">tuvo </w:t>
      </w:r>
      <w:r>
        <w:t xml:space="preserve">por finalidad elaborar </w:t>
      </w:r>
      <w:r w:rsidR="001F43E5">
        <w:t xml:space="preserve">los antecedentes que dieron cuenta de la </w:t>
      </w:r>
      <w:r>
        <w:t>relación detallada del proceso, desde la evaluación de la procedencia, las distintas etapas y los acuerdos alcanzados y la explicación fundada de los disensos producidos.</w:t>
      </w:r>
    </w:p>
    <w:p w:rsidR="008F2461" w:rsidRDefault="008F2461" w:rsidP="008F2461">
      <w:pPr>
        <w:pStyle w:val="IAT06Normal"/>
      </w:pPr>
      <w:r>
        <w:br w:type="page"/>
      </w:r>
    </w:p>
    <w:p w:rsidR="008F2461" w:rsidRPr="00395B01" w:rsidRDefault="008F2461" w:rsidP="00302DEC">
      <w:pPr>
        <w:pStyle w:val="IAT02Titulo4"/>
      </w:pPr>
      <w:bookmarkStart w:id="28" w:name="_Toc478457875"/>
      <w:bookmarkStart w:id="29" w:name="_Toc499285082"/>
      <w:r w:rsidRPr="00395B01">
        <w:lastRenderedPageBreak/>
        <w:t>Plazos del Proceso de Consulta</w:t>
      </w:r>
      <w:bookmarkEnd w:id="28"/>
      <w:bookmarkEnd w:id="29"/>
    </w:p>
    <w:p w:rsidR="008F2461" w:rsidRDefault="008F2461" w:rsidP="008F2461">
      <w:pPr>
        <w:pStyle w:val="IAT06Normal"/>
      </w:pPr>
    </w:p>
    <w:p w:rsidR="008F2461" w:rsidRDefault="008F2461" w:rsidP="008F2461">
      <w:pPr>
        <w:pStyle w:val="IAT06Normal"/>
      </w:pPr>
      <w:r>
        <w:t>De acuerdo a lo expresado en el Art. 17 del Decreto 66/2013, las medidas administrativas y legislativas susceptibles de afectar directamente a los pueblos indígenas, considerarán los siguientes plazos:</w:t>
      </w:r>
    </w:p>
    <w:p w:rsidR="008F2461" w:rsidRDefault="008F2461" w:rsidP="008F2461">
      <w:pPr>
        <w:pStyle w:val="IAT06Normal"/>
      </w:pPr>
    </w:p>
    <w:p w:rsidR="008F2461" w:rsidRDefault="008F2461" w:rsidP="00C10BA3">
      <w:pPr>
        <w:pStyle w:val="IAT04Vieta1"/>
        <w:numPr>
          <w:ilvl w:val="0"/>
          <w:numId w:val="2"/>
        </w:numPr>
      </w:pPr>
      <w:r>
        <w:t xml:space="preserve">Tratándose de medidas legislativas que se deban iniciar por mensaje del Presidente de la República, cada una de las etapas deberá ser ejecutada en un plazo no superior a 25 días hábiles; </w:t>
      </w:r>
    </w:p>
    <w:p w:rsidR="008F2461" w:rsidRDefault="008F2461" w:rsidP="00C10BA3">
      <w:pPr>
        <w:pStyle w:val="IAT04Vieta1"/>
        <w:numPr>
          <w:ilvl w:val="0"/>
          <w:numId w:val="2"/>
        </w:numPr>
      </w:pPr>
      <w:r>
        <w:t>Tratándose de medidas administrativas, cada una de las etapas deberá ser ejecutada en un plazo no superior a 20 días hábiles.</w:t>
      </w:r>
    </w:p>
    <w:p w:rsidR="008F2461" w:rsidRDefault="008F2461" w:rsidP="008F2461">
      <w:pPr>
        <w:pStyle w:val="IAT06Normal"/>
      </w:pPr>
    </w:p>
    <w:p w:rsidR="008F2461" w:rsidRDefault="008F2461" w:rsidP="008F2461">
      <w:pPr>
        <w:pStyle w:val="IAT06Normal"/>
      </w:pPr>
      <w:r>
        <w:t>Sin perjuicio de lo anterior, el órgano responsable de la medida, previo diálogo con las instituciones representativas de los pueblos indígenas, podrá, en la etapa de planificación, modificar los plazos señalados por motivos justificados, considerando la necesidad de establecer procedimientos flexibles que se adecuen a las circunstancias propias de cada consulta en particular.</w:t>
      </w:r>
    </w:p>
    <w:p w:rsidR="008F2461" w:rsidRDefault="008F2461" w:rsidP="008F2461">
      <w:pPr>
        <w:pStyle w:val="IAT06Normal"/>
      </w:pPr>
    </w:p>
    <w:p w:rsidR="008F2461" w:rsidRPr="00395B01" w:rsidRDefault="008F2461" w:rsidP="00302DEC">
      <w:pPr>
        <w:pStyle w:val="IAT02Titulo4"/>
      </w:pPr>
      <w:bookmarkStart w:id="30" w:name="_Toc478457876"/>
      <w:bookmarkStart w:id="31" w:name="_Toc499285083"/>
      <w:r w:rsidRPr="00395B01">
        <w:t>Suspensión del Proceso de Consulta</w:t>
      </w:r>
      <w:bookmarkEnd w:id="30"/>
      <w:bookmarkEnd w:id="31"/>
    </w:p>
    <w:p w:rsidR="008F2461" w:rsidRDefault="008F2461" w:rsidP="008F2461">
      <w:pPr>
        <w:pStyle w:val="IAT06Normal"/>
      </w:pPr>
    </w:p>
    <w:p w:rsidR="008F2461" w:rsidRDefault="008F2461" w:rsidP="008F2461">
      <w:pPr>
        <w:pStyle w:val="IAT06Normal"/>
      </w:pPr>
      <w:r>
        <w:t>De acuerdo a lo establecido en el Art. 18 del Decreto 66/2013, si durante el proceso de consulta se produjeran actos o hechos ajenos a las partes que impidan la realización u obstaculicen gravemente cualquiera de las etapas de la misma, el órgano responsable de la medida podrá suspender fundadamente el mismo hasta que se den las condiciones requeridas para su continuación.</w:t>
      </w:r>
    </w:p>
    <w:p w:rsidR="008F2461" w:rsidRDefault="008F2461" w:rsidP="008F2461">
      <w:pPr>
        <w:pStyle w:val="IAT06Normal"/>
      </w:pPr>
    </w:p>
    <w:p w:rsidR="008F2461" w:rsidRDefault="008F2461" w:rsidP="008F2461">
      <w:pPr>
        <w:pStyle w:val="IAT06Normal"/>
      </w:pPr>
      <w:r>
        <w:t>Asimismo, el pueblo indígena susceptible de ser afectado directamente podrá solicitar fundadamente al órgano responsable, la suspensión del proceso de consulta conjuntamente con el plazo de la etapa correspondiente.</w:t>
      </w:r>
    </w:p>
    <w:p w:rsidR="008F2461" w:rsidRDefault="008F2461" w:rsidP="008F2461">
      <w:pPr>
        <w:pStyle w:val="IAT06Normal"/>
      </w:pPr>
    </w:p>
    <w:p w:rsidR="008F2461" w:rsidRDefault="008F2461" w:rsidP="008F2461">
      <w:pPr>
        <w:pStyle w:val="IAT06Normal"/>
      </w:pPr>
      <w:r>
        <w:t>En ambos casos, el órgano responsable de la medida deberá evaluar la procedencia de la suspensión. La decisión de suspensión se sustentará en un informe motivado sobre los actos o hechos que afectan cualquiera de las etapas del procedimiento de consulta, no pudiendo dicha suspensión, de ser el caso, superar el plazo de quince días hábiles. Cumplido ese plazo, el organismo respectivo podrá reanudar la etapa de la consulta que se hubiese suspendido, en un lugar y en condiciones que garanticen la continuidad del proceso, en coordinación con los o las representantes del o de los pueblos indígenas.</w:t>
      </w:r>
    </w:p>
    <w:p w:rsidR="008F2461" w:rsidRDefault="008F2461" w:rsidP="008F2461">
      <w:pPr>
        <w:pStyle w:val="IAT06Normal"/>
      </w:pPr>
    </w:p>
    <w:p w:rsidR="008F2461" w:rsidRPr="00395B01" w:rsidRDefault="008F2461" w:rsidP="00302DEC">
      <w:pPr>
        <w:pStyle w:val="IAT02Titulo4"/>
      </w:pPr>
      <w:bookmarkStart w:id="32" w:name="_Toc478457877"/>
      <w:bookmarkStart w:id="33" w:name="_Toc499285084"/>
      <w:r w:rsidRPr="00395B01">
        <w:t>Expediente del Proceso de Consulta</w:t>
      </w:r>
      <w:bookmarkEnd w:id="32"/>
      <w:bookmarkEnd w:id="33"/>
    </w:p>
    <w:p w:rsidR="008F2461" w:rsidRDefault="008F2461" w:rsidP="008F2461">
      <w:pPr>
        <w:pStyle w:val="IAT06Normal"/>
      </w:pPr>
    </w:p>
    <w:p w:rsidR="008F2461" w:rsidRDefault="008F2461" w:rsidP="008F2461">
      <w:pPr>
        <w:pStyle w:val="IAT06Normal"/>
      </w:pPr>
      <w:r>
        <w:t xml:space="preserve">De acuerdo a lo establecido en el Art. 19 del decreto 66/2013, el proceso de consulta deberá constar en un expediente escrito, pudiendo tener un soporte físico o electrónico, que llevará y mantendrá el órgano responsable, en el que se incorporará un registro de todas las actuaciones llevadas a cabo en cada una de las etapas del proceso, tales como la documentación que dé cuenta de la difusión de la información del proceso, el registro audiovisual de las reuniones sostenidas y las actas de las reuniones convocadas, las que deberán dar cuenta de los asistentes y la forma de invitación de los convocados, así como los documentos presentados por las instituciones </w:t>
      </w:r>
      <w:r>
        <w:lastRenderedPageBreak/>
        <w:t>representativas de los pueblos indígenas y por otros órganos públicos, con expresión de la fecha de su recepción. Asimismo, se incorporarán las actuaciones, los documentos y resoluciones que el órgano responsable remita a las instituciones representativas de los pueblos indígenas, a los órganos públicos, y las notificaciones o comunicaciones que se realicen. En caso de negativa o abstención a participar de los consultados, deberán quedar registradas en el expediente las actuaciones que den cuenta de esta situación. Dicha negativa o abstención se evaluará al momento de dictar la medida, una vez terminado el proceso de consulta.</w:t>
      </w:r>
    </w:p>
    <w:p w:rsidR="008F2461" w:rsidRDefault="008F2461" w:rsidP="008F2461">
      <w:pPr>
        <w:pStyle w:val="IAT06Normal"/>
      </w:pPr>
    </w:p>
    <w:p w:rsidR="008F2461" w:rsidRDefault="008F2461" w:rsidP="008F2461">
      <w:pPr>
        <w:pStyle w:val="IAT06Normal"/>
      </w:pPr>
      <w:r>
        <w:t>Cualquier pueblo indígena o institución representativa afectada directamente por la medida en proceso de consulta se podrá hacer parte de dicho proceso en cualquier tiempo, pero respetando lo obrado. Asimismo, al término del proceso de consulta, el expediente deberá contener el informe final, el que deberá dar cuenta de la realización del proceso de consulta en sus distintas etapas.</w:t>
      </w:r>
    </w:p>
    <w:p w:rsidR="008F2461" w:rsidRDefault="008F2461" w:rsidP="008F2461">
      <w:pPr>
        <w:pStyle w:val="IAT06Normal"/>
      </w:pPr>
    </w:p>
    <w:p w:rsidR="00395B01" w:rsidRDefault="00395B01" w:rsidP="008F2461">
      <w:pPr>
        <w:pStyle w:val="IAT06Normal"/>
      </w:pPr>
    </w:p>
    <w:p w:rsidR="00395B01" w:rsidRDefault="00395B01" w:rsidP="008F2461">
      <w:pPr>
        <w:pStyle w:val="IAT06Normal"/>
      </w:pPr>
    </w:p>
    <w:p w:rsidR="003042D9" w:rsidRDefault="003042D9" w:rsidP="008F2461">
      <w:pPr>
        <w:pStyle w:val="IAT06Normal"/>
      </w:pPr>
    </w:p>
    <w:p w:rsidR="003042D9" w:rsidRDefault="003042D9" w:rsidP="008F2461">
      <w:pPr>
        <w:pStyle w:val="IAT06Normal"/>
        <w:sectPr w:rsidR="003042D9" w:rsidSect="00387D34">
          <w:type w:val="nextColumn"/>
          <w:pgSz w:w="11907" w:h="16840" w:code="9"/>
          <w:pgMar w:top="1134" w:right="1134" w:bottom="1134" w:left="1701" w:header="992" w:footer="709" w:gutter="0"/>
          <w:cols w:space="708"/>
          <w:docGrid w:linePitch="360"/>
        </w:sectPr>
      </w:pPr>
    </w:p>
    <w:p w:rsidR="003042D9" w:rsidRPr="000D4D05" w:rsidRDefault="000D4D05" w:rsidP="000D4D05">
      <w:pPr>
        <w:pStyle w:val="IAT06Normal"/>
        <w:jc w:val="center"/>
        <w:rPr>
          <w:b/>
          <w:sz w:val="28"/>
        </w:rPr>
      </w:pPr>
      <w:r w:rsidRPr="000D4D05">
        <w:rPr>
          <w:b/>
          <w:sz w:val="28"/>
        </w:rPr>
        <w:lastRenderedPageBreak/>
        <w:t>CAPITULO III. RESULTADOS</w:t>
      </w:r>
    </w:p>
    <w:p w:rsidR="000D4D05" w:rsidRDefault="000D4D05" w:rsidP="008F2461">
      <w:pPr>
        <w:pStyle w:val="IAT06Normal"/>
      </w:pPr>
    </w:p>
    <w:p w:rsidR="000D4D05" w:rsidRDefault="000D4D05" w:rsidP="008F2461">
      <w:pPr>
        <w:pStyle w:val="IAT06Normal"/>
        <w:sectPr w:rsidR="000D4D05" w:rsidSect="00387D34">
          <w:pgSz w:w="11907" w:h="16840" w:code="9"/>
          <w:pgMar w:top="1134" w:right="1134" w:bottom="1134" w:left="1701" w:header="992" w:footer="709" w:gutter="0"/>
          <w:cols w:space="708"/>
          <w:vAlign w:val="center"/>
          <w:docGrid w:linePitch="360"/>
        </w:sectPr>
      </w:pPr>
    </w:p>
    <w:p w:rsidR="003042D9" w:rsidRDefault="000D4D05" w:rsidP="000D4D05">
      <w:pPr>
        <w:pStyle w:val="IAT02Titulo1"/>
      </w:pPr>
      <w:bookmarkStart w:id="34" w:name="_Toc499285085"/>
      <w:r>
        <w:lastRenderedPageBreak/>
        <w:t>Resultados</w:t>
      </w:r>
      <w:bookmarkEnd w:id="34"/>
    </w:p>
    <w:p w:rsidR="000D4D05" w:rsidRDefault="000D4D05" w:rsidP="000D4D05">
      <w:pPr>
        <w:pStyle w:val="IAT06Normal"/>
      </w:pPr>
    </w:p>
    <w:p w:rsidR="00A260D1" w:rsidRDefault="00A260D1" w:rsidP="00A260D1">
      <w:pPr>
        <w:pStyle w:val="IAT02Titulo2"/>
      </w:pPr>
      <w:bookmarkStart w:id="35" w:name="_Toc499285086"/>
      <w:r>
        <w:t>Evaluación de Impactos a Organizaciones Indígenas</w:t>
      </w:r>
      <w:r w:rsidR="00282FD3">
        <w:t xml:space="preserve"> presentes en el área de influencia del proyecto</w:t>
      </w:r>
      <w:bookmarkEnd w:id="35"/>
      <w:r w:rsidR="00282FD3">
        <w:t xml:space="preserve"> </w:t>
      </w:r>
    </w:p>
    <w:p w:rsidR="00A260D1" w:rsidRDefault="00A260D1" w:rsidP="000D4D05">
      <w:pPr>
        <w:pStyle w:val="IAT06Normal"/>
      </w:pPr>
    </w:p>
    <w:p w:rsidR="00282FD3" w:rsidRDefault="00282FD3" w:rsidP="00282FD3">
      <w:pPr>
        <w:pStyle w:val="IAT06Normal"/>
      </w:pPr>
      <w:r>
        <w:t>Considerando que el área de influencia fue definido en los siguientes términos:</w:t>
      </w:r>
    </w:p>
    <w:p w:rsidR="00282FD3" w:rsidRDefault="00282FD3" w:rsidP="00282FD3">
      <w:pPr>
        <w:pStyle w:val="IAT06Normal"/>
      </w:pPr>
      <w:r>
        <w:t xml:space="preserve"> </w:t>
      </w:r>
    </w:p>
    <w:p w:rsidR="00282FD3" w:rsidRPr="00282FD3" w:rsidRDefault="00282FD3" w:rsidP="00282FD3">
      <w:pPr>
        <w:pStyle w:val="IAT04Vieta1"/>
      </w:pPr>
      <w:r w:rsidRPr="00282FD3">
        <w:t>El área de influencia directa (AID) del proyecto comprende el área total en que se emplazará el proyecto (faja vial, incluyendo calzadas, obras de saneamiento, límites máximos de cortes y terraplenes), con un buffer adicional de 500 m para efecto de evaluar los impactos ambientales sobre Comunidades Indígenas y Asociaciones Indígenas;</w:t>
      </w:r>
    </w:p>
    <w:p w:rsidR="00282FD3" w:rsidRPr="00282FD3" w:rsidRDefault="00282FD3" w:rsidP="00282FD3">
      <w:pPr>
        <w:pStyle w:val="IAT04Vieta1"/>
      </w:pPr>
      <w:r w:rsidRPr="00282FD3">
        <w:t>El área de influencia indirecta (AII) del proyecto comprende los procesos humanos que se encuentran contenidos en un buffer de la Ruta P-60R de 10 Km.</w:t>
      </w:r>
    </w:p>
    <w:p w:rsidR="00282FD3" w:rsidRDefault="00282FD3" w:rsidP="000D4D05">
      <w:pPr>
        <w:pStyle w:val="IAT06Normal"/>
      </w:pPr>
    </w:p>
    <w:p w:rsidR="00A260D1" w:rsidRDefault="00282FD3" w:rsidP="000D4D05">
      <w:pPr>
        <w:pStyle w:val="IAT06Normal"/>
      </w:pPr>
      <w:r>
        <w:t xml:space="preserve">A partir de este marco de acción, se caracterizó a las </w:t>
      </w:r>
      <w:r w:rsidR="00A260D1">
        <w:t xml:space="preserve">organizaciones indígenas presentes en el área de influencia el proyecto, </w:t>
      </w:r>
      <w:r>
        <w:t xml:space="preserve">a partir de lo cual se realizó un análisis de </w:t>
      </w:r>
      <w:r w:rsidR="00A260D1">
        <w:t>los potenciales impactos asociados a la ejecución de las obras, cuyos resultados se presentan a continuación:</w:t>
      </w:r>
    </w:p>
    <w:p w:rsidR="00A260D1" w:rsidRDefault="00A260D1" w:rsidP="000D4D05">
      <w:pPr>
        <w:pStyle w:val="IAT06Normal"/>
      </w:pPr>
      <w:r>
        <w:t xml:space="preserve"> </w:t>
      </w:r>
    </w:p>
    <w:p w:rsidR="00A260D1" w:rsidRPr="00A710FB" w:rsidRDefault="00A260D1" w:rsidP="00A260D1">
      <w:pPr>
        <w:pStyle w:val="IAT02Titulo3"/>
        <w:rPr>
          <w:rFonts w:eastAsia="Times New Roman"/>
        </w:rPr>
      </w:pPr>
      <w:bookmarkStart w:id="36" w:name="_Toc400963714"/>
      <w:bookmarkStart w:id="37" w:name="_Toc499285087"/>
      <w:r>
        <w:rPr>
          <w:rFonts w:eastAsia="Times New Roman"/>
        </w:rPr>
        <w:t>Aspectos Generales de las Obras del Proyecto</w:t>
      </w:r>
      <w:bookmarkEnd w:id="36"/>
      <w:bookmarkEnd w:id="37"/>
    </w:p>
    <w:p w:rsidR="00A260D1" w:rsidRDefault="00A260D1" w:rsidP="00A260D1">
      <w:pPr>
        <w:pStyle w:val="IAT06Normal"/>
        <w:rPr>
          <w:rFonts w:eastAsia="Times New Roman"/>
        </w:rPr>
      </w:pPr>
    </w:p>
    <w:p w:rsidR="00A260D1" w:rsidRPr="006A5CC3" w:rsidRDefault="00A260D1" w:rsidP="00A260D1">
      <w:pPr>
        <w:pStyle w:val="IAT06Normal"/>
      </w:pPr>
      <w:r>
        <w:t xml:space="preserve">El objetivo del proyecto corresponde a una reposición de un camino existente en una longitud de </w:t>
      </w:r>
      <w:r w:rsidRPr="001044FC">
        <w:t>62,9</w:t>
      </w:r>
      <w:r>
        <w:t xml:space="preserve"> km</w:t>
      </w:r>
      <w:r w:rsidRPr="00721747">
        <w:t xml:space="preserve">, </w:t>
      </w:r>
      <w:r>
        <w:t>el</w:t>
      </w:r>
      <w:r w:rsidRPr="00721747">
        <w:t xml:space="preserve"> cual con el tiempo ha perdido su estándar inicial paulatinamente o necesita actualizar parámetros acordes al nivel de operación vigente</w:t>
      </w:r>
      <w:r>
        <w:t xml:space="preserve">, por lo cual se propone la reposición de la carpeta de rodado, además de mejoras de condiciones de seguridad vial, saneamiento y puentes. </w:t>
      </w:r>
    </w:p>
    <w:p w:rsidR="00A260D1" w:rsidRPr="006A5CC3" w:rsidRDefault="00A260D1" w:rsidP="00A260D1">
      <w:pPr>
        <w:pStyle w:val="IAT06Normal"/>
      </w:pPr>
    </w:p>
    <w:p w:rsidR="00A260D1" w:rsidRDefault="00A260D1" w:rsidP="00A260D1">
      <w:pPr>
        <w:pStyle w:val="IAT06Normal"/>
      </w:pPr>
      <w:r>
        <w:t xml:space="preserve">En este sentido, el proyecto contempla trabajos fundamentalmente en la faja vial actual, </w:t>
      </w:r>
      <w:r w:rsidRPr="006A5CC3">
        <w:t xml:space="preserve">la recuperación de estructuras y el mejoramiento de curvas puntuales, las que en casos particulares podría involucrar rectificaciones menores </w:t>
      </w:r>
      <w:r>
        <w:t xml:space="preserve">de trazado </w:t>
      </w:r>
      <w:r w:rsidRPr="006A5CC3">
        <w:t>y plataforma, con la finalidad de lograr una velocidad de proyecto homogénea.</w:t>
      </w:r>
      <w:r>
        <w:t xml:space="preserve"> </w:t>
      </w:r>
    </w:p>
    <w:p w:rsidR="00A260D1" w:rsidRDefault="00A260D1" w:rsidP="00A260D1">
      <w:pPr>
        <w:pStyle w:val="IAT06Normal"/>
      </w:pPr>
    </w:p>
    <w:p w:rsidR="00A260D1" w:rsidRDefault="00A260D1" w:rsidP="00A260D1">
      <w:pPr>
        <w:pStyle w:val="IAT06Normal"/>
      </w:pPr>
      <w:r>
        <w:t>En síntesis, los trabajos consideran los siguientes aspectos:</w:t>
      </w:r>
    </w:p>
    <w:p w:rsidR="00A260D1" w:rsidRPr="006A5CC3" w:rsidRDefault="00A260D1" w:rsidP="00A260D1">
      <w:pPr>
        <w:pStyle w:val="IAT06Normal"/>
      </w:pPr>
    </w:p>
    <w:p w:rsidR="00A260D1" w:rsidRPr="006A5CC3" w:rsidRDefault="00A260D1" w:rsidP="00A260D1">
      <w:pPr>
        <w:pStyle w:val="IAT04Vieta1"/>
        <w:numPr>
          <w:ilvl w:val="0"/>
          <w:numId w:val="18"/>
        </w:numPr>
        <w:textboxTightWrap w:val="none"/>
      </w:pPr>
      <w:r w:rsidRPr="006A5CC3">
        <w:t>Repavimentación en Asfalto</w:t>
      </w:r>
      <w:r>
        <w:t>;</w:t>
      </w:r>
    </w:p>
    <w:p w:rsidR="00A260D1" w:rsidRPr="006A5CC3" w:rsidRDefault="00A260D1" w:rsidP="00A260D1">
      <w:pPr>
        <w:pStyle w:val="IAT04Vieta1"/>
        <w:numPr>
          <w:ilvl w:val="0"/>
          <w:numId w:val="18"/>
        </w:numPr>
        <w:textboxTightWrap w:val="none"/>
      </w:pPr>
      <w:r w:rsidRPr="006A5CC3">
        <w:t>Calzada mínima de 7,0 metros</w:t>
      </w:r>
      <w:r>
        <w:t>;</w:t>
      </w:r>
    </w:p>
    <w:p w:rsidR="00A260D1" w:rsidRPr="006A5CC3" w:rsidRDefault="00A260D1" w:rsidP="00A260D1">
      <w:pPr>
        <w:pStyle w:val="IAT04Vieta1"/>
        <w:numPr>
          <w:ilvl w:val="0"/>
          <w:numId w:val="18"/>
        </w:numPr>
        <w:textboxTightWrap w:val="none"/>
      </w:pPr>
      <w:r w:rsidRPr="006A5CC3">
        <w:t>Bermas en todas las zonas interurbanas</w:t>
      </w:r>
      <w:r>
        <w:t>;</w:t>
      </w:r>
    </w:p>
    <w:p w:rsidR="00A260D1" w:rsidRPr="006A5CC3" w:rsidRDefault="00A260D1" w:rsidP="00A260D1">
      <w:pPr>
        <w:pStyle w:val="IAT04Vieta1"/>
        <w:numPr>
          <w:ilvl w:val="0"/>
          <w:numId w:val="18"/>
        </w:numPr>
        <w:textboxTightWrap w:val="none"/>
      </w:pPr>
      <w:r w:rsidRPr="006A5CC3">
        <w:t>Veredas en todas las zonas urbanas</w:t>
      </w:r>
      <w:r>
        <w:t>;</w:t>
      </w:r>
    </w:p>
    <w:p w:rsidR="00A260D1" w:rsidRPr="006A5CC3" w:rsidRDefault="00A260D1" w:rsidP="00A260D1">
      <w:pPr>
        <w:pStyle w:val="IAT04Vieta1"/>
        <w:numPr>
          <w:ilvl w:val="0"/>
          <w:numId w:val="18"/>
        </w:numPr>
        <w:textboxTightWrap w:val="none"/>
      </w:pPr>
      <w:r w:rsidRPr="006A5CC3">
        <w:t>Bahías y Paraderos de Buses</w:t>
      </w:r>
      <w:r>
        <w:t>;</w:t>
      </w:r>
    </w:p>
    <w:p w:rsidR="00A260D1" w:rsidRPr="006A5CC3" w:rsidRDefault="00A260D1" w:rsidP="00A260D1">
      <w:pPr>
        <w:pStyle w:val="IAT04Vieta1"/>
        <w:numPr>
          <w:ilvl w:val="0"/>
          <w:numId w:val="18"/>
        </w:numPr>
        <w:textboxTightWrap w:val="none"/>
      </w:pPr>
      <w:r w:rsidRPr="006A5CC3">
        <w:t>Rehabilitación o reemplazo de estructuras</w:t>
      </w:r>
      <w:r>
        <w:t>;</w:t>
      </w:r>
    </w:p>
    <w:p w:rsidR="00A260D1" w:rsidRPr="006A5CC3" w:rsidRDefault="00A260D1" w:rsidP="00A260D1">
      <w:pPr>
        <w:pStyle w:val="IAT04Vieta1"/>
        <w:numPr>
          <w:ilvl w:val="0"/>
          <w:numId w:val="18"/>
        </w:numPr>
        <w:textboxTightWrap w:val="none"/>
      </w:pPr>
      <w:r w:rsidRPr="006A5CC3">
        <w:t>Mejoramiento puntual de curvas</w:t>
      </w:r>
      <w:r>
        <w:t>;</w:t>
      </w:r>
    </w:p>
    <w:p w:rsidR="00A260D1" w:rsidRPr="006A5CC3" w:rsidRDefault="00A260D1" w:rsidP="00A260D1">
      <w:pPr>
        <w:pStyle w:val="IAT04Vieta1"/>
        <w:numPr>
          <w:ilvl w:val="0"/>
          <w:numId w:val="18"/>
        </w:numPr>
        <w:textboxTightWrap w:val="none"/>
      </w:pPr>
      <w:r w:rsidRPr="006A5CC3">
        <w:t>Rediseño en zonas de Escuela</w:t>
      </w:r>
      <w:r>
        <w:t>;</w:t>
      </w:r>
    </w:p>
    <w:p w:rsidR="00A260D1" w:rsidRPr="006A5CC3" w:rsidRDefault="00A260D1" w:rsidP="00A260D1">
      <w:pPr>
        <w:pStyle w:val="IAT04Vieta1"/>
        <w:numPr>
          <w:ilvl w:val="0"/>
          <w:numId w:val="18"/>
        </w:numPr>
        <w:textboxTightWrap w:val="none"/>
      </w:pPr>
      <w:r w:rsidRPr="006A5CC3">
        <w:t>Rediseño del Cruce con Ruta P-70 (</w:t>
      </w:r>
      <w:proofErr w:type="spellStart"/>
      <w:r w:rsidRPr="006A5CC3">
        <w:t>Tirúa</w:t>
      </w:r>
      <w:proofErr w:type="spellEnd"/>
      <w:r w:rsidRPr="006A5CC3">
        <w:t>)</w:t>
      </w:r>
      <w:r>
        <w:t>.</w:t>
      </w:r>
    </w:p>
    <w:p w:rsidR="00282FD3" w:rsidRDefault="00282FD3" w:rsidP="00A260D1">
      <w:pPr>
        <w:pStyle w:val="IAT06Normal"/>
        <w:rPr>
          <w:rFonts w:eastAsia="Times New Roman"/>
        </w:rPr>
      </w:pPr>
      <w:r>
        <w:rPr>
          <w:rFonts w:eastAsia="Times New Roman"/>
        </w:rPr>
        <w:br w:type="page"/>
      </w:r>
    </w:p>
    <w:p w:rsidR="00A260D1" w:rsidRPr="00A710FB" w:rsidRDefault="00A260D1" w:rsidP="00A260D1">
      <w:pPr>
        <w:pStyle w:val="IAT02Titulo3"/>
        <w:rPr>
          <w:rFonts w:eastAsia="Times New Roman"/>
        </w:rPr>
      </w:pPr>
      <w:bookmarkStart w:id="38" w:name="_Toc400963715"/>
      <w:bookmarkStart w:id="39" w:name="_Toc499285088"/>
      <w:r>
        <w:rPr>
          <w:rFonts w:eastAsia="Times New Roman"/>
        </w:rPr>
        <w:lastRenderedPageBreak/>
        <w:t xml:space="preserve">Análisis de la Afectación en la </w:t>
      </w:r>
      <w:r w:rsidRPr="00A710FB">
        <w:rPr>
          <w:rFonts w:eastAsia="Times New Roman"/>
        </w:rPr>
        <w:t>Disponibilidad y Uso de Recursos Naturales</w:t>
      </w:r>
      <w:bookmarkEnd w:id="38"/>
      <w:bookmarkEnd w:id="39"/>
    </w:p>
    <w:p w:rsidR="00A260D1" w:rsidRDefault="00A260D1" w:rsidP="00A260D1">
      <w:pPr>
        <w:pStyle w:val="IAT06Normal"/>
        <w:rPr>
          <w:rFonts w:eastAsia="Times New Roman"/>
        </w:rPr>
      </w:pPr>
    </w:p>
    <w:p w:rsidR="00A260D1" w:rsidRDefault="00A260D1" w:rsidP="00A260D1">
      <w:pPr>
        <w:pStyle w:val="IAT06Normal"/>
        <w:rPr>
          <w:rFonts w:eastAsia="Times New Roman"/>
        </w:rPr>
      </w:pPr>
      <w:r>
        <w:rPr>
          <w:rFonts w:eastAsia="Times New Roman"/>
        </w:rPr>
        <w:t>Sobre la base de los antecedentes aportados por el Volumen III: Informe Diagnóstico de Expropiaciones de la Fase 1 Informe Diagnóstico y Proposición de Alternativas, la superficie total expropiada requerida por la alternativa de diseño en esta etapa alcanza las 88,159 ha y una afectación a 716 m</w:t>
      </w:r>
      <w:r w:rsidRPr="001044FC">
        <w:rPr>
          <w:rFonts w:eastAsia="Times New Roman"/>
          <w:vertAlign w:val="superscript"/>
        </w:rPr>
        <w:t>2</w:t>
      </w:r>
      <w:r>
        <w:rPr>
          <w:rFonts w:eastAsia="Times New Roman"/>
        </w:rPr>
        <w:t xml:space="preserve"> de edificaciones. De éstas, el 6,59% de la superficie afectada se concentra en la comuna de Los Álamos, el 52,59% se concentra en la comuna de Cañete y el 40,82% se concentra en la comuna de </w:t>
      </w:r>
      <w:proofErr w:type="spellStart"/>
      <w:r>
        <w:rPr>
          <w:rFonts w:eastAsia="Times New Roman"/>
        </w:rPr>
        <w:t>Contulmo</w:t>
      </w:r>
      <w:proofErr w:type="spellEnd"/>
      <w:r>
        <w:rPr>
          <w:rFonts w:eastAsia="Times New Roman"/>
        </w:rPr>
        <w:t xml:space="preserve">. Con respecto a la afectación de edificaciones, se observa que se concentran principalmente en la comuna de Los Álamos, lo cual representa el 79,61% de las edificaciones, mientras tanto la comuna de Cañete concentra una afectación del 20,39%, no observándose afectación en la comuna de </w:t>
      </w:r>
      <w:proofErr w:type="spellStart"/>
      <w:r>
        <w:rPr>
          <w:rFonts w:eastAsia="Times New Roman"/>
        </w:rPr>
        <w:t>Contulmo</w:t>
      </w:r>
      <w:proofErr w:type="spellEnd"/>
      <w:r>
        <w:rPr>
          <w:rFonts w:eastAsia="Times New Roman"/>
        </w:rPr>
        <w:t>.</w:t>
      </w:r>
    </w:p>
    <w:p w:rsidR="00A260D1" w:rsidRDefault="00A260D1" w:rsidP="00A260D1">
      <w:pPr>
        <w:pStyle w:val="IAT06Normal"/>
        <w:rPr>
          <w:rFonts w:eastAsia="Times New Roman"/>
        </w:rPr>
      </w:pPr>
    </w:p>
    <w:p w:rsidR="00A260D1" w:rsidRDefault="00A260D1" w:rsidP="00A260D1">
      <w:pPr>
        <w:pStyle w:val="IAT06Normal"/>
        <w:rPr>
          <w:rFonts w:eastAsia="Times New Roman"/>
        </w:rPr>
      </w:pPr>
      <w:r>
        <w:rPr>
          <w:rFonts w:eastAsia="Times New Roman"/>
        </w:rPr>
        <w:t xml:space="preserve">En términos de afectación a la propiedad indígena, se analizaron los datos de expropiaciones en términos de edificaciones y superficie, a partir de los cual no se observó afectación a edificaciones en propiedad indígena. En relación con afectación en superficie, se observa del cuadro de expropiaciones que los Roles 205-146, 204-516 y 204-521, según el SII corresponden a propiedad de </w:t>
      </w:r>
      <w:proofErr w:type="spellStart"/>
      <w:r>
        <w:rPr>
          <w:rFonts w:eastAsia="Times New Roman"/>
        </w:rPr>
        <w:t>Maliqueo</w:t>
      </w:r>
      <w:proofErr w:type="spellEnd"/>
      <w:r>
        <w:rPr>
          <w:rFonts w:eastAsia="Times New Roman"/>
        </w:rPr>
        <w:t xml:space="preserve"> </w:t>
      </w:r>
      <w:proofErr w:type="spellStart"/>
      <w:r>
        <w:rPr>
          <w:rFonts w:eastAsia="Times New Roman"/>
        </w:rPr>
        <w:t>Millanao</w:t>
      </w:r>
      <w:proofErr w:type="spellEnd"/>
      <w:r>
        <w:rPr>
          <w:rFonts w:eastAsia="Times New Roman"/>
        </w:rPr>
        <w:t xml:space="preserve"> Elicia Marisol, </w:t>
      </w:r>
      <w:proofErr w:type="spellStart"/>
      <w:r>
        <w:rPr>
          <w:rFonts w:eastAsia="Times New Roman"/>
        </w:rPr>
        <w:t>Huicaman</w:t>
      </w:r>
      <w:proofErr w:type="spellEnd"/>
      <w:r>
        <w:rPr>
          <w:rFonts w:eastAsia="Times New Roman"/>
        </w:rPr>
        <w:t xml:space="preserve"> Raiman Mateo y Otros, y  Carrasco </w:t>
      </w:r>
      <w:proofErr w:type="spellStart"/>
      <w:r>
        <w:rPr>
          <w:rFonts w:eastAsia="Times New Roman"/>
        </w:rPr>
        <w:t>Alcaman</w:t>
      </w:r>
      <w:proofErr w:type="spellEnd"/>
      <w:r>
        <w:rPr>
          <w:rFonts w:eastAsia="Times New Roman"/>
        </w:rPr>
        <w:t xml:space="preserve"> María </w:t>
      </w:r>
      <w:proofErr w:type="spellStart"/>
      <w:r>
        <w:rPr>
          <w:rFonts w:eastAsia="Times New Roman"/>
        </w:rPr>
        <w:t>Elcira</w:t>
      </w:r>
      <w:proofErr w:type="spellEnd"/>
      <w:r>
        <w:rPr>
          <w:rFonts w:eastAsia="Times New Roman"/>
        </w:rPr>
        <w:t xml:space="preserve">, quienes se encuentran inscritos en organizaciones indígenas, por lo cual el proyecto afectaría la propiedad en una superficie de 0,7058 ha para el caso del predio ROL 205-146, en una superficie de 0,0895 ha para el predio ROL 204-516 y en una superficie de 0,0128 ha para el predio ROL 204-521. </w:t>
      </w:r>
    </w:p>
    <w:p w:rsidR="00A260D1" w:rsidRDefault="00A260D1" w:rsidP="00A260D1">
      <w:pPr>
        <w:pStyle w:val="IAT06Normal"/>
        <w:rPr>
          <w:rFonts w:eastAsia="Times New Roman"/>
        </w:rPr>
      </w:pPr>
    </w:p>
    <w:p w:rsidR="00D56856" w:rsidRDefault="00D56856" w:rsidP="00A260D1">
      <w:pPr>
        <w:pStyle w:val="IAT06Normal"/>
        <w:rPr>
          <w:rFonts w:eastAsia="Times New Roman"/>
        </w:rPr>
      </w:pPr>
    </w:p>
    <w:p w:rsidR="00A260D1" w:rsidRDefault="00A260D1" w:rsidP="00A260D1">
      <w:pPr>
        <w:pStyle w:val="IAT02Titulo3"/>
        <w:rPr>
          <w:rFonts w:eastAsia="Times New Roman"/>
        </w:rPr>
      </w:pPr>
      <w:bookmarkStart w:id="40" w:name="_Toc400963716"/>
      <w:bookmarkStart w:id="41" w:name="_Toc499285089"/>
      <w:r>
        <w:rPr>
          <w:rFonts w:eastAsia="Times New Roman"/>
        </w:rPr>
        <w:t>Análisis de la Afectación en la Circulación, Conectividad y Desplazamiento</w:t>
      </w:r>
      <w:bookmarkEnd w:id="40"/>
      <w:bookmarkEnd w:id="41"/>
    </w:p>
    <w:p w:rsidR="00A260D1" w:rsidRDefault="00A260D1" w:rsidP="00A260D1">
      <w:pPr>
        <w:pStyle w:val="IAT06Normal"/>
        <w:rPr>
          <w:rFonts w:eastAsia="Times New Roman"/>
        </w:rPr>
      </w:pPr>
    </w:p>
    <w:p w:rsidR="00A260D1" w:rsidRPr="00D6025E" w:rsidRDefault="00A260D1" w:rsidP="00A260D1">
      <w:pPr>
        <w:pStyle w:val="IAT06Normal"/>
        <w:rPr>
          <w:rFonts w:eastAsia="Times New Roman"/>
        </w:rPr>
      </w:pPr>
      <w:r w:rsidRPr="007A286E">
        <w:rPr>
          <w:rFonts w:eastAsia="Times New Roman"/>
        </w:rPr>
        <w:t>La ruta P-60-R en estudio, según lo estipulado en el numeral 2.101.103 del MC-V2 y las características típicas expuestas en la Tabla 2.101.3A del MC-V2, puede ser clasificada funcionalmente como “Camino Colector”</w:t>
      </w:r>
      <w:r>
        <w:rPr>
          <w:rFonts w:eastAsia="Times New Roman"/>
        </w:rPr>
        <w:t xml:space="preserve">, el cual se conecta </w:t>
      </w:r>
      <w:r w:rsidRPr="00D6025E">
        <w:rPr>
          <w:rFonts w:eastAsia="Times New Roman"/>
        </w:rPr>
        <w:t>con distintas rutas de carácter secundarias que dan conectividad a localidades rurales que acceden a las cabeceras comunales a través de la ruta en estudio. Las rutas interceptadas por el proyecto corresponden a</w:t>
      </w:r>
      <w:r>
        <w:rPr>
          <w:rFonts w:eastAsia="Times New Roman"/>
        </w:rPr>
        <w:t>:</w:t>
      </w:r>
      <w:r w:rsidRPr="00D6025E">
        <w:rPr>
          <w:rFonts w:eastAsia="Times New Roman"/>
        </w:rPr>
        <w:t xml:space="preserve"> la Ruta 160, Ruta P-462, Ruta P-500, Ruta P-510 en la comuna de Los </w:t>
      </w:r>
      <w:r w:rsidR="00D56856" w:rsidRPr="00D6025E">
        <w:rPr>
          <w:rFonts w:eastAsia="Times New Roman"/>
        </w:rPr>
        <w:t>Álamos</w:t>
      </w:r>
      <w:r w:rsidRPr="00D6025E">
        <w:rPr>
          <w:rFonts w:eastAsia="Times New Roman"/>
        </w:rPr>
        <w:t>; mientras tanto en la comuna de Cañete intercepta a la Rutas P-512, Ruta P-516, Ruta P-520, Ruta P-560, Ruta P-500, Ruta P-602, Ruta P-632, Ruta P-640, Ruta P-70</w:t>
      </w:r>
      <w:r>
        <w:rPr>
          <w:rFonts w:eastAsia="Times New Roman"/>
        </w:rPr>
        <w:t>;</w:t>
      </w:r>
      <w:r w:rsidRPr="00D6025E">
        <w:rPr>
          <w:rFonts w:eastAsia="Times New Roman"/>
        </w:rPr>
        <w:t xml:space="preserve"> y en la comuna de </w:t>
      </w:r>
      <w:proofErr w:type="spellStart"/>
      <w:r w:rsidRPr="00D6025E">
        <w:rPr>
          <w:rFonts w:eastAsia="Times New Roman"/>
        </w:rPr>
        <w:t>Contulmo</w:t>
      </w:r>
      <w:proofErr w:type="spellEnd"/>
      <w:r w:rsidRPr="00D6025E">
        <w:rPr>
          <w:rFonts w:eastAsia="Times New Roman"/>
        </w:rPr>
        <w:t xml:space="preserve"> intercepta a la Ruta P-668, Ruta P-670-R y la Ruta P-710.</w:t>
      </w:r>
    </w:p>
    <w:p w:rsidR="00A260D1" w:rsidRDefault="00A260D1" w:rsidP="00A260D1">
      <w:pPr>
        <w:pStyle w:val="IAT06Normal"/>
        <w:rPr>
          <w:rFonts w:eastAsia="Times New Roman"/>
        </w:rPr>
      </w:pPr>
    </w:p>
    <w:p w:rsidR="00A260D1" w:rsidRDefault="00A260D1" w:rsidP="00A260D1">
      <w:pPr>
        <w:pStyle w:val="IAT06Normal"/>
        <w:rPr>
          <w:rFonts w:eastAsia="Times New Roman"/>
        </w:rPr>
      </w:pPr>
      <w:r>
        <w:rPr>
          <w:rFonts w:eastAsia="Times New Roman"/>
        </w:rPr>
        <w:t xml:space="preserve">Desde el punto de vista de la circulación/conectividad/desplazamiento, el proyecto tendrá un efecto temporal en la circulación vial durante la fase de construcción, interfiriendo potencialmente con los desplazamientos de los siguientes grupos humanos indígenas: afectará a 14 asociaciones indígenas que se encuentran conformadas por  415 socios; afectará a 18 comunidades indígenas presentes en el área de influencia directa del proyecto las cuales agrupan a 295 familias; y a 18 comunidades indígenas que utilizan la ruta para acceder a las cabeceras comunales del área de influencia y que se encuentran en los sectores de </w:t>
      </w:r>
      <w:proofErr w:type="spellStart"/>
      <w:r>
        <w:rPr>
          <w:rFonts w:eastAsia="Times New Roman"/>
        </w:rPr>
        <w:t>Cayucupil</w:t>
      </w:r>
      <w:proofErr w:type="spellEnd"/>
      <w:r>
        <w:rPr>
          <w:rFonts w:eastAsia="Times New Roman"/>
        </w:rPr>
        <w:t xml:space="preserve"> comuna de Cañete y en </w:t>
      </w:r>
      <w:proofErr w:type="spellStart"/>
      <w:r>
        <w:rPr>
          <w:rFonts w:eastAsia="Times New Roman"/>
        </w:rPr>
        <w:t>Elicura-Calebu</w:t>
      </w:r>
      <w:proofErr w:type="spellEnd"/>
      <w:r>
        <w:rPr>
          <w:rFonts w:eastAsia="Times New Roman"/>
        </w:rPr>
        <w:t xml:space="preserve"> comuna de </w:t>
      </w:r>
      <w:proofErr w:type="spellStart"/>
      <w:r>
        <w:rPr>
          <w:rFonts w:eastAsia="Times New Roman"/>
        </w:rPr>
        <w:t>Contulmo</w:t>
      </w:r>
      <w:proofErr w:type="spellEnd"/>
      <w:r>
        <w:rPr>
          <w:rFonts w:eastAsia="Times New Roman"/>
        </w:rPr>
        <w:t>, las cuales agrupan un total de 346 familias.</w:t>
      </w:r>
    </w:p>
    <w:p w:rsidR="00A260D1" w:rsidRDefault="00A260D1" w:rsidP="00A260D1">
      <w:pPr>
        <w:pStyle w:val="IAT06Normal"/>
        <w:rPr>
          <w:rFonts w:eastAsia="Times New Roman"/>
        </w:rPr>
      </w:pPr>
    </w:p>
    <w:p w:rsidR="00A260D1" w:rsidRDefault="00A260D1" w:rsidP="00A260D1">
      <w:pPr>
        <w:pStyle w:val="IAT06Normal"/>
        <w:rPr>
          <w:rFonts w:eastAsia="Times New Roman"/>
        </w:rPr>
      </w:pPr>
      <w:r>
        <w:rPr>
          <w:rFonts w:eastAsia="Times New Roman"/>
        </w:rPr>
        <w:lastRenderedPageBreak/>
        <w:t>Esta afectación temporal durante la fase de construcción se traduce en desvíos de tránsito, disminución de condiciones de seguridad de la ruta, aumento de los tiempos de desplazamiento, entre otros, todos ellos concentrados en los frentes de trabajo, pero que no generarán interrupción ab</w:t>
      </w:r>
      <w:r w:rsidR="002A2878">
        <w:rPr>
          <w:rFonts w:eastAsia="Times New Roman"/>
        </w:rPr>
        <w:t>s</w:t>
      </w:r>
      <w:r>
        <w:rPr>
          <w:rFonts w:eastAsia="Times New Roman"/>
        </w:rPr>
        <w:t>oluta en las vías de conectividad.</w:t>
      </w:r>
    </w:p>
    <w:p w:rsidR="00A260D1" w:rsidRDefault="00A260D1" w:rsidP="00A260D1">
      <w:pPr>
        <w:pStyle w:val="IAT06Normal"/>
        <w:rPr>
          <w:rFonts w:eastAsia="Times New Roman"/>
        </w:rPr>
      </w:pPr>
    </w:p>
    <w:p w:rsidR="00A260D1" w:rsidRDefault="00A260D1" w:rsidP="00A260D1">
      <w:pPr>
        <w:pStyle w:val="IAT06Normal"/>
        <w:rPr>
          <w:rFonts w:eastAsia="Times New Roman"/>
        </w:rPr>
      </w:pPr>
      <w:r>
        <w:rPr>
          <w:rFonts w:eastAsia="Times New Roman"/>
        </w:rPr>
        <w:t xml:space="preserve">Sin embargo durante la fase de operación, el proyecto representará un mejoramiento sustancial en la </w:t>
      </w:r>
      <w:r w:rsidRPr="004E5701">
        <w:rPr>
          <w:rFonts w:eastAsia="Times New Roman"/>
          <w:lang w:val="es-ES"/>
        </w:rPr>
        <w:t>circulación/conectividad/desplazamiento</w:t>
      </w:r>
      <w:r>
        <w:rPr>
          <w:rFonts w:eastAsia="Times New Roman"/>
        </w:rPr>
        <w:t xml:space="preserve"> de las personas hacia los centros poblados y cabeceras comunales, mejorando el perfil y la geometría de la ruta en sectores puntuales, así como en el aumento de los estándares de seguridad. </w:t>
      </w:r>
    </w:p>
    <w:p w:rsidR="00A260D1" w:rsidRDefault="00A260D1" w:rsidP="00A260D1">
      <w:pPr>
        <w:pStyle w:val="IAT06Normal"/>
        <w:rPr>
          <w:rFonts w:eastAsia="Times New Roman"/>
        </w:rPr>
      </w:pPr>
    </w:p>
    <w:p w:rsidR="00A260D1" w:rsidRDefault="00A260D1" w:rsidP="00A260D1">
      <w:pPr>
        <w:pStyle w:val="IAT02Titulo3"/>
        <w:rPr>
          <w:rFonts w:eastAsia="Times New Roman"/>
        </w:rPr>
      </w:pPr>
      <w:bookmarkStart w:id="42" w:name="_Toc400963717"/>
      <w:bookmarkStart w:id="43" w:name="_Toc499285090"/>
      <w:r>
        <w:rPr>
          <w:rFonts w:eastAsia="Times New Roman"/>
        </w:rPr>
        <w:t>Análisis de la Afectación en la Accesibilidad a Bienes, Equipamiento, Servicios o Infraestructura Básica</w:t>
      </w:r>
      <w:bookmarkEnd w:id="42"/>
      <w:bookmarkEnd w:id="43"/>
    </w:p>
    <w:p w:rsidR="00A260D1" w:rsidRDefault="00A260D1" w:rsidP="00A260D1">
      <w:pPr>
        <w:pStyle w:val="IAT06Normal"/>
        <w:rPr>
          <w:rFonts w:eastAsia="Times New Roman"/>
        </w:rPr>
      </w:pPr>
    </w:p>
    <w:p w:rsidR="00A260D1" w:rsidRDefault="00A260D1" w:rsidP="00A260D1">
      <w:pPr>
        <w:pStyle w:val="IAT06Normal"/>
        <w:rPr>
          <w:rFonts w:eastAsia="Times New Roman"/>
        </w:rPr>
      </w:pPr>
      <w:r>
        <w:rPr>
          <w:rFonts w:eastAsia="Times New Roman"/>
        </w:rPr>
        <w:t xml:space="preserve">Los flujos de desplazamiento de la población indígena se expresan de manera particular a cada comuna y localidades en las cuales se encuentran insertas, lo cual se produce de acuerdo a las necesidades y requerimientos propios. En este sentido, los requerimientos se pueden resumir en acceso a equipamiento educacional, equipamiento de salud, equipamiento comercial y de servicios.   </w:t>
      </w:r>
    </w:p>
    <w:p w:rsidR="00A260D1" w:rsidRDefault="00A260D1" w:rsidP="00A260D1">
      <w:pPr>
        <w:pStyle w:val="IAT06Normal"/>
        <w:rPr>
          <w:rFonts w:eastAsia="Times New Roman"/>
        </w:rPr>
      </w:pPr>
    </w:p>
    <w:p w:rsidR="00A260D1" w:rsidRDefault="00A260D1" w:rsidP="00A260D1">
      <w:pPr>
        <w:pStyle w:val="IAT06Normal"/>
        <w:rPr>
          <w:rFonts w:eastAsia="Times New Roman"/>
        </w:rPr>
      </w:pPr>
      <w:r>
        <w:rPr>
          <w:rFonts w:eastAsia="Times New Roman"/>
        </w:rPr>
        <w:t xml:space="preserve">A continuación, se analiza los potenciales efectos en la </w:t>
      </w:r>
      <w:proofErr w:type="spellStart"/>
      <w:r>
        <w:rPr>
          <w:rFonts w:eastAsia="Times New Roman"/>
        </w:rPr>
        <w:t>accebilidad</w:t>
      </w:r>
      <w:proofErr w:type="spellEnd"/>
      <w:r>
        <w:rPr>
          <w:rFonts w:eastAsia="Times New Roman"/>
        </w:rPr>
        <w:t xml:space="preserve"> a bienes y servicios según flujos de cada comuna.</w:t>
      </w:r>
    </w:p>
    <w:p w:rsidR="00A260D1" w:rsidRDefault="00A260D1" w:rsidP="00A260D1">
      <w:pPr>
        <w:pStyle w:val="IAT06Normal"/>
        <w:rPr>
          <w:rFonts w:eastAsia="Times New Roman"/>
        </w:rPr>
      </w:pPr>
    </w:p>
    <w:p w:rsidR="00A260D1" w:rsidRDefault="00A260D1" w:rsidP="00A260D1">
      <w:pPr>
        <w:pStyle w:val="IAT02Titulo4"/>
        <w:rPr>
          <w:rFonts w:eastAsia="Times New Roman"/>
        </w:rPr>
      </w:pPr>
      <w:bookmarkStart w:id="44" w:name="_Toc400963718"/>
      <w:bookmarkStart w:id="45" w:name="_Toc499285091"/>
      <w:r>
        <w:rPr>
          <w:rFonts w:eastAsia="Times New Roman"/>
        </w:rPr>
        <w:t>Comuna de Los Álamos</w:t>
      </w:r>
      <w:bookmarkEnd w:id="44"/>
      <w:bookmarkEnd w:id="45"/>
    </w:p>
    <w:p w:rsidR="00A260D1" w:rsidRDefault="00A260D1" w:rsidP="00A260D1">
      <w:pPr>
        <w:pStyle w:val="IAT06Normal"/>
        <w:rPr>
          <w:rFonts w:eastAsia="Times New Roman"/>
        </w:rPr>
      </w:pPr>
    </w:p>
    <w:p w:rsidR="00A260D1" w:rsidRDefault="00A260D1" w:rsidP="00A260D1">
      <w:pPr>
        <w:pStyle w:val="IAT06Normal"/>
        <w:rPr>
          <w:rFonts w:eastAsia="Times New Roman"/>
        </w:rPr>
      </w:pPr>
      <w:r>
        <w:rPr>
          <w:rFonts w:eastAsia="Times New Roman"/>
        </w:rPr>
        <w:t xml:space="preserve">En términos de educación, las comunidades indígenas presentes en el área de influencia del proyecto en la comuna de Los Álamos, se desplazan principalmente haciendo uso de la ruta en estudio para acceder al equipamiento educacional de enseñanza básica desde su límite con la comuna de Cañete hacia los sectores de </w:t>
      </w:r>
      <w:proofErr w:type="spellStart"/>
      <w:r>
        <w:rPr>
          <w:rFonts w:eastAsia="Times New Roman"/>
        </w:rPr>
        <w:t>Antihuala</w:t>
      </w:r>
      <w:proofErr w:type="spellEnd"/>
      <w:r>
        <w:rPr>
          <w:rFonts w:eastAsia="Times New Roman"/>
        </w:rPr>
        <w:t xml:space="preserve">, Temuco Chico, La Araucana y Tres Pinos, y en segundo lugar para acceder a educación media en la ciudad de Los Álamos. </w:t>
      </w:r>
    </w:p>
    <w:p w:rsidR="00A260D1" w:rsidRDefault="00A260D1" w:rsidP="00A260D1">
      <w:pPr>
        <w:pStyle w:val="IAT06Normal"/>
        <w:rPr>
          <w:rFonts w:eastAsia="Times New Roman"/>
        </w:rPr>
      </w:pPr>
    </w:p>
    <w:p w:rsidR="00A260D1" w:rsidRDefault="00A260D1" w:rsidP="00A260D1">
      <w:pPr>
        <w:pStyle w:val="IAT06Normal"/>
        <w:rPr>
          <w:rFonts w:eastAsia="Times New Roman"/>
          <w:lang w:val="es-ES"/>
        </w:rPr>
      </w:pPr>
      <w:r>
        <w:rPr>
          <w:rFonts w:eastAsia="Times New Roman"/>
          <w:lang w:val="es-ES"/>
        </w:rPr>
        <w:t xml:space="preserve">En lo que respecta a salud, el área de influencia del proyecto cuenta con dos postas de salud rural, ubicados en los sectores de </w:t>
      </w:r>
      <w:proofErr w:type="spellStart"/>
      <w:r>
        <w:rPr>
          <w:rFonts w:eastAsia="Times New Roman"/>
          <w:lang w:val="es-ES"/>
        </w:rPr>
        <w:t>Antihuala</w:t>
      </w:r>
      <w:proofErr w:type="spellEnd"/>
      <w:r>
        <w:rPr>
          <w:rFonts w:eastAsia="Times New Roman"/>
          <w:lang w:val="es-ES"/>
        </w:rPr>
        <w:t xml:space="preserve"> y Tres Pinos, los cuales entregan atención primaria, sin embargo para efectos de urgencias con mayor complejidad, los enfermos son trasladados al Hospital de Cañete para su tratamiento y recuperación.</w:t>
      </w:r>
    </w:p>
    <w:p w:rsidR="00A260D1" w:rsidRDefault="00A260D1" w:rsidP="00A260D1">
      <w:pPr>
        <w:pStyle w:val="IAT06Normal"/>
        <w:rPr>
          <w:rFonts w:eastAsia="Times New Roman"/>
          <w:lang w:val="es-ES"/>
        </w:rPr>
      </w:pPr>
    </w:p>
    <w:p w:rsidR="00A260D1" w:rsidRPr="00F92DC6" w:rsidRDefault="00A260D1" w:rsidP="00A260D1">
      <w:pPr>
        <w:pStyle w:val="IAT06Normal"/>
        <w:rPr>
          <w:rFonts w:eastAsia="Times New Roman"/>
        </w:rPr>
      </w:pPr>
      <w:r>
        <w:rPr>
          <w:rFonts w:eastAsia="Times New Roman"/>
        </w:rPr>
        <w:t>En cuanto al</w:t>
      </w:r>
      <w:r w:rsidRPr="00F92DC6">
        <w:rPr>
          <w:rFonts w:eastAsia="Times New Roman"/>
        </w:rPr>
        <w:t xml:space="preserve"> uso de la rut</w:t>
      </w:r>
      <w:r>
        <w:rPr>
          <w:rFonts w:eastAsia="Times New Roman"/>
        </w:rPr>
        <w:t>a para actividades de comercio/</w:t>
      </w:r>
      <w:r w:rsidRPr="00F92DC6">
        <w:rPr>
          <w:rFonts w:eastAsia="Times New Roman"/>
        </w:rPr>
        <w:t>servicios, la población indígena presentes en el área de influencia del proyecto se desplaza a través de los centros poblados que cuentan con comercio y servicios, o bien se dirigen a la cabecera comunal a satisfacer requerimientos.</w:t>
      </w:r>
    </w:p>
    <w:p w:rsidR="00A260D1" w:rsidRDefault="00A260D1" w:rsidP="00A260D1">
      <w:pPr>
        <w:pStyle w:val="IAT06Normal"/>
        <w:rPr>
          <w:rFonts w:eastAsia="Times New Roman"/>
          <w:lang w:val="es-ES"/>
        </w:rPr>
      </w:pPr>
    </w:p>
    <w:p w:rsidR="00A260D1" w:rsidRDefault="00A260D1" w:rsidP="00A260D1">
      <w:pPr>
        <w:pStyle w:val="IAT06Normal"/>
        <w:rPr>
          <w:rFonts w:eastAsia="Times New Roman"/>
          <w:lang w:val="es-ES"/>
        </w:rPr>
      </w:pPr>
      <w:r>
        <w:rPr>
          <w:rFonts w:eastAsia="Times New Roman"/>
          <w:lang w:val="es-ES"/>
        </w:rPr>
        <w:t xml:space="preserve">Sobre los antecedentes expresados, se estima que durante la fase de construcción del proyecto se va a producir afectación en el acceso </w:t>
      </w:r>
      <w:r w:rsidRPr="00F92DC6">
        <w:rPr>
          <w:rFonts w:eastAsia="Times New Roman"/>
          <w:lang w:val="es-ES"/>
        </w:rPr>
        <w:t>a bienes</w:t>
      </w:r>
      <w:r>
        <w:rPr>
          <w:rFonts w:eastAsia="Times New Roman"/>
          <w:lang w:val="es-ES"/>
        </w:rPr>
        <w:t>/</w:t>
      </w:r>
      <w:r w:rsidRPr="00F92DC6">
        <w:rPr>
          <w:rFonts w:eastAsia="Times New Roman"/>
          <w:lang w:val="es-ES"/>
        </w:rPr>
        <w:t>equipamiento</w:t>
      </w:r>
      <w:r>
        <w:rPr>
          <w:rFonts w:eastAsia="Times New Roman"/>
          <w:lang w:val="es-ES"/>
        </w:rPr>
        <w:t>/</w:t>
      </w:r>
      <w:r w:rsidRPr="00F92DC6">
        <w:rPr>
          <w:rFonts w:eastAsia="Times New Roman"/>
          <w:lang w:val="es-ES"/>
        </w:rPr>
        <w:t>servicios o infraestructura básica</w:t>
      </w:r>
      <w:r>
        <w:rPr>
          <w:rFonts w:eastAsia="Times New Roman"/>
          <w:lang w:val="es-ES"/>
        </w:rPr>
        <w:t xml:space="preserve"> producto de las obras de construcción, las cuales se producirán de manera temporal y focalizada en los frentes de trabajo. Por otro lado, durante la fase de operación del proyecto se estima que no se producirán efectos adversos en lo que se refiere a accesibilidad. Por el contrario, se espera el mejoramiento en las condiciones de seguridad de la ruta, lo cual permitirá acceder a equipamiento y servicios con un mejor estándar vial.</w:t>
      </w:r>
    </w:p>
    <w:p w:rsidR="00A260D1" w:rsidRDefault="00A260D1" w:rsidP="00A260D1">
      <w:pPr>
        <w:pStyle w:val="IAT02Titulo4"/>
        <w:rPr>
          <w:rFonts w:eastAsia="Times New Roman"/>
        </w:rPr>
      </w:pPr>
      <w:bookmarkStart w:id="46" w:name="_Toc400963719"/>
      <w:bookmarkStart w:id="47" w:name="_Toc499285092"/>
      <w:r>
        <w:rPr>
          <w:rFonts w:eastAsia="Times New Roman"/>
        </w:rPr>
        <w:lastRenderedPageBreak/>
        <w:t>Comuna de Cañete</w:t>
      </w:r>
      <w:bookmarkEnd w:id="46"/>
      <w:bookmarkEnd w:id="47"/>
    </w:p>
    <w:p w:rsidR="00A260D1" w:rsidRDefault="00A260D1" w:rsidP="00A260D1">
      <w:pPr>
        <w:pStyle w:val="IAT06Normal"/>
        <w:rPr>
          <w:rFonts w:eastAsia="Times New Roman"/>
        </w:rPr>
      </w:pPr>
    </w:p>
    <w:p w:rsidR="00A260D1" w:rsidRDefault="00A260D1" w:rsidP="00A260D1">
      <w:pPr>
        <w:pStyle w:val="IAT06Normal"/>
        <w:rPr>
          <w:rFonts w:eastAsia="Times New Roman"/>
        </w:rPr>
      </w:pPr>
      <w:r>
        <w:rPr>
          <w:rFonts w:eastAsia="Times New Roman"/>
        </w:rPr>
        <w:t xml:space="preserve">En términos de educación, las comunidades y asociaciones indígenas presentes en el área de influencia del proyecto en la comuna de Cañete, se desplazan principalmente haciendo uso de la ruta en estudio para acceder al equipamiento educacional de enseñanza básica y media desde su límite con las comunas de Los Álamos y </w:t>
      </w:r>
      <w:proofErr w:type="spellStart"/>
      <w:r>
        <w:rPr>
          <w:rFonts w:eastAsia="Times New Roman"/>
        </w:rPr>
        <w:t>Contulmo</w:t>
      </w:r>
      <w:proofErr w:type="spellEnd"/>
      <w:r>
        <w:rPr>
          <w:rFonts w:eastAsia="Times New Roman"/>
        </w:rPr>
        <w:t xml:space="preserve"> en dirección a la cabecera comunal, que es en donde se concentra la oferta de matrículas tanto de enseñanza básica, media y superior.</w:t>
      </w:r>
    </w:p>
    <w:p w:rsidR="00A260D1" w:rsidRDefault="00A260D1" w:rsidP="00A260D1">
      <w:pPr>
        <w:pStyle w:val="IAT06Normal"/>
        <w:rPr>
          <w:rFonts w:eastAsia="Times New Roman"/>
        </w:rPr>
      </w:pPr>
      <w:r>
        <w:rPr>
          <w:rFonts w:eastAsia="Times New Roman"/>
        </w:rPr>
        <w:t xml:space="preserve"> </w:t>
      </w:r>
    </w:p>
    <w:p w:rsidR="00A260D1" w:rsidRDefault="00A260D1" w:rsidP="00A260D1">
      <w:pPr>
        <w:pStyle w:val="IAT06Normal"/>
        <w:rPr>
          <w:rFonts w:eastAsia="Times New Roman"/>
          <w:lang w:val="es-ES"/>
        </w:rPr>
      </w:pPr>
      <w:r>
        <w:rPr>
          <w:rFonts w:eastAsia="Times New Roman"/>
          <w:lang w:val="es-ES"/>
        </w:rPr>
        <w:t xml:space="preserve">En lo que respecta a salud, </w:t>
      </w:r>
      <w:r w:rsidRPr="0024293E">
        <w:rPr>
          <w:rFonts w:eastAsia="Times New Roman"/>
          <w:lang w:val="es-ES"/>
        </w:rPr>
        <w:t>el área de influencia del proyecto cuenta con un Hospital y</w:t>
      </w:r>
      <w:r>
        <w:rPr>
          <w:rFonts w:eastAsia="Times New Roman"/>
          <w:lang w:val="es-ES"/>
        </w:rPr>
        <w:t xml:space="preserve"> un policlínico, por lo cual el desplazamiento de la población se da hacia la cabecera comunal en el cual se encuentran estos establecimientos de salud, que concentran la mayor parte de los requerimientos en salud requeridos a nivel local. </w:t>
      </w:r>
    </w:p>
    <w:p w:rsidR="00A260D1" w:rsidRDefault="00A260D1" w:rsidP="00A260D1">
      <w:pPr>
        <w:pStyle w:val="IAT06Normal"/>
        <w:rPr>
          <w:rFonts w:eastAsia="Times New Roman"/>
          <w:lang w:val="es-ES"/>
        </w:rPr>
      </w:pPr>
    </w:p>
    <w:p w:rsidR="00A260D1" w:rsidRPr="00F92DC6" w:rsidRDefault="00A260D1" w:rsidP="00A260D1">
      <w:pPr>
        <w:pStyle w:val="IAT06Normal"/>
        <w:rPr>
          <w:rFonts w:eastAsia="Times New Roman"/>
        </w:rPr>
      </w:pPr>
      <w:r>
        <w:rPr>
          <w:rFonts w:eastAsia="Times New Roman"/>
        </w:rPr>
        <w:t>En cuanto</w:t>
      </w:r>
      <w:r w:rsidRPr="00F92DC6">
        <w:rPr>
          <w:rFonts w:eastAsia="Times New Roman"/>
        </w:rPr>
        <w:t xml:space="preserve"> al uso de la rut</w:t>
      </w:r>
      <w:r>
        <w:rPr>
          <w:rFonts w:eastAsia="Times New Roman"/>
        </w:rPr>
        <w:t>a para actividades de comercio/</w:t>
      </w:r>
      <w:r w:rsidRPr="00F92DC6">
        <w:rPr>
          <w:rFonts w:eastAsia="Times New Roman"/>
        </w:rPr>
        <w:t xml:space="preserve">servicios, la población indígena presente en el área de influencia del proyecto se desplaza </w:t>
      </w:r>
      <w:r>
        <w:rPr>
          <w:rFonts w:eastAsia="Times New Roman"/>
        </w:rPr>
        <w:t xml:space="preserve">hacia la cabecera comunal, que concentra comercio detallista, mayorista y </w:t>
      </w:r>
      <w:r w:rsidRPr="00F92DC6">
        <w:rPr>
          <w:rFonts w:eastAsia="Times New Roman"/>
        </w:rPr>
        <w:t>servicios.</w:t>
      </w:r>
    </w:p>
    <w:p w:rsidR="00A260D1" w:rsidRDefault="00A260D1" w:rsidP="00A260D1">
      <w:pPr>
        <w:pStyle w:val="IAT06Normal"/>
        <w:rPr>
          <w:rFonts w:eastAsia="Times New Roman"/>
          <w:lang w:val="es-ES"/>
        </w:rPr>
      </w:pPr>
    </w:p>
    <w:p w:rsidR="00A260D1" w:rsidRDefault="00A260D1" w:rsidP="00A260D1">
      <w:pPr>
        <w:pStyle w:val="IAT06Normal"/>
        <w:rPr>
          <w:rFonts w:eastAsia="Times New Roman"/>
          <w:lang w:val="es-ES"/>
        </w:rPr>
      </w:pPr>
      <w:r>
        <w:rPr>
          <w:rFonts w:eastAsia="Times New Roman"/>
          <w:lang w:val="es-ES"/>
        </w:rPr>
        <w:t xml:space="preserve">Sobre los antecedentes expresados, se estima que durante la fase de construcción del proyecto se va a producir afectación en el acceso </w:t>
      </w:r>
      <w:r w:rsidRPr="00F92DC6">
        <w:rPr>
          <w:rFonts w:eastAsia="Times New Roman"/>
          <w:lang w:val="es-ES"/>
        </w:rPr>
        <w:t>a bienes</w:t>
      </w:r>
      <w:r>
        <w:rPr>
          <w:rFonts w:eastAsia="Times New Roman"/>
          <w:lang w:val="es-ES"/>
        </w:rPr>
        <w:t>/</w:t>
      </w:r>
      <w:r w:rsidRPr="00F92DC6">
        <w:rPr>
          <w:rFonts w:eastAsia="Times New Roman"/>
          <w:lang w:val="es-ES"/>
        </w:rPr>
        <w:t>equipamiento</w:t>
      </w:r>
      <w:r>
        <w:rPr>
          <w:rFonts w:eastAsia="Times New Roman"/>
          <w:lang w:val="es-ES"/>
        </w:rPr>
        <w:t>/</w:t>
      </w:r>
      <w:r w:rsidRPr="00F92DC6">
        <w:rPr>
          <w:rFonts w:eastAsia="Times New Roman"/>
          <w:lang w:val="es-ES"/>
        </w:rPr>
        <w:t>servicios o infraestructura básica</w:t>
      </w:r>
      <w:r>
        <w:rPr>
          <w:rFonts w:eastAsia="Times New Roman"/>
          <w:lang w:val="es-ES"/>
        </w:rPr>
        <w:t xml:space="preserve"> producto de las obras de construcción, las cuales se producirán de manera temporal y focalizada en los frentes de trabajo. Por otro lado, durante la fase de operación del proyecto se estima que no se producirán efectos adversos en lo que se refiere a accesibilidad. Por el contrario, se espera el mejoramiento en las condiciones de seguridad de la ruta, lo cual permitirá acceder a equipamiento y servicios con un mejor estándar vial.</w:t>
      </w:r>
    </w:p>
    <w:p w:rsidR="00A260D1" w:rsidRDefault="00A260D1" w:rsidP="00A260D1">
      <w:pPr>
        <w:pStyle w:val="IAT06Normal"/>
        <w:rPr>
          <w:rFonts w:eastAsia="Times New Roman"/>
          <w:lang w:val="es-ES"/>
        </w:rPr>
      </w:pPr>
    </w:p>
    <w:p w:rsidR="00A260D1" w:rsidRDefault="00A260D1" w:rsidP="00A260D1">
      <w:pPr>
        <w:pStyle w:val="IAT02Titulo4"/>
        <w:rPr>
          <w:rFonts w:eastAsia="Times New Roman"/>
        </w:rPr>
      </w:pPr>
      <w:bookmarkStart w:id="48" w:name="_Toc400963720"/>
      <w:bookmarkStart w:id="49" w:name="_Toc499285093"/>
      <w:r>
        <w:rPr>
          <w:rFonts w:eastAsia="Times New Roman"/>
        </w:rPr>
        <w:t xml:space="preserve">Comuna de </w:t>
      </w:r>
      <w:proofErr w:type="spellStart"/>
      <w:r>
        <w:rPr>
          <w:rFonts w:eastAsia="Times New Roman"/>
        </w:rPr>
        <w:t>Contulmo</w:t>
      </w:r>
      <w:bookmarkEnd w:id="48"/>
      <w:bookmarkEnd w:id="49"/>
      <w:proofErr w:type="spellEnd"/>
    </w:p>
    <w:p w:rsidR="00A260D1" w:rsidRDefault="00A260D1" w:rsidP="00A260D1">
      <w:pPr>
        <w:pStyle w:val="IAT06Normal"/>
        <w:rPr>
          <w:rFonts w:eastAsia="Times New Roman"/>
          <w:lang w:val="es-ES"/>
        </w:rPr>
      </w:pPr>
    </w:p>
    <w:p w:rsidR="00A260D1" w:rsidRPr="00202FB8" w:rsidRDefault="00A260D1" w:rsidP="00A260D1">
      <w:pPr>
        <w:pStyle w:val="IAT06Normal"/>
        <w:rPr>
          <w:rFonts w:eastAsia="Times New Roman"/>
        </w:rPr>
      </w:pPr>
      <w:r w:rsidRPr="00202FB8">
        <w:rPr>
          <w:rFonts w:eastAsia="Times New Roman"/>
        </w:rPr>
        <w:t xml:space="preserve">En términos de educación, las comunidades y asociaciones indígenas presentes en los sectores de </w:t>
      </w:r>
      <w:proofErr w:type="spellStart"/>
      <w:r w:rsidRPr="00202FB8">
        <w:rPr>
          <w:rFonts w:eastAsia="Times New Roman"/>
        </w:rPr>
        <w:t>Elicura</w:t>
      </w:r>
      <w:proofErr w:type="spellEnd"/>
      <w:r w:rsidRPr="00202FB8">
        <w:rPr>
          <w:rFonts w:eastAsia="Times New Roman"/>
        </w:rPr>
        <w:t xml:space="preserve"> y </w:t>
      </w:r>
      <w:proofErr w:type="spellStart"/>
      <w:r w:rsidRPr="00202FB8">
        <w:rPr>
          <w:rFonts w:eastAsia="Times New Roman"/>
        </w:rPr>
        <w:t>Calebu</w:t>
      </w:r>
      <w:proofErr w:type="spellEnd"/>
      <w:r w:rsidRPr="00202FB8">
        <w:rPr>
          <w:rFonts w:eastAsia="Times New Roman"/>
        </w:rPr>
        <w:t xml:space="preserve"> acceden al equipamiento de educación presente en su sector, el cual alcanza una matrícula anual de </w:t>
      </w:r>
      <w:r w:rsidRPr="00202FB8">
        <w:rPr>
          <w:rFonts w:eastAsia="Times New Roman"/>
        </w:rPr>
        <w:fldChar w:fldCharType="begin"/>
      </w:r>
      <w:r w:rsidRPr="00202FB8">
        <w:rPr>
          <w:rFonts w:eastAsia="Times New Roman"/>
        </w:rPr>
        <w:instrText xml:space="preserve"> =(15+13+166) </w:instrText>
      </w:r>
      <w:r w:rsidRPr="00202FB8">
        <w:rPr>
          <w:rFonts w:eastAsia="Times New Roman"/>
        </w:rPr>
        <w:fldChar w:fldCharType="separate"/>
      </w:r>
      <w:r w:rsidRPr="00202FB8">
        <w:rPr>
          <w:rFonts w:eastAsia="Times New Roman"/>
          <w:noProof/>
        </w:rPr>
        <w:t>194</w:t>
      </w:r>
      <w:r w:rsidRPr="00202FB8">
        <w:rPr>
          <w:rFonts w:eastAsia="Times New Roman"/>
        </w:rPr>
        <w:fldChar w:fldCharType="end"/>
      </w:r>
      <w:r w:rsidRPr="00202FB8">
        <w:rPr>
          <w:rFonts w:eastAsia="Times New Roman"/>
        </w:rPr>
        <w:t xml:space="preserve"> alumnos. En lo que respecta a educación media, estos sectores se desplazan a la ciudad de </w:t>
      </w:r>
      <w:proofErr w:type="spellStart"/>
      <w:r w:rsidRPr="00202FB8">
        <w:rPr>
          <w:rFonts w:eastAsia="Times New Roman"/>
        </w:rPr>
        <w:t>Contulmo</w:t>
      </w:r>
      <w:proofErr w:type="spellEnd"/>
      <w:r w:rsidRPr="00202FB8">
        <w:rPr>
          <w:rFonts w:eastAsia="Times New Roman"/>
        </w:rPr>
        <w:t xml:space="preserve"> o bien a la ciudad</w:t>
      </w:r>
      <w:r>
        <w:rPr>
          <w:rFonts w:eastAsia="Times New Roman"/>
        </w:rPr>
        <w:t xml:space="preserve"> de Cañete, haciendo uso de la r</w:t>
      </w:r>
      <w:r w:rsidRPr="00202FB8">
        <w:rPr>
          <w:rFonts w:eastAsia="Times New Roman"/>
        </w:rPr>
        <w:t>uta</w:t>
      </w:r>
      <w:r>
        <w:rPr>
          <w:rFonts w:eastAsia="Times New Roman"/>
        </w:rPr>
        <w:t xml:space="preserve"> en estudio</w:t>
      </w:r>
      <w:r w:rsidRPr="00202FB8">
        <w:rPr>
          <w:rFonts w:eastAsia="Times New Roman"/>
        </w:rPr>
        <w:t>.</w:t>
      </w:r>
      <w:r>
        <w:rPr>
          <w:rFonts w:eastAsia="Times New Roman"/>
        </w:rPr>
        <w:t xml:space="preserve"> E</w:t>
      </w:r>
      <w:r w:rsidRPr="00202FB8">
        <w:rPr>
          <w:rFonts w:eastAsia="Times New Roman"/>
        </w:rPr>
        <w:t>n lo que se refiere a educación técnica profesional se desplazan a la ciudad de Cañete.</w:t>
      </w:r>
    </w:p>
    <w:p w:rsidR="00A260D1" w:rsidRPr="00202FB8" w:rsidRDefault="00A260D1" w:rsidP="00A260D1">
      <w:pPr>
        <w:pStyle w:val="IAT06Normal"/>
        <w:rPr>
          <w:rFonts w:eastAsia="Times New Roman"/>
        </w:rPr>
      </w:pPr>
    </w:p>
    <w:p w:rsidR="00A260D1" w:rsidRPr="00202FB8" w:rsidRDefault="00A260D1" w:rsidP="00A260D1">
      <w:pPr>
        <w:pStyle w:val="IAT06Normal"/>
        <w:rPr>
          <w:rFonts w:eastAsia="Times New Roman"/>
        </w:rPr>
      </w:pPr>
      <w:r>
        <w:rPr>
          <w:rFonts w:eastAsia="Times New Roman"/>
        </w:rPr>
        <w:t>Para el acceso a servicios de salud</w:t>
      </w:r>
      <w:r w:rsidRPr="00202FB8">
        <w:rPr>
          <w:rFonts w:eastAsia="Times New Roman"/>
        </w:rPr>
        <w:t>, el área de influencia del proyecto cuenta con un Hospital y una Posta de Salud Rural, cuyo propósito corresponde a la satisfacción de las necesidades de salud de la población a través de atenciones de salud primaria, de urgencia, promoción y prevención de enfermedades, por lo cual el desplazamiento de la población se da en dos sentidos</w:t>
      </w:r>
      <w:r>
        <w:rPr>
          <w:rFonts w:eastAsia="Times New Roman"/>
        </w:rPr>
        <w:t>:</w:t>
      </w:r>
      <w:r w:rsidRPr="00202FB8">
        <w:rPr>
          <w:rFonts w:eastAsia="Times New Roman"/>
        </w:rPr>
        <w:t xml:space="preserve"> e</w:t>
      </w:r>
      <w:r>
        <w:rPr>
          <w:rFonts w:eastAsia="Times New Roman"/>
        </w:rPr>
        <w:t xml:space="preserve">n </w:t>
      </w:r>
      <w:proofErr w:type="spellStart"/>
      <w:r>
        <w:rPr>
          <w:rFonts w:eastAsia="Times New Roman"/>
        </w:rPr>
        <w:t>uno,</w:t>
      </w:r>
      <w:r w:rsidRPr="00202FB8">
        <w:rPr>
          <w:rFonts w:eastAsia="Times New Roman"/>
        </w:rPr>
        <w:t>se</w:t>
      </w:r>
      <w:proofErr w:type="spellEnd"/>
      <w:r w:rsidRPr="00202FB8">
        <w:rPr>
          <w:rFonts w:eastAsia="Times New Roman"/>
        </w:rPr>
        <w:t xml:space="preserve"> desplazan al interior de los sectores de </w:t>
      </w:r>
      <w:proofErr w:type="spellStart"/>
      <w:r w:rsidRPr="00202FB8">
        <w:rPr>
          <w:rFonts w:eastAsia="Times New Roman"/>
        </w:rPr>
        <w:t>Elicura</w:t>
      </w:r>
      <w:proofErr w:type="spellEnd"/>
      <w:r w:rsidRPr="00202FB8">
        <w:rPr>
          <w:rFonts w:eastAsia="Times New Roman"/>
        </w:rPr>
        <w:t xml:space="preserve"> y </w:t>
      </w:r>
      <w:proofErr w:type="spellStart"/>
      <w:r w:rsidRPr="00202FB8">
        <w:rPr>
          <w:rFonts w:eastAsia="Times New Roman"/>
        </w:rPr>
        <w:t>Calebu</w:t>
      </w:r>
      <w:proofErr w:type="spellEnd"/>
      <w:r w:rsidRPr="00202FB8">
        <w:rPr>
          <w:rFonts w:eastAsia="Times New Roman"/>
        </w:rPr>
        <w:t xml:space="preserve"> donde se encuen</w:t>
      </w:r>
      <w:r>
        <w:rPr>
          <w:rFonts w:eastAsia="Times New Roman"/>
        </w:rPr>
        <w:t>t</w:t>
      </w:r>
      <w:r w:rsidRPr="00202FB8">
        <w:rPr>
          <w:rFonts w:eastAsia="Times New Roman"/>
        </w:rPr>
        <w:t>ra la Posta de Salud Rural, y en</w:t>
      </w:r>
      <w:r>
        <w:rPr>
          <w:rFonts w:eastAsia="Times New Roman"/>
        </w:rPr>
        <w:t xml:space="preserve"> otro, principalmente relacionado con</w:t>
      </w:r>
      <w:r w:rsidRPr="00202FB8">
        <w:rPr>
          <w:rFonts w:eastAsia="Times New Roman"/>
        </w:rPr>
        <w:t xml:space="preserve"> casos de urgencias</w:t>
      </w:r>
      <w:r>
        <w:rPr>
          <w:rFonts w:eastAsia="Times New Roman"/>
        </w:rPr>
        <w:t>,</w:t>
      </w:r>
      <w:r w:rsidRPr="00202FB8">
        <w:rPr>
          <w:rFonts w:eastAsia="Times New Roman"/>
        </w:rPr>
        <w:t xml:space="preserve"> la población se desplazan hacia la cabecera comunal en el cual se encuentran el Hospital de </w:t>
      </w:r>
      <w:proofErr w:type="spellStart"/>
      <w:r w:rsidRPr="00202FB8">
        <w:rPr>
          <w:rFonts w:eastAsia="Times New Roman"/>
        </w:rPr>
        <w:t>Contulmo</w:t>
      </w:r>
      <w:proofErr w:type="spellEnd"/>
      <w:r w:rsidRPr="00202FB8">
        <w:rPr>
          <w:rFonts w:eastAsia="Times New Roman"/>
        </w:rPr>
        <w:t xml:space="preserve">. </w:t>
      </w:r>
    </w:p>
    <w:p w:rsidR="00A260D1" w:rsidRPr="00202FB8" w:rsidRDefault="00A260D1" w:rsidP="00A260D1">
      <w:pPr>
        <w:pStyle w:val="IAT06Normal"/>
        <w:rPr>
          <w:rFonts w:eastAsia="Times New Roman"/>
        </w:rPr>
      </w:pPr>
    </w:p>
    <w:p w:rsidR="00A260D1" w:rsidRPr="00202FB8" w:rsidRDefault="00A260D1" w:rsidP="00A260D1">
      <w:pPr>
        <w:pStyle w:val="IAT06Normal"/>
        <w:rPr>
          <w:rFonts w:eastAsia="Times New Roman"/>
        </w:rPr>
      </w:pPr>
      <w:r>
        <w:rPr>
          <w:rFonts w:eastAsia="Times New Roman"/>
        </w:rPr>
        <w:t>En cuanto al</w:t>
      </w:r>
      <w:r w:rsidRPr="00202FB8">
        <w:rPr>
          <w:rFonts w:eastAsia="Times New Roman"/>
        </w:rPr>
        <w:t xml:space="preserve"> uso de la rut</w:t>
      </w:r>
      <w:r>
        <w:rPr>
          <w:rFonts w:eastAsia="Times New Roman"/>
        </w:rPr>
        <w:t>a para actividades de comercio/</w:t>
      </w:r>
      <w:r w:rsidRPr="00202FB8">
        <w:rPr>
          <w:rFonts w:eastAsia="Times New Roman"/>
        </w:rPr>
        <w:t>servicios, la población indígena presente en el área de influencia del proyecto se desplaza hacia la cabecera comunal que concentra comercio detallista, mayorista y servicios.</w:t>
      </w:r>
    </w:p>
    <w:p w:rsidR="00A260D1" w:rsidRPr="00202FB8" w:rsidRDefault="00A260D1" w:rsidP="00A260D1">
      <w:pPr>
        <w:pStyle w:val="IAT06Normal"/>
        <w:rPr>
          <w:rFonts w:eastAsia="Times New Roman"/>
        </w:rPr>
      </w:pPr>
    </w:p>
    <w:p w:rsidR="00A260D1" w:rsidRPr="00202FB8" w:rsidRDefault="00A260D1" w:rsidP="00A260D1">
      <w:pPr>
        <w:pStyle w:val="IAT06Normal"/>
        <w:rPr>
          <w:rFonts w:eastAsia="Times New Roman"/>
        </w:rPr>
      </w:pPr>
      <w:r w:rsidRPr="00202FB8">
        <w:rPr>
          <w:rFonts w:eastAsia="Times New Roman"/>
        </w:rPr>
        <w:lastRenderedPageBreak/>
        <w:t>Sobre los antecedentes expresados, se estima que durante la fase de construcción del proyecto se va a producir afectación en el acceso a bienes/equipamiento/servicios o infraestructura básica producto de las obras de construcción, las cuales se producirán de manera temporal y focalizada en los frentes de trabajo. Por otro lado, durante la fase de operación del proyecto se estima que no se producirán efectos adversos en lo que se refiere a accesibilidad, por el contrario, se espera el mejoramiento en las condiciones de seguridad de la ruta, lo cual permitirá acceder a equipamiento y servicios con un mejor estándar vial.</w:t>
      </w:r>
    </w:p>
    <w:p w:rsidR="00A260D1" w:rsidRDefault="00A260D1" w:rsidP="00A260D1">
      <w:pPr>
        <w:pStyle w:val="IAT06Normal"/>
        <w:rPr>
          <w:rFonts w:eastAsia="Times New Roman"/>
        </w:rPr>
      </w:pPr>
    </w:p>
    <w:p w:rsidR="00A260D1" w:rsidRDefault="00A260D1" w:rsidP="00A260D1">
      <w:pPr>
        <w:pStyle w:val="IAT02Titulo3"/>
        <w:rPr>
          <w:rFonts w:eastAsia="Times New Roman"/>
        </w:rPr>
      </w:pPr>
      <w:bookmarkStart w:id="50" w:name="_Toc400963721"/>
      <w:bookmarkStart w:id="51" w:name="_Toc499285094"/>
      <w:r>
        <w:rPr>
          <w:rFonts w:eastAsia="Times New Roman"/>
        </w:rPr>
        <w:t>Análisis de la Afectación en la Manifestación Tradicional, Cultural o Comunitaria</w:t>
      </w:r>
      <w:bookmarkEnd w:id="50"/>
      <w:bookmarkEnd w:id="51"/>
    </w:p>
    <w:p w:rsidR="00A260D1" w:rsidRDefault="00A260D1" w:rsidP="00A260D1">
      <w:pPr>
        <w:pStyle w:val="IAT06Normal"/>
        <w:rPr>
          <w:rFonts w:eastAsia="Times New Roman"/>
        </w:rPr>
      </w:pPr>
    </w:p>
    <w:p w:rsidR="00A260D1" w:rsidRPr="00763BA2" w:rsidRDefault="00A260D1" w:rsidP="00A260D1">
      <w:pPr>
        <w:pStyle w:val="IAT06Normal"/>
        <w:rPr>
          <w:rFonts w:eastAsia="Times New Roman"/>
        </w:rPr>
      </w:pPr>
      <w:r w:rsidRPr="00763BA2">
        <w:rPr>
          <w:rFonts w:eastAsia="Times New Roman"/>
        </w:rPr>
        <w:t xml:space="preserve">En relación con los recursos culturales/ceremoniales/patrimoniales de las comunidades indígenas presentes en el área de influencia del proyecto, se observa la presencia de tres áreas de </w:t>
      </w:r>
      <w:proofErr w:type="spellStart"/>
      <w:r>
        <w:rPr>
          <w:rFonts w:eastAsia="Times New Roman"/>
        </w:rPr>
        <w:t>N</w:t>
      </w:r>
      <w:r w:rsidRPr="00763BA2">
        <w:rPr>
          <w:rFonts w:eastAsia="Times New Roman"/>
        </w:rPr>
        <w:t>guillatun</w:t>
      </w:r>
      <w:proofErr w:type="spellEnd"/>
      <w:r w:rsidRPr="00763BA2">
        <w:rPr>
          <w:rFonts w:eastAsia="Times New Roman"/>
        </w:rPr>
        <w:t xml:space="preserve"> y un área utilizada para juego de </w:t>
      </w:r>
      <w:proofErr w:type="spellStart"/>
      <w:r>
        <w:rPr>
          <w:rFonts w:eastAsia="Times New Roman"/>
        </w:rPr>
        <w:t>P</w:t>
      </w:r>
      <w:r w:rsidRPr="00763BA2">
        <w:rPr>
          <w:rFonts w:eastAsia="Times New Roman"/>
        </w:rPr>
        <w:t>alín</w:t>
      </w:r>
      <w:proofErr w:type="spellEnd"/>
      <w:r>
        <w:rPr>
          <w:rFonts w:eastAsia="Times New Roman"/>
        </w:rPr>
        <w:t>; en todos los casos, ubicadas a distancias considerables del área de emplazamiento del proyecto.</w:t>
      </w:r>
      <w:r w:rsidRPr="00763BA2">
        <w:rPr>
          <w:rFonts w:eastAsia="Times New Roman"/>
        </w:rPr>
        <w:t xml:space="preserve"> Un </w:t>
      </w:r>
      <w:r>
        <w:rPr>
          <w:rFonts w:eastAsia="Times New Roman"/>
        </w:rPr>
        <w:t>aspecto</w:t>
      </w:r>
      <w:r w:rsidRPr="00763BA2">
        <w:rPr>
          <w:rFonts w:eastAsia="Times New Roman"/>
        </w:rPr>
        <w:t xml:space="preserve"> a comentar sobre estos elementos culturales, corresponde a que no poseen la característica de sitio ceremoniales comunitarios, es decir, la propiedad corresponde a un particular que lo cede a la comunidad para la realización de  ceremonias.</w:t>
      </w:r>
      <w:r>
        <w:rPr>
          <w:rFonts w:eastAsia="Times New Roman"/>
        </w:rPr>
        <w:t xml:space="preserve"> Junto a lo anterior, no se evidencia cementerios o áreas religiosas mapuches en torno al emplazamiento del proyecto.</w:t>
      </w:r>
    </w:p>
    <w:p w:rsidR="00A260D1" w:rsidRPr="00763BA2" w:rsidRDefault="00A260D1" w:rsidP="00A260D1">
      <w:pPr>
        <w:pStyle w:val="IAT06Normal"/>
        <w:rPr>
          <w:rFonts w:eastAsia="Times New Roman"/>
        </w:rPr>
      </w:pPr>
    </w:p>
    <w:p w:rsidR="00A260D1" w:rsidRDefault="00A260D1" w:rsidP="00A260D1">
      <w:pPr>
        <w:pStyle w:val="IAT06Normal"/>
        <w:rPr>
          <w:rFonts w:eastAsia="Times New Roman"/>
        </w:rPr>
      </w:pPr>
      <w:r>
        <w:rPr>
          <w:rFonts w:eastAsia="Times New Roman"/>
        </w:rPr>
        <w:t>Las actividades de las fases de construcción y operación del proyecto, con relación a lo observado en terreno, no afectará el ejercicio y manifestación de las tradiciones y ceremonias realizadas por las comunidades, debido a la distancia a que se encuentra el proyecto. Sin embargo, es necesario expresar que se deben tomar las medidas requeridas para no interferir los flujos a estas actividades ceremoniales, especialmente durante la fase de construcción. Por otro lado, estos sitios deben considerarse como áreas de restricción para el establecimiento de obras anexas en la fase de construcción del proyecto, para evitar la instalación de empréstitos, botaderos, plantas de producción de materiales e instalación de faenas.</w:t>
      </w:r>
    </w:p>
    <w:p w:rsidR="00282FD3" w:rsidRDefault="00282FD3" w:rsidP="00A260D1">
      <w:pPr>
        <w:pStyle w:val="IAT06Normal"/>
      </w:pPr>
      <w:r>
        <w:br w:type="page"/>
      </w:r>
    </w:p>
    <w:p w:rsidR="00AD04DF" w:rsidRDefault="00AD04DF" w:rsidP="00136789">
      <w:pPr>
        <w:pStyle w:val="IAT02Titulo2"/>
      </w:pPr>
      <w:bookmarkStart w:id="52" w:name="_Toc499285095"/>
      <w:r>
        <w:lastRenderedPageBreak/>
        <w:t>Análisis de Aplicabilidad de Consulta Indígena</w:t>
      </w:r>
      <w:bookmarkEnd w:id="52"/>
      <w:r>
        <w:tab/>
      </w:r>
    </w:p>
    <w:p w:rsidR="00AD04DF" w:rsidRDefault="00AD04DF" w:rsidP="00AD04DF">
      <w:pPr>
        <w:pStyle w:val="IAT06Normal"/>
      </w:pPr>
    </w:p>
    <w:p w:rsidR="003D48CF" w:rsidRDefault="003D48CF" w:rsidP="003D48CF">
      <w:pPr>
        <w:pStyle w:val="IAT06Normal"/>
      </w:pPr>
      <w:r>
        <w:t xml:space="preserve">De acuerdo a lo expresado por la Resolución Exenta Nº1445/2015 de la Dirección General de Obras Públicas (DGOP), y sobre la base de los siguientes Vistos: </w:t>
      </w:r>
    </w:p>
    <w:p w:rsidR="003D48CF" w:rsidRDefault="003D48CF" w:rsidP="003D48CF">
      <w:pPr>
        <w:pStyle w:val="IAT06Normal"/>
      </w:pPr>
    </w:p>
    <w:p w:rsidR="003D48CF" w:rsidRPr="000702DB" w:rsidRDefault="003D48CF" w:rsidP="00C10BA3">
      <w:pPr>
        <w:pStyle w:val="IAT04Vieta1"/>
        <w:numPr>
          <w:ilvl w:val="0"/>
          <w:numId w:val="2"/>
        </w:numPr>
      </w:pPr>
      <w:r>
        <w:rPr>
          <w:b/>
        </w:rPr>
        <w:t xml:space="preserve">El ORD. DV. 2156/2015, </w:t>
      </w:r>
      <w:r w:rsidRPr="003D48CF">
        <w:t>que adjunta</w:t>
      </w:r>
      <w:r>
        <w:rPr>
          <w:b/>
        </w:rPr>
        <w:t xml:space="preserve"> </w:t>
      </w:r>
      <w:r w:rsidRPr="003D48CF">
        <w:t xml:space="preserve">Minuta Técnica </w:t>
      </w:r>
      <w:r>
        <w:t xml:space="preserve">presentada por la Dirección de Vialidad con las características del Estudio de Ingeniería Proyecto Reposición Ruta P-60-R, </w:t>
      </w:r>
      <w:r w:rsidR="00AF15F6">
        <w:t xml:space="preserve">Sector Tres Pinos – </w:t>
      </w:r>
      <w:proofErr w:type="spellStart"/>
      <w:r w:rsidR="00AF15F6">
        <w:t>Contulmo</w:t>
      </w:r>
      <w:proofErr w:type="spellEnd"/>
      <w:r w:rsidR="00AF15F6">
        <w:t xml:space="preserve"> – Límite Regional, y los antecedentes territoriales y socioculturales que sustentan la aplicación de los criterios de afectación a pueblos indígenas y la pertinencia de realizar una Consulta Indígena</w:t>
      </w:r>
      <w:r>
        <w:t>;</w:t>
      </w:r>
    </w:p>
    <w:p w:rsidR="003D48CF" w:rsidRPr="000702DB" w:rsidRDefault="003D48CF" w:rsidP="00C10BA3">
      <w:pPr>
        <w:pStyle w:val="IAT04Vieta1"/>
        <w:numPr>
          <w:ilvl w:val="0"/>
          <w:numId w:val="2"/>
        </w:numPr>
      </w:pPr>
      <w:r w:rsidRPr="000702DB">
        <w:rPr>
          <w:b/>
        </w:rPr>
        <w:t xml:space="preserve">Acta del </w:t>
      </w:r>
      <w:r w:rsidR="00AF15F6">
        <w:rPr>
          <w:b/>
        </w:rPr>
        <w:t>17 de marzo de 2015</w:t>
      </w:r>
      <w:r>
        <w:t xml:space="preserve"> </w:t>
      </w:r>
      <w:r w:rsidR="00AF15F6">
        <w:t>que consta el resultado de la reunión de análisis y evaluación de la comisión de análisis de pertinencia de Consulta Indígena, que determina la procedencia de aprobar la realización de la Consulta Indígena para el Proyecto en análisis, suscrito por sus integrantes: E</w:t>
      </w:r>
      <w:r>
        <w:t>l representante de la Dirección titular del proyecto, el SEREMI de Obras Públicas de la Región de</w:t>
      </w:r>
      <w:r w:rsidR="00AF15F6">
        <w:t xml:space="preserve">l </w:t>
      </w:r>
      <w:proofErr w:type="spellStart"/>
      <w:r w:rsidR="00AF15F6">
        <w:t>Bío</w:t>
      </w:r>
      <w:proofErr w:type="spellEnd"/>
      <w:r w:rsidR="00AF15F6">
        <w:t xml:space="preserve"> </w:t>
      </w:r>
      <w:proofErr w:type="spellStart"/>
      <w:r w:rsidR="00AF15F6">
        <w:t>Bío</w:t>
      </w:r>
      <w:proofErr w:type="spellEnd"/>
      <w:r>
        <w:t xml:space="preserve">, y el Secretario Ejecutivo de Medio Ambiente y Territorio; </w:t>
      </w:r>
    </w:p>
    <w:p w:rsidR="003D48CF" w:rsidRDefault="003D48CF" w:rsidP="00C10BA3">
      <w:pPr>
        <w:pStyle w:val="IAT04Vieta1"/>
        <w:numPr>
          <w:ilvl w:val="0"/>
          <w:numId w:val="2"/>
        </w:numPr>
      </w:pPr>
      <w:r w:rsidRPr="00372373">
        <w:rPr>
          <w:b/>
        </w:rPr>
        <w:t>Ord. DGOP Nº964/2014</w:t>
      </w:r>
      <w:r>
        <w:t xml:space="preserve"> del Ministerio de Obras Públicas, y que define procedimientos internos MOP para procesos de Consulta Indígena;</w:t>
      </w:r>
    </w:p>
    <w:p w:rsidR="003D48CF" w:rsidRPr="00372373" w:rsidRDefault="003D48CF" w:rsidP="00C10BA3">
      <w:pPr>
        <w:pStyle w:val="IAT04Vieta1"/>
        <w:numPr>
          <w:ilvl w:val="0"/>
          <w:numId w:val="2"/>
        </w:numPr>
      </w:pPr>
      <w:r w:rsidRPr="000702DB">
        <w:rPr>
          <w:b/>
        </w:rPr>
        <w:t>El Convenio Nº169</w:t>
      </w:r>
      <w:r>
        <w:rPr>
          <w:b/>
        </w:rPr>
        <w:t>/1989</w:t>
      </w:r>
      <w:r w:rsidRPr="00372373">
        <w:t xml:space="preserve"> Sobre Pueblos Indígenas y Tribales en Países Independientes de la Organización Internacional del Trabajo (OIT)</w:t>
      </w:r>
      <w:r>
        <w:t>;</w:t>
      </w:r>
    </w:p>
    <w:p w:rsidR="003D48CF" w:rsidRDefault="003D48CF" w:rsidP="00C10BA3">
      <w:pPr>
        <w:pStyle w:val="IAT04Vieta1"/>
        <w:numPr>
          <w:ilvl w:val="0"/>
          <w:numId w:val="2"/>
        </w:numPr>
      </w:pPr>
      <w:r w:rsidRPr="00665C9D">
        <w:rPr>
          <w:b/>
        </w:rPr>
        <w:t xml:space="preserve">Decreto </w:t>
      </w:r>
      <w:r w:rsidR="00AF15F6">
        <w:rPr>
          <w:b/>
        </w:rPr>
        <w:t xml:space="preserve">Supremo </w:t>
      </w:r>
      <w:r w:rsidRPr="00665C9D">
        <w:rPr>
          <w:b/>
        </w:rPr>
        <w:t>Nº66/2013</w:t>
      </w:r>
      <w:r>
        <w:t xml:space="preserve"> Ministerio de Desarrollo Social, Subsecretaria de Servicios Sociales, que aprueba el Reglamento que regula el procedimiento de Consulta Indígena;</w:t>
      </w:r>
    </w:p>
    <w:p w:rsidR="003D48CF" w:rsidRDefault="003D48CF" w:rsidP="00C10BA3">
      <w:pPr>
        <w:pStyle w:val="IAT04Vieta1"/>
        <w:numPr>
          <w:ilvl w:val="0"/>
          <w:numId w:val="2"/>
        </w:numPr>
      </w:pPr>
      <w:r w:rsidRPr="000702DB">
        <w:rPr>
          <w:b/>
        </w:rPr>
        <w:t xml:space="preserve">Decreto </w:t>
      </w:r>
      <w:r w:rsidR="00AF15F6">
        <w:rPr>
          <w:b/>
        </w:rPr>
        <w:t xml:space="preserve">Supremo </w:t>
      </w:r>
      <w:r w:rsidRPr="000702DB">
        <w:rPr>
          <w:b/>
        </w:rPr>
        <w:t>40/2012</w:t>
      </w:r>
      <w:r>
        <w:t xml:space="preserve"> del Ministerio del Medio Ambiente (MMA) que aprueba el Reglamento del Sistema de Evaluación de Impacto Ambiental;</w:t>
      </w:r>
    </w:p>
    <w:p w:rsidR="003D48CF" w:rsidRDefault="003D48CF" w:rsidP="00C10BA3">
      <w:pPr>
        <w:pStyle w:val="IAT04Vieta1"/>
        <w:numPr>
          <w:ilvl w:val="0"/>
          <w:numId w:val="2"/>
        </w:numPr>
      </w:pPr>
      <w:r>
        <w:rPr>
          <w:b/>
        </w:rPr>
        <w:t xml:space="preserve">Decreto </w:t>
      </w:r>
      <w:r w:rsidR="00AF15F6">
        <w:rPr>
          <w:b/>
        </w:rPr>
        <w:t>Supremo 193</w:t>
      </w:r>
      <w:r>
        <w:rPr>
          <w:b/>
        </w:rPr>
        <w:t>/</w:t>
      </w:r>
      <w:r w:rsidR="00AF15F6">
        <w:rPr>
          <w:b/>
        </w:rPr>
        <w:t>2014</w:t>
      </w:r>
      <w:r>
        <w:t xml:space="preserve"> del Ministerio de Obras Públicas, que designa al Director General de Obras Públicas.</w:t>
      </w:r>
    </w:p>
    <w:p w:rsidR="003D48CF" w:rsidRPr="00372373" w:rsidRDefault="003D48CF" w:rsidP="003D48CF">
      <w:pPr>
        <w:pStyle w:val="IAT06Normal"/>
      </w:pPr>
    </w:p>
    <w:p w:rsidR="003D48CF" w:rsidRDefault="003D48CF" w:rsidP="003D48CF">
      <w:pPr>
        <w:pStyle w:val="IAT06Normal"/>
      </w:pPr>
      <w:r>
        <w:t xml:space="preserve">Se </w:t>
      </w:r>
      <w:r w:rsidR="006C39D2">
        <w:t>resolvió</w:t>
      </w:r>
      <w:r>
        <w:t xml:space="preserve"> lo siguiente:</w:t>
      </w:r>
    </w:p>
    <w:p w:rsidR="003D48CF" w:rsidRDefault="003D48CF" w:rsidP="003D48CF">
      <w:pPr>
        <w:pStyle w:val="IAT06Normal"/>
      </w:pPr>
    </w:p>
    <w:p w:rsidR="003D48CF" w:rsidRPr="009A25B9" w:rsidRDefault="00AF15F6" w:rsidP="00C10BA3">
      <w:pPr>
        <w:pStyle w:val="IAT04Vieta1"/>
        <w:numPr>
          <w:ilvl w:val="0"/>
          <w:numId w:val="2"/>
        </w:numPr>
        <w:rPr>
          <w:lang w:val="es-ES"/>
        </w:rPr>
      </w:pPr>
      <w:r w:rsidRPr="00AF15F6">
        <w:rPr>
          <w:b/>
        </w:rPr>
        <w:t>DISPÓNESE</w:t>
      </w:r>
      <w:r w:rsidR="003D48CF" w:rsidRPr="009A25B9">
        <w:t xml:space="preserve"> que se lleve a cabo un Proceso de Consulta Indígena respecto </w:t>
      </w:r>
      <w:r>
        <w:t xml:space="preserve">al proyecto </w:t>
      </w:r>
      <w:r w:rsidR="003D48CF" w:rsidRPr="009A25B9">
        <w:rPr>
          <w:lang w:val="es-ES"/>
        </w:rPr>
        <w:t xml:space="preserve">Reposición Ruta </w:t>
      </w:r>
      <w:r>
        <w:rPr>
          <w:lang w:val="es-ES"/>
        </w:rPr>
        <w:t>P-60-R</w:t>
      </w:r>
      <w:r w:rsidR="003D48CF" w:rsidRPr="009A25B9">
        <w:rPr>
          <w:lang w:val="es-ES"/>
        </w:rPr>
        <w:t xml:space="preserve">, </w:t>
      </w:r>
      <w:r>
        <w:rPr>
          <w:lang w:val="es-ES"/>
        </w:rPr>
        <w:t xml:space="preserve">Sector Tres Pinos – </w:t>
      </w:r>
      <w:proofErr w:type="spellStart"/>
      <w:r>
        <w:rPr>
          <w:lang w:val="es-ES"/>
        </w:rPr>
        <w:t>Contulmo</w:t>
      </w:r>
      <w:proofErr w:type="spellEnd"/>
      <w:r>
        <w:rPr>
          <w:lang w:val="es-ES"/>
        </w:rPr>
        <w:t xml:space="preserve"> – Límite Regional, Región del Biobío</w:t>
      </w:r>
      <w:r w:rsidR="003D48CF">
        <w:rPr>
          <w:lang w:val="es-ES"/>
        </w:rPr>
        <w:t>;</w:t>
      </w:r>
    </w:p>
    <w:p w:rsidR="003D48CF" w:rsidRPr="009A25B9" w:rsidRDefault="00AF15F6" w:rsidP="00C10BA3">
      <w:pPr>
        <w:pStyle w:val="IAT04Vieta1"/>
        <w:numPr>
          <w:ilvl w:val="0"/>
          <w:numId w:val="2"/>
        </w:numPr>
      </w:pPr>
      <w:r>
        <w:rPr>
          <w:b/>
        </w:rPr>
        <w:t>COMUNIQUESE</w:t>
      </w:r>
      <w:r w:rsidR="003D48CF" w:rsidRPr="009A25B9">
        <w:t xml:space="preserve"> la presente Resolución a</w:t>
      </w:r>
      <w:r>
        <w:t xml:space="preserve">: </w:t>
      </w:r>
      <w:r w:rsidR="003D48CF" w:rsidRPr="009A25B9">
        <w:t>Director Nacional de Vialidad, SEREMI MOP de la Región de</w:t>
      </w:r>
      <w:r>
        <w:t>l Biobío</w:t>
      </w:r>
      <w:r w:rsidR="003D48CF" w:rsidRPr="009A25B9">
        <w:t>, y al Secretario Ejecutivo de Medio Ambiente y Territorio.</w:t>
      </w:r>
    </w:p>
    <w:p w:rsidR="003D48CF" w:rsidRPr="009A25B9" w:rsidRDefault="003D48CF" w:rsidP="003D48CF">
      <w:pPr>
        <w:pStyle w:val="IAT06Normal"/>
        <w:rPr>
          <w:rFonts w:cs="Times New Roman"/>
        </w:rPr>
      </w:pPr>
    </w:p>
    <w:p w:rsidR="003D48CF" w:rsidRDefault="003D48CF" w:rsidP="003D48CF">
      <w:pPr>
        <w:pStyle w:val="IAT06Normal"/>
      </w:pPr>
      <w:r w:rsidRPr="001A06CD">
        <w:t xml:space="preserve">Este documento se encuentra adjunto en el anexo </w:t>
      </w:r>
      <w:r w:rsidR="00347A6C">
        <w:t>2.</w:t>
      </w:r>
    </w:p>
    <w:p w:rsidR="00282FD3" w:rsidRDefault="00282FD3" w:rsidP="003D48CF">
      <w:pPr>
        <w:pStyle w:val="IAT06Normal"/>
      </w:pPr>
      <w:r>
        <w:br w:type="page"/>
      </w:r>
    </w:p>
    <w:p w:rsidR="000D4D05" w:rsidRDefault="00B75092" w:rsidP="00136789">
      <w:pPr>
        <w:pStyle w:val="IAT02Titulo2"/>
      </w:pPr>
      <w:bookmarkStart w:id="53" w:name="_Toc499285096"/>
      <w:r>
        <w:lastRenderedPageBreak/>
        <w:t>Resultados de la aplicación del p</w:t>
      </w:r>
      <w:r w:rsidR="00AD04DF">
        <w:t>rocedimiento para la Ejecución de Consulta Indígena</w:t>
      </w:r>
      <w:bookmarkEnd w:id="53"/>
      <w:r w:rsidR="00AD04DF">
        <w:tab/>
      </w:r>
    </w:p>
    <w:p w:rsidR="00B75092" w:rsidRPr="00B75092" w:rsidRDefault="00B75092" w:rsidP="00B75092">
      <w:pPr>
        <w:pStyle w:val="IAT06Normal"/>
      </w:pPr>
    </w:p>
    <w:p w:rsidR="00B75092" w:rsidRPr="00B75092" w:rsidRDefault="00B75092" w:rsidP="00B75092">
      <w:pPr>
        <w:pStyle w:val="IAT02Titulo3"/>
      </w:pPr>
      <w:bookmarkStart w:id="54" w:name="_Toc499285097"/>
      <w:r w:rsidRPr="00B75092">
        <w:t>Inicio del Proceso de Consulta</w:t>
      </w:r>
      <w:bookmarkEnd w:id="54"/>
    </w:p>
    <w:p w:rsidR="00B75092" w:rsidRPr="00B75092" w:rsidRDefault="00B75092" w:rsidP="00B75092">
      <w:pPr>
        <w:pStyle w:val="IAT06Normal"/>
      </w:pPr>
    </w:p>
    <w:p w:rsidR="00B75092" w:rsidRDefault="00B75092" w:rsidP="00B75092">
      <w:pPr>
        <w:pStyle w:val="IAT06Normal"/>
      </w:pPr>
      <w:r>
        <w:t>El inicio del proceso de Consulta Indígena se desarrolló de acuerdo a lo expresado en el Art. 15 del Decreto Supremo Nº66/2013, ejecutando las siguientes actividades:</w:t>
      </w:r>
    </w:p>
    <w:p w:rsidR="007C4530" w:rsidRDefault="007C4530" w:rsidP="00B75092">
      <w:pPr>
        <w:pStyle w:val="IAT06Normal"/>
      </w:pPr>
    </w:p>
    <w:p w:rsidR="00B75092" w:rsidRPr="001A06CD" w:rsidRDefault="00B75092" w:rsidP="007C4530">
      <w:pPr>
        <w:pStyle w:val="IAT04Vieta1"/>
      </w:pPr>
      <w:r w:rsidRPr="001A06CD">
        <w:t>2 Publicaciones en diario de circulación regional</w:t>
      </w:r>
      <w:r w:rsidR="007C4530" w:rsidRPr="001A06CD">
        <w:t xml:space="preserve"> (</w:t>
      </w:r>
      <w:proofErr w:type="spellStart"/>
      <w:r w:rsidR="007C4530" w:rsidRPr="001A06CD">
        <w:t>Diarío</w:t>
      </w:r>
      <w:proofErr w:type="spellEnd"/>
      <w:r w:rsidR="007C4530" w:rsidRPr="001A06CD">
        <w:t xml:space="preserve"> El Sur)</w:t>
      </w:r>
      <w:r w:rsidRPr="001A06CD">
        <w:t xml:space="preserve">, la primera de ellas el 8 de agosto </w:t>
      </w:r>
      <w:r w:rsidR="007C4530" w:rsidRPr="001A06CD">
        <w:t xml:space="preserve">del 2016, y la segunda el 12 de agosto del 2016. Esta información se encuentra en el anexo </w:t>
      </w:r>
      <w:r w:rsidR="001A06CD" w:rsidRPr="001A06CD">
        <w:t>3.1</w:t>
      </w:r>
    </w:p>
    <w:p w:rsidR="005C76E7" w:rsidRDefault="005C76E7" w:rsidP="005C76E7">
      <w:pPr>
        <w:pStyle w:val="IAT04Vieta1"/>
      </w:pPr>
      <w:r>
        <w:t xml:space="preserve">Publicación en página web del Ministerio de Obras Públicas, la cual se encuentra en el siguiente enlace: </w:t>
      </w:r>
    </w:p>
    <w:p w:rsidR="005C76E7" w:rsidRDefault="00982928" w:rsidP="005C76E7">
      <w:pPr>
        <w:pStyle w:val="IAT06Normal"/>
        <w:ind w:left="1352"/>
      </w:pPr>
      <w:hyperlink r:id="rId17" w:history="1">
        <w:r w:rsidR="005C76E7" w:rsidRPr="00400B44">
          <w:rPr>
            <w:rStyle w:val="Hipervnculo"/>
          </w:rPr>
          <w:t>http://www.mop.cl/asuntosindigenas/Paginas/DetalleAsuntos.aspx?item=20</w:t>
        </w:r>
      </w:hyperlink>
      <w:r w:rsidR="005C76E7">
        <w:t xml:space="preserve"> </w:t>
      </w:r>
    </w:p>
    <w:p w:rsidR="00B75092" w:rsidRDefault="00FE02F3" w:rsidP="00FE02F3">
      <w:pPr>
        <w:pStyle w:val="IAT04Vieta1"/>
      </w:pPr>
      <w:r>
        <w:t xml:space="preserve">Se envió oficio de invitación a los dirigentes de las mesas territoriales de las comunas involucradas, lo cual se realizó a través de dirigentes miembros de las </w:t>
      </w:r>
      <w:r w:rsidRPr="001A06CD">
        <w:t xml:space="preserve">mesas territoriales. La copia de los oficios de invitación se encuentran </w:t>
      </w:r>
      <w:r w:rsidR="006F590A" w:rsidRPr="001A06CD">
        <w:t xml:space="preserve">en el anexo </w:t>
      </w:r>
      <w:r w:rsidR="001A06CD" w:rsidRPr="001A06CD">
        <w:t>3</w:t>
      </w:r>
      <w:r w:rsidR="006F590A" w:rsidRPr="001A06CD">
        <w:t>.</w:t>
      </w:r>
      <w:r w:rsidR="003E0195" w:rsidRPr="001A06CD">
        <w:t>2</w:t>
      </w:r>
      <w:r w:rsidR="006F590A" w:rsidRPr="001A06CD">
        <w:t>.</w:t>
      </w:r>
    </w:p>
    <w:p w:rsidR="00EB6BA9" w:rsidRPr="00282FD3" w:rsidRDefault="00C412D9" w:rsidP="00565B4E">
      <w:pPr>
        <w:pStyle w:val="IAT04Vieta1"/>
      </w:pPr>
      <w:r w:rsidRPr="00282FD3">
        <w:t xml:space="preserve">Se realizó convocatoria radial </w:t>
      </w:r>
      <w:r w:rsidR="003E0195" w:rsidRPr="00282FD3">
        <w:t>par</w:t>
      </w:r>
      <w:r w:rsidRPr="00282FD3">
        <w:t xml:space="preserve">a la primera reunión de planificación del proceso de Consulta Indígena, </w:t>
      </w:r>
      <w:r w:rsidR="00EB6BA9" w:rsidRPr="00282FD3">
        <w:t>la cual se transmitió durante 5 días previos a la reunión con una frecuencia de tres veces al día en las siguientes radios: En la comuna de Los Álamos se invit</w:t>
      </w:r>
      <w:r w:rsidR="004A3189" w:rsidRPr="00282FD3">
        <w:t>ó</w:t>
      </w:r>
      <w:r w:rsidR="00EB6BA9" w:rsidRPr="00282FD3">
        <w:t xml:space="preserve"> mediante Radio Antares</w:t>
      </w:r>
      <w:r w:rsidR="004A3189" w:rsidRPr="00282FD3">
        <w:t xml:space="preserve">; </w:t>
      </w:r>
      <w:r w:rsidR="00EB6BA9" w:rsidRPr="00282FD3">
        <w:t>en la comuna de Cañete se invitó a través de Radio Revelación</w:t>
      </w:r>
      <w:r w:rsidR="004A3189" w:rsidRPr="00282FD3">
        <w:t xml:space="preserve">; en la comuna de </w:t>
      </w:r>
      <w:proofErr w:type="spellStart"/>
      <w:r w:rsidR="004A3189" w:rsidRPr="00282FD3">
        <w:t>Contulmo</w:t>
      </w:r>
      <w:proofErr w:type="spellEnd"/>
      <w:r w:rsidR="004A3189" w:rsidRPr="00282FD3">
        <w:t xml:space="preserve"> se comunicó a través de Radio Rural de la </w:t>
      </w:r>
      <w:r w:rsidR="00EB6BA9" w:rsidRPr="00282FD3">
        <w:t xml:space="preserve">Escuela de </w:t>
      </w:r>
      <w:proofErr w:type="spellStart"/>
      <w:r w:rsidR="00EB6BA9" w:rsidRPr="00282FD3">
        <w:t>Calebu</w:t>
      </w:r>
      <w:proofErr w:type="spellEnd"/>
      <w:r w:rsidR="004A3189" w:rsidRPr="00282FD3">
        <w:t>.</w:t>
      </w:r>
      <w:r w:rsidR="001A06CD" w:rsidRPr="00282FD3">
        <w:t xml:space="preserve"> Esta información se encuentra contenida en el anexo 3.3</w:t>
      </w:r>
    </w:p>
    <w:p w:rsidR="00EB6BA9" w:rsidRDefault="00EB6BA9" w:rsidP="00B75092">
      <w:pPr>
        <w:pStyle w:val="IAT06Normal"/>
      </w:pPr>
    </w:p>
    <w:p w:rsidR="00B75092" w:rsidRDefault="00B75092" w:rsidP="00EA2E4C">
      <w:pPr>
        <w:pStyle w:val="IAT02Titulo3"/>
      </w:pPr>
      <w:bookmarkStart w:id="55" w:name="_Toc499285098"/>
      <w:r>
        <w:t>Etapas del Procedimiento de Consulta Indígena</w:t>
      </w:r>
      <w:bookmarkEnd w:id="55"/>
    </w:p>
    <w:p w:rsidR="00B75092" w:rsidRDefault="00B75092" w:rsidP="00B75092">
      <w:pPr>
        <w:pStyle w:val="IAT06Normal"/>
      </w:pPr>
    </w:p>
    <w:p w:rsidR="00B75092" w:rsidRDefault="004F68BC" w:rsidP="00B75092">
      <w:pPr>
        <w:pStyle w:val="IAT06Normal"/>
      </w:pPr>
      <w:r>
        <w:t xml:space="preserve">El procedimiento de Consulta Indígena se desarrolló de acuerdo </w:t>
      </w:r>
      <w:r w:rsidR="00B75092">
        <w:t>a lo expresado en el Art. 16 del Decreto Supremo Nº66/2013,</w:t>
      </w:r>
      <w:r w:rsidR="00F13C17">
        <w:t xml:space="preserve"> y los principios establecidos en el Convenio Nº169 de la OIT,</w:t>
      </w:r>
      <w:r w:rsidR="00B75092">
        <w:t xml:space="preserve"> </w:t>
      </w:r>
      <w:r>
        <w:t xml:space="preserve">cuyos resultados </w:t>
      </w:r>
      <w:r w:rsidR="00F13C17">
        <w:t>se presentan a continuación</w:t>
      </w:r>
      <w:r w:rsidR="00B75092">
        <w:t>:</w:t>
      </w:r>
    </w:p>
    <w:p w:rsidR="00B75092" w:rsidRDefault="00B75092" w:rsidP="00B75092">
      <w:pPr>
        <w:pStyle w:val="IAT06Normal"/>
      </w:pPr>
    </w:p>
    <w:p w:rsidR="00B75092" w:rsidRPr="00395B01" w:rsidRDefault="00B75092" w:rsidP="00EA2E4C">
      <w:pPr>
        <w:pStyle w:val="IAT02Titulo4"/>
      </w:pPr>
      <w:bookmarkStart w:id="56" w:name="_Toc499285099"/>
      <w:r w:rsidRPr="00395B01">
        <w:t>Planificación del Proceso de Consulta:</w:t>
      </w:r>
      <w:bookmarkEnd w:id="56"/>
      <w:r w:rsidRPr="00395B01">
        <w:t xml:space="preserve"> </w:t>
      </w:r>
    </w:p>
    <w:p w:rsidR="004F68BC" w:rsidRDefault="004F68BC" w:rsidP="00B75092">
      <w:pPr>
        <w:pStyle w:val="IAT06Normal"/>
      </w:pPr>
    </w:p>
    <w:p w:rsidR="0045673F" w:rsidRDefault="0045673F" w:rsidP="00B75092">
      <w:pPr>
        <w:pStyle w:val="IAT06Normal"/>
      </w:pPr>
      <w:r>
        <w:t>De manera de facilitar la planificación del proceso de consulta indígena, se desarrollaron reuniones en cada una de las comunas que forman parte del área de influencia del proyecto</w:t>
      </w:r>
      <w:r w:rsidR="00304181">
        <w:t>.</w:t>
      </w:r>
      <w:r w:rsidR="000A7C60">
        <w:t xml:space="preserve"> Se detalla a continuación, el horario y lugar de reunión.</w:t>
      </w:r>
    </w:p>
    <w:p w:rsidR="0045673F" w:rsidRDefault="0045673F" w:rsidP="00B75092">
      <w:pPr>
        <w:pStyle w:val="IAT06Normal"/>
      </w:pPr>
    </w:p>
    <w:p w:rsidR="00F103D7" w:rsidRDefault="00F103D7" w:rsidP="000A7C60">
      <w:pPr>
        <w:pStyle w:val="IAT04Vieta1"/>
      </w:pPr>
      <w:r w:rsidRPr="000A7C60">
        <w:rPr>
          <w:b/>
        </w:rPr>
        <w:t>Reunión de Planificación Consulta Indígena Los Álamos:</w:t>
      </w:r>
      <w:r>
        <w:t xml:space="preserve"> Se desarrolló con fecha 31 de agosto del 2016, en el Salón de Reuniones de la Iglesia Católica Cristo Rey, en la localidad de </w:t>
      </w:r>
      <w:proofErr w:type="spellStart"/>
      <w:r>
        <w:t>Antihuala</w:t>
      </w:r>
      <w:proofErr w:type="spellEnd"/>
      <w:r w:rsidR="000A7C60">
        <w:t>;</w:t>
      </w:r>
    </w:p>
    <w:p w:rsidR="00F103D7" w:rsidRDefault="00F103D7" w:rsidP="000A7C60">
      <w:pPr>
        <w:pStyle w:val="IAT04Vieta1"/>
      </w:pPr>
      <w:r w:rsidRPr="000A7C60">
        <w:rPr>
          <w:b/>
        </w:rPr>
        <w:t>Reunión de Planificación Consulta Indígena Cañete</w:t>
      </w:r>
      <w:r w:rsidR="000A7C60">
        <w:rPr>
          <w:b/>
        </w:rPr>
        <w:t xml:space="preserve">: </w:t>
      </w:r>
      <w:r w:rsidR="000A7C60">
        <w:t xml:space="preserve">Se desarrolló con fecha 30 de agosto del 2016, en el Salón </w:t>
      </w:r>
      <w:proofErr w:type="spellStart"/>
      <w:r w:rsidR="000A7C60">
        <w:t>Auditorium</w:t>
      </w:r>
      <w:proofErr w:type="spellEnd"/>
      <w:r w:rsidR="000A7C60">
        <w:t xml:space="preserve"> I. Municipalidad de Cañete;</w:t>
      </w:r>
    </w:p>
    <w:p w:rsidR="00F103D7" w:rsidRDefault="000A7C60" w:rsidP="000A7C60">
      <w:pPr>
        <w:pStyle w:val="IAT04Vieta1"/>
      </w:pPr>
      <w:r w:rsidRPr="000A7C60">
        <w:rPr>
          <w:b/>
        </w:rPr>
        <w:t xml:space="preserve">Reunión de Planificación Consulta Indígena </w:t>
      </w:r>
      <w:proofErr w:type="spellStart"/>
      <w:r w:rsidRPr="000A7C60">
        <w:rPr>
          <w:b/>
        </w:rPr>
        <w:t>Contulmo</w:t>
      </w:r>
      <w:proofErr w:type="spellEnd"/>
      <w:r>
        <w:t xml:space="preserve">: Se desarrolló con fecha 01 de septiembre del 2016, en la Sede de la Comunidad Indígena </w:t>
      </w:r>
      <w:proofErr w:type="spellStart"/>
      <w:r>
        <w:t>Meliman</w:t>
      </w:r>
      <w:proofErr w:type="spellEnd"/>
      <w:r>
        <w:t xml:space="preserve"> 2, Valle de </w:t>
      </w:r>
      <w:proofErr w:type="spellStart"/>
      <w:r>
        <w:t>Elicura</w:t>
      </w:r>
      <w:proofErr w:type="spellEnd"/>
      <w:r>
        <w:t xml:space="preserve">, Comuna de </w:t>
      </w:r>
      <w:proofErr w:type="spellStart"/>
      <w:r>
        <w:t>Contulmo</w:t>
      </w:r>
      <w:proofErr w:type="spellEnd"/>
      <w:r>
        <w:t>.</w:t>
      </w:r>
    </w:p>
    <w:p w:rsidR="00F103D7" w:rsidRDefault="00F103D7" w:rsidP="00B75092">
      <w:pPr>
        <w:pStyle w:val="IAT06Normal"/>
      </w:pPr>
    </w:p>
    <w:p w:rsidR="004F68BC" w:rsidRDefault="004F68BC" w:rsidP="00B75092">
      <w:pPr>
        <w:pStyle w:val="IAT06Normal"/>
      </w:pPr>
      <w:r>
        <w:lastRenderedPageBreak/>
        <w:t>En el marco de la planificación del proceso de Consulta Indígena, se realizaron las siguientes actividades:</w:t>
      </w:r>
    </w:p>
    <w:p w:rsidR="004F68BC" w:rsidRDefault="004F68BC" w:rsidP="00B75092">
      <w:pPr>
        <w:pStyle w:val="IAT06Normal"/>
      </w:pPr>
    </w:p>
    <w:p w:rsidR="00EB6BA9" w:rsidRPr="0031129B" w:rsidRDefault="0031129B" w:rsidP="00565B4E">
      <w:pPr>
        <w:pStyle w:val="IAT04Vieta1"/>
      </w:pPr>
      <w:r w:rsidRPr="0031129B">
        <w:rPr>
          <w:b/>
        </w:rPr>
        <w:t xml:space="preserve">Se entregó información </w:t>
      </w:r>
      <w:r w:rsidR="00EB6BA9" w:rsidRPr="0031129B">
        <w:rPr>
          <w:b/>
        </w:rPr>
        <w:t>respecto al Convenio 169</w:t>
      </w:r>
      <w:r w:rsidR="00EB6BA9">
        <w:t>: primero que todo se realizó una presentación del convenio 169 y los alcances de la Consulta Indígena, indicando cuáles eran los derechos y deberes de los asistentes (todos los asistentes, todas las partes).</w:t>
      </w:r>
    </w:p>
    <w:p w:rsidR="00EB6BA9" w:rsidRPr="0031129B" w:rsidRDefault="00EB6BA9" w:rsidP="0031129B">
      <w:pPr>
        <w:pStyle w:val="IAT04Vieta1"/>
      </w:pPr>
      <w:r w:rsidRPr="0031129B">
        <w:rPr>
          <w:rStyle w:val="IAT04Vieta1Car"/>
          <w:b/>
        </w:rPr>
        <w:t>Información preliminar del Estudio de Ingeniería</w:t>
      </w:r>
      <w:r w:rsidRPr="0031129B">
        <w:rPr>
          <w:rStyle w:val="IAT04Vieta1Car"/>
        </w:rPr>
        <w:t xml:space="preserve">: se realizó una presentación preliminar del estudio de ingeniería para que los asistentes pudieran contar con información respecto a la medida administrativa que </w:t>
      </w:r>
      <w:r w:rsidR="001A06CD">
        <w:rPr>
          <w:rStyle w:val="IAT04Vieta1Car"/>
        </w:rPr>
        <w:t xml:space="preserve">origina </w:t>
      </w:r>
      <w:r w:rsidRPr="0031129B">
        <w:rPr>
          <w:rStyle w:val="IAT04Vieta1Car"/>
        </w:rPr>
        <w:t>la Consulta antes de la etapa en que se les entrega mayor y más profundidad de antecedentes</w:t>
      </w:r>
      <w:r w:rsidRPr="0031129B">
        <w:t xml:space="preserve">. </w:t>
      </w:r>
    </w:p>
    <w:p w:rsidR="00EB6BA9" w:rsidRDefault="00EB6BA9" w:rsidP="00565B4E">
      <w:pPr>
        <w:pStyle w:val="IAT04Vieta1"/>
      </w:pPr>
      <w:r w:rsidRPr="0031129B">
        <w:rPr>
          <w:b/>
        </w:rPr>
        <w:t>Definición de metodología</w:t>
      </w:r>
      <w:r>
        <w:t>: se conversó y acordó la manera en la que se llevarían a cabo las reuniones, es decir en qué lugares, con quienes, como se haría en adelante la convocatoria, entre otros aspectos de logística.</w:t>
      </w:r>
    </w:p>
    <w:p w:rsidR="00EB6BA9" w:rsidRDefault="00EB6BA9" w:rsidP="00565B4E">
      <w:pPr>
        <w:pStyle w:val="IAT04Vieta1"/>
      </w:pPr>
      <w:r w:rsidRPr="0031129B">
        <w:rPr>
          <w:b/>
        </w:rPr>
        <w:t>Definición de medios de verificación</w:t>
      </w:r>
      <w:r>
        <w:t xml:space="preserve">: se definieron los medios de verificación a implementar, entre ellos se acordó realizar lista de asistencia y fotografías. </w:t>
      </w:r>
    </w:p>
    <w:p w:rsidR="00EB6BA9" w:rsidRDefault="00EB6BA9" w:rsidP="0031129B">
      <w:pPr>
        <w:pStyle w:val="IAT04Vieta1"/>
      </w:pPr>
      <w:r w:rsidRPr="0031129B">
        <w:rPr>
          <w:b/>
        </w:rPr>
        <w:t>Definición de observadores, mediadores o ministros de fe</w:t>
      </w:r>
      <w:r>
        <w:t xml:space="preserve">: no se solicitaron observadores ni ministros de </w:t>
      </w:r>
      <w:r w:rsidR="0031129B">
        <w:t>f</w:t>
      </w:r>
      <w:r w:rsidR="00CF7969">
        <w:t>e</w:t>
      </w:r>
      <w:r>
        <w:t xml:space="preserve">. </w:t>
      </w:r>
    </w:p>
    <w:p w:rsidR="00EB6BA9" w:rsidRPr="00D2572F" w:rsidRDefault="00EB6BA9" w:rsidP="00D2572F">
      <w:pPr>
        <w:pStyle w:val="IAT06Normal"/>
      </w:pPr>
    </w:p>
    <w:p w:rsidR="0031129B" w:rsidRPr="00D2572F" w:rsidRDefault="00D2572F" w:rsidP="00D2572F">
      <w:pPr>
        <w:pStyle w:val="IAT06Normal"/>
      </w:pPr>
      <w:r w:rsidRPr="001A06CD">
        <w:t xml:space="preserve">La presentación base con la cual se desarrolló la reunión se adjunta en el anexo </w:t>
      </w:r>
      <w:r w:rsidR="001A06CD" w:rsidRPr="001A06CD">
        <w:t>4.1</w:t>
      </w:r>
      <w:r w:rsidRPr="001A06CD">
        <w:t>.</w:t>
      </w:r>
      <w:r>
        <w:t xml:space="preserve"> </w:t>
      </w:r>
    </w:p>
    <w:p w:rsidR="0031129B" w:rsidRDefault="0031129B" w:rsidP="00D2572F">
      <w:pPr>
        <w:pStyle w:val="IAT06Normal"/>
      </w:pPr>
    </w:p>
    <w:p w:rsidR="00065BE2" w:rsidRDefault="00065BE2" w:rsidP="00D2572F">
      <w:pPr>
        <w:pStyle w:val="IAT06Normal"/>
      </w:pPr>
      <w:r>
        <w:t xml:space="preserve">El desarrollo de la reunión de planificación dio origen al establecimiento de acuerdos por parte de las organizaciones indígenas participantes del proceso y representantes de la Dirección de Vialidad del Ministerio de Obras Públicas, los cuales se resumen </w:t>
      </w:r>
      <w:r w:rsidR="004869FE">
        <w:t>a continuación en la siguiente tabla</w:t>
      </w:r>
      <w:r>
        <w:t>:</w:t>
      </w:r>
    </w:p>
    <w:p w:rsidR="00065BE2" w:rsidRDefault="00065BE2" w:rsidP="00D2572F">
      <w:pPr>
        <w:pStyle w:val="IAT06Normal"/>
      </w:pPr>
    </w:p>
    <w:p w:rsidR="00065BE2" w:rsidRDefault="00065BE2" w:rsidP="00065BE2">
      <w:pPr>
        <w:pStyle w:val="IAT03Tabla"/>
      </w:pPr>
      <w:bookmarkStart w:id="57" w:name="_Toc499285106"/>
      <w:r>
        <w:t>Acuerdos Suscritos en la Reunión de Planificación de Consulta Indígena en la comuna de Los Álamos</w:t>
      </w:r>
      <w:bookmarkEnd w:id="57"/>
    </w:p>
    <w:tbl>
      <w:tblPr>
        <w:tblStyle w:val="Tablaconcuadrcula"/>
        <w:tblW w:w="4618" w:type="pct"/>
        <w:tblInd w:w="709" w:type="dxa"/>
        <w:tblLook w:val="04A0" w:firstRow="1" w:lastRow="0" w:firstColumn="1" w:lastColumn="0" w:noHBand="0" w:noVBand="1"/>
      </w:tblPr>
      <w:tblGrid>
        <w:gridCol w:w="8578"/>
      </w:tblGrid>
      <w:tr w:rsidR="00065BE2" w:rsidTr="00270D3C">
        <w:trPr>
          <w:trHeight w:val="567"/>
          <w:tblHeader/>
        </w:trPr>
        <w:tc>
          <w:tcPr>
            <w:tcW w:w="8579" w:type="dxa"/>
            <w:vAlign w:val="center"/>
          </w:tcPr>
          <w:p w:rsidR="00065BE2" w:rsidRDefault="003237F7" w:rsidP="003237F7">
            <w:pPr>
              <w:pStyle w:val="IAT05TituloTabla"/>
            </w:pPr>
            <w:r>
              <w:t>Acuerdos establecidos</w:t>
            </w:r>
            <w:r w:rsidR="00F103D7">
              <w:t xml:space="preserve"> </w:t>
            </w:r>
          </w:p>
        </w:tc>
      </w:tr>
      <w:tr w:rsidR="00065BE2" w:rsidTr="003237F7">
        <w:trPr>
          <w:trHeight w:val="567"/>
        </w:trPr>
        <w:tc>
          <w:tcPr>
            <w:tcW w:w="8579" w:type="dxa"/>
            <w:vAlign w:val="center"/>
          </w:tcPr>
          <w:p w:rsidR="00065BE2" w:rsidRDefault="00065BE2" w:rsidP="003237F7">
            <w:pPr>
              <w:pStyle w:val="IAT05VinetaTabla01"/>
            </w:pPr>
            <w:r>
              <w:t xml:space="preserve">Se acuerda que participen todas las comunidades de Los </w:t>
            </w:r>
            <w:r w:rsidR="008379D7">
              <w:t>Álamos</w:t>
            </w:r>
            <w:r>
              <w:t xml:space="preserve"> mediante el Presidente de la Mesa Territorial de Los Álamos.</w:t>
            </w:r>
          </w:p>
        </w:tc>
      </w:tr>
      <w:tr w:rsidR="00065BE2" w:rsidTr="003237F7">
        <w:trPr>
          <w:trHeight w:val="567"/>
        </w:trPr>
        <w:tc>
          <w:tcPr>
            <w:tcW w:w="8579" w:type="dxa"/>
            <w:vAlign w:val="center"/>
          </w:tcPr>
          <w:p w:rsidR="00065BE2" w:rsidRDefault="00065BE2" w:rsidP="003237F7">
            <w:pPr>
              <w:pStyle w:val="IAT05VinetaTabla01"/>
            </w:pPr>
            <w:r>
              <w:t xml:space="preserve">Se acuerda realizar las reuniones en la sala de la Iglesia Católica de Cristo Rey de </w:t>
            </w:r>
            <w:proofErr w:type="spellStart"/>
            <w:r>
              <w:t>Antihuala</w:t>
            </w:r>
            <w:proofErr w:type="spellEnd"/>
            <w:r>
              <w:t xml:space="preserve">, y si no se puede en el cuerpo de bomberos, también de </w:t>
            </w:r>
            <w:proofErr w:type="spellStart"/>
            <w:r>
              <w:t>Antihuala</w:t>
            </w:r>
            <w:proofErr w:type="spellEnd"/>
          </w:p>
        </w:tc>
      </w:tr>
      <w:tr w:rsidR="00065BE2" w:rsidTr="003237F7">
        <w:trPr>
          <w:trHeight w:val="567"/>
        </w:trPr>
        <w:tc>
          <w:tcPr>
            <w:tcW w:w="8579" w:type="dxa"/>
            <w:vAlign w:val="center"/>
          </w:tcPr>
          <w:p w:rsidR="00065BE2" w:rsidRDefault="00065BE2" w:rsidP="003237F7">
            <w:pPr>
              <w:pStyle w:val="IAT05VinetaTabla01"/>
            </w:pPr>
            <w:r>
              <w:t>Se hará llegar invitación mano a mano a cada dirigente, no se requiere de una publicación radial. A quienes faciliten una dirección de correo electrónico también se entregará por esa vía una invitación.</w:t>
            </w:r>
          </w:p>
        </w:tc>
      </w:tr>
      <w:tr w:rsidR="00065BE2" w:rsidTr="003237F7">
        <w:trPr>
          <w:trHeight w:val="567"/>
        </w:trPr>
        <w:tc>
          <w:tcPr>
            <w:tcW w:w="8579" w:type="dxa"/>
            <w:vAlign w:val="center"/>
          </w:tcPr>
          <w:p w:rsidR="00065BE2" w:rsidRDefault="00065BE2" w:rsidP="003237F7">
            <w:pPr>
              <w:pStyle w:val="IAT05VinetaTabla01"/>
            </w:pPr>
            <w:r>
              <w:t xml:space="preserve">La reunión se realizarán a las 10:00 </w:t>
            </w:r>
            <w:proofErr w:type="spellStart"/>
            <w:r>
              <w:t>hrs</w:t>
            </w:r>
            <w:proofErr w:type="spellEnd"/>
            <w:r>
              <w:t>.</w:t>
            </w:r>
          </w:p>
        </w:tc>
      </w:tr>
      <w:tr w:rsidR="00065BE2" w:rsidTr="003237F7">
        <w:trPr>
          <w:trHeight w:val="567"/>
        </w:trPr>
        <w:tc>
          <w:tcPr>
            <w:tcW w:w="8579" w:type="dxa"/>
            <w:vAlign w:val="center"/>
          </w:tcPr>
          <w:p w:rsidR="00065BE2" w:rsidRDefault="00065BE2" w:rsidP="003237F7">
            <w:pPr>
              <w:pStyle w:val="IAT05VinetaTabla01"/>
            </w:pPr>
            <w:r>
              <w:t>Se acuerda que se provea de desayuno a los participantes antes de iniciar la reunión</w:t>
            </w:r>
          </w:p>
        </w:tc>
      </w:tr>
      <w:tr w:rsidR="00065BE2" w:rsidTr="003237F7">
        <w:trPr>
          <w:trHeight w:val="567"/>
        </w:trPr>
        <w:tc>
          <w:tcPr>
            <w:tcW w:w="8579" w:type="dxa"/>
            <w:vAlign w:val="center"/>
          </w:tcPr>
          <w:p w:rsidR="00065BE2" w:rsidRDefault="00065BE2" w:rsidP="003237F7">
            <w:pPr>
              <w:pStyle w:val="IAT05VinetaTabla01"/>
            </w:pPr>
            <w:r>
              <w:t>Se requiere la devolución de pasajes</w:t>
            </w:r>
          </w:p>
        </w:tc>
      </w:tr>
      <w:tr w:rsidR="00065BE2" w:rsidTr="003237F7">
        <w:trPr>
          <w:trHeight w:val="567"/>
        </w:trPr>
        <w:tc>
          <w:tcPr>
            <w:tcW w:w="8579" w:type="dxa"/>
            <w:vAlign w:val="center"/>
          </w:tcPr>
          <w:p w:rsidR="00065BE2" w:rsidRDefault="003237F7" w:rsidP="003237F7">
            <w:pPr>
              <w:pStyle w:val="IAT05VinetaTabla01"/>
            </w:pPr>
            <w:r>
              <w:t>Se requiere un juego de planos impresos</w:t>
            </w:r>
          </w:p>
        </w:tc>
      </w:tr>
      <w:tr w:rsidR="003237F7" w:rsidTr="003237F7">
        <w:trPr>
          <w:trHeight w:val="567"/>
        </w:trPr>
        <w:tc>
          <w:tcPr>
            <w:tcW w:w="8579" w:type="dxa"/>
            <w:vAlign w:val="center"/>
          </w:tcPr>
          <w:p w:rsidR="003237F7" w:rsidRDefault="003237F7" w:rsidP="003237F7">
            <w:pPr>
              <w:pStyle w:val="IAT05VinetaTabla01"/>
            </w:pPr>
            <w:r>
              <w:t>Se acuerda que el acta será firmada por el presidente de la mesa territorial</w:t>
            </w:r>
          </w:p>
        </w:tc>
      </w:tr>
      <w:tr w:rsidR="003237F7" w:rsidTr="003237F7">
        <w:trPr>
          <w:trHeight w:val="567"/>
        </w:trPr>
        <w:tc>
          <w:tcPr>
            <w:tcW w:w="8579" w:type="dxa"/>
            <w:vAlign w:val="center"/>
          </w:tcPr>
          <w:p w:rsidR="003237F7" w:rsidRDefault="003237F7" w:rsidP="003237F7">
            <w:pPr>
              <w:pStyle w:val="IAT05VinetaTabla01"/>
            </w:pPr>
            <w:r>
              <w:t>Se acuerda planificar la próxima reunión de entrega de información el miércoles 5 de octubre</w:t>
            </w:r>
            <w:r w:rsidR="00D049D9">
              <w:t xml:space="preserve"> </w:t>
            </w:r>
            <w:r>
              <w:t xml:space="preserve">a las 10:00 </w:t>
            </w:r>
            <w:proofErr w:type="spellStart"/>
            <w:r>
              <w:t>hrs</w:t>
            </w:r>
            <w:proofErr w:type="spellEnd"/>
            <w:r>
              <w:t xml:space="preserve"> en el salón de la Iglesia. La reunión de deliberación interna se planifica para el jueves 13 de Octubre a las 10:00 </w:t>
            </w:r>
            <w:proofErr w:type="spellStart"/>
            <w:r>
              <w:t>hrs</w:t>
            </w:r>
            <w:proofErr w:type="spellEnd"/>
            <w:r>
              <w:t>. Finalmente la reunión de diálogos se planifica para el jueves 27 de Octubre en la sede de la Mesa Territorial de Los Álamos.</w:t>
            </w:r>
          </w:p>
        </w:tc>
      </w:tr>
      <w:tr w:rsidR="003237F7" w:rsidTr="003237F7">
        <w:trPr>
          <w:trHeight w:val="567"/>
        </w:trPr>
        <w:tc>
          <w:tcPr>
            <w:tcW w:w="8579" w:type="dxa"/>
            <w:vAlign w:val="center"/>
          </w:tcPr>
          <w:p w:rsidR="003237F7" w:rsidRDefault="003237F7" w:rsidP="003237F7">
            <w:pPr>
              <w:pStyle w:val="IAT05VinetaTabla01"/>
            </w:pPr>
            <w:r>
              <w:lastRenderedPageBreak/>
              <w:t>Se acuerda que quedo satisfactoriamente planificada la metodología de consulta.</w:t>
            </w:r>
          </w:p>
        </w:tc>
      </w:tr>
      <w:tr w:rsidR="003237F7" w:rsidTr="003237F7">
        <w:trPr>
          <w:trHeight w:val="567"/>
        </w:trPr>
        <w:tc>
          <w:tcPr>
            <w:tcW w:w="8579" w:type="dxa"/>
            <w:vAlign w:val="center"/>
          </w:tcPr>
          <w:p w:rsidR="003237F7" w:rsidRDefault="003237F7" w:rsidP="003237F7">
            <w:pPr>
              <w:pStyle w:val="IAT05VinetaTabla01"/>
            </w:pPr>
            <w:r>
              <w:t>Se acuerda la entrega de una copia de acta a los presidentes de comunidades.</w:t>
            </w:r>
          </w:p>
        </w:tc>
      </w:tr>
    </w:tbl>
    <w:p w:rsidR="00065BE2" w:rsidRDefault="00065BE2" w:rsidP="00D2572F">
      <w:pPr>
        <w:pStyle w:val="IAT06Normal"/>
      </w:pPr>
    </w:p>
    <w:p w:rsidR="001C1D41" w:rsidRDefault="001C1D41" w:rsidP="00D2572F">
      <w:pPr>
        <w:pStyle w:val="IAT06Normal"/>
      </w:pPr>
    </w:p>
    <w:p w:rsidR="004D3540" w:rsidRDefault="004D3540" w:rsidP="004D3540">
      <w:pPr>
        <w:pStyle w:val="IAT03Tabla"/>
      </w:pPr>
      <w:bookmarkStart w:id="58" w:name="_Toc499285107"/>
      <w:r>
        <w:t>Acuerdos Suscritos en la Reunión de Planificación de Consulta Indígena en la comuna de Cañete</w:t>
      </w:r>
      <w:bookmarkEnd w:id="58"/>
    </w:p>
    <w:tbl>
      <w:tblPr>
        <w:tblStyle w:val="Tablaconcuadrcula"/>
        <w:tblW w:w="4618" w:type="pct"/>
        <w:tblInd w:w="709" w:type="dxa"/>
        <w:tblLook w:val="04A0" w:firstRow="1" w:lastRow="0" w:firstColumn="1" w:lastColumn="0" w:noHBand="0" w:noVBand="1"/>
      </w:tblPr>
      <w:tblGrid>
        <w:gridCol w:w="8578"/>
      </w:tblGrid>
      <w:tr w:rsidR="004D3540" w:rsidTr="00270D3C">
        <w:trPr>
          <w:trHeight w:val="567"/>
          <w:tblHeader/>
        </w:trPr>
        <w:tc>
          <w:tcPr>
            <w:tcW w:w="8578" w:type="dxa"/>
            <w:vAlign w:val="center"/>
          </w:tcPr>
          <w:p w:rsidR="004D3540" w:rsidRDefault="004D3540" w:rsidP="00565B4E">
            <w:pPr>
              <w:pStyle w:val="IAT05TituloTabla"/>
            </w:pPr>
            <w:r>
              <w:t>Acuerdos establecidos</w:t>
            </w:r>
          </w:p>
        </w:tc>
      </w:tr>
      <w:tr w:rsidR="004D3540" w:rsidTr="00D049D9">
        <w:trPr>
          <w:trHeight w:val="567"/>
        </w:trPr>
        <w:tc>
          <w:tcPr>
            <w:tcW w:w="8578" w:type="dxa"/>
            <w:vAlign w:val="center"/>
          </w:tcPr>
          <w:p w:rsidR="004D3540" w:rsidRDefault="004D3540" w:rsidP="004D3540">
            <w:pPr>
              <w:pStyle w:val="IAT05VinetaTabla01"/>
            </w:pPr>
            <w:r>
              <w:t>Se acuerda que participen los presidentes de las 5 mesas territoriales y los dirigentes de las comunidades indígenas que la componen.</w:t>
            </w:r>
          </w:p>
        </w:tc>
      </w:tr>
      <w:tr w:rsidR="004D3540" w:rsidTr="00D049D9">
        <w:trPr>
          <w:trHeight w:val="567"/>
        </w:trPr>
        <w:tc>
          <w:tcPr>
            <w:tcW w:w="8578" w:type="dxa"/>
            <w:vAlign w:val="center"/>
          </w:tcPr>
          <w:p w:rsidR="004D3540" w:rsidRDefault="004D3540" w:rsidP="004D3540">
            <w:pPr>
              <w:pStyle w:val="IAT05VinetaTabla01"/>
            </w:pPr>
            <w:r>
              <w:t>Se establece realizar de manera vinculante atingente al proyecto, los acuerdos tomados en esta consulta indígena</w:t>
            </w:r>
          </w:p>
        </w:tc>
      </w:tr>
      <w:tr w:rsidR="004D3540" w:rsidTr="00D049D9">
        <w:trPr>
          <w:trHeight w:val="567"/>
        </w:trPr>
        <w:tc>
          <w:tcPr>
            <w:tcW w:w="8578" w:type="dxa"/>
            <w:vAlign w:val="center"/>
          </w:tcPr>
          <w:p w:rsidR="004D3540" w:rsidRDefault="004D3540" w:rsidP="004D3540">
            <w:pPr>
              <w:pStyle w:val="IAT05VinetaTabla01"/>
            </w:pPr>
            <w:r>
              <w:t>La Autoridad de la Dirección de Vialidad será la Inspección Fiscal.</w:t>
            </w:r>
          </w:p>
        </w:tc>
      </w:tr>
      <w:tr w:rsidR="004D3540" w:rsidTr="00D049D9">
        <w:trPr>
          <w:trHeight w:val="567"/>
        </w:trPr>
        <w:tc>
          <w:tcPr>
            <w:tcW w:w="8578" w:type="dxa"/>
            <w:vAlign w:val="center"/>
          </w:tcPr>
          <w:p w:rsidR="004D3540" w:rsidRDefault="004D3540" w:rsidP="00565B4E">
            <w:pPr>
              <w:pStyle w:val="IAT05VinetaTabla01"/>
            </w:pPr>
            <w:r>
              <w:t>Las cartas de invitaciones se dirigen a las mesas territoriales y a los presidentes de las comunidades.</w:t>
            </w:r>
          </w:p>
        </w:tc>
      </w:tr>
      <w:tr w:rsidR="004D3540" w:rsidTr="00D049D9">
        <w:trPr>
          <w:trHeight w:val="567"/>
        </w:trPr>
        <w:tc>
          <w:tcPr>
            <w:tcW w:w="8578" w:type="dxa"/>
            <w:vAlign w:val="center"/>
          </w:tcPr>
          <w:p w:rsidR="004D3540" w:rsidRDefault="004D3540" w:rsidP="00784F9C">
            <w:pPr>
              <w:pStyle w:val="IAT05VinetaTabla01"/>
            </w:pPr>
            <w:r>
              <w:t xml:space="preserve">Se acuerda que se analizará como lugar de reunión </w:t>
            </w:r>
            <w:r w:rsidR="00784F9C">
              <w:t xml:space="preserve">el Club Social o el </w:t>
            </w:r>
            <w:r w:rsidR="00DA21F5">
              <w:t>Salón</w:t>
            </w:r>
            <w:r w:rsidR="00784F9C">
              <w:t xml:space="preserve"> Pepe </w:t>
            </w:r>
            <w:proofErr w:type="spellStart"/>
            <w:r w:rsidR="00784F9C">
              <w:t>Alacid</w:t>
            </w:r>
            <w:proofErr w:type="spellEnd"/>
            <w:r w:rsidR="00784F9C">
              <w:t>.</w:t>
            </w:r>
          </w:p>
        </w:tc>
      </w:tr>
      <w:tr w:rsidR="004D3540" w:rsidTr="00D049D9">
        <w:trPr>
          <w:trHeight w:val="567"/>
        </w:trPr>
        <w:tc>
          <w:tcPr>
            <w:tcW w:w="8578" w:type="dxa"/>
            <w:vAlign w:val="center"/>
          </w:tcPr>
          <w:p w:rsidR="004D3540" w:rsidRDefault="00784F9C" w:rsidP="00565B4E">
            <w:pPr>
              <w:pStyle w:val="IAT05VinetaTabla01"/>
            </w:pPr>
            <w:r>
              <w:t xml:space="preserve">Se acuerda que la entrega de información se hará a través de planos y folletos explicativos (dípticos y trípticos, presentaciones en </w:t>
            </w:r>
            <w:proofErr w:type="spellStart"/>
            <w:r>
              <w:t>ppt</w:t>
            </w:r>
            <w:proofErr w:type="spellEnd"/>
            <w:r>
              <w:t>)</w:t>
            </w:r>
          </w:p>
        </w:tc>
      </w:tr>
      <w:tr w:rsidR="004D3540" w:rsidTr="00D049D9">
        <w:trPr>
          <w:trHeight w:val="567"/>
        </w:trPr>
        <w:tc>
          <w:tcPr>
            <w:tcW w:w="8578" w:type="dxa"/>
            <w:vAlign w:val="center"/>
          </w:tcPr>
          <w:p w:rsidR="004D3540" w:rsidRDefault="00784F9C" w:rsidP="00565B4E">
            <w:pPr>
              <w:pStyle w:val="IAT05VinetaTabla01"/>
            </w:pPr>
            <w:r>
              <w:t>Se acuerda que la forma de intervenir será abierta y que pueden participar tanto dirigentes como integrantes de las comunidades</w:t>
            </w:r>
          </w:p>
        </w:tc>
      </w:tr>
      <w:tr w:rsidR="004D3540" w:rsidTr="00D049D9">
        <w:trPr>
          <w:trHeight w:val="567"/>
        </w:trPr>
        <w:tc>
          <w:tcPr>
            <w:tcW w:w="8578" w:type="dxa"/>
            <w:vAlign w:val="center"/>
          </w:tcPr>
          <w:p w:rsidR="004D3540" w:rsidRDefault="00DA21F5" w:rsidP="00565B4E">
            <w:pPr>
              <w:pStyle w:val="IAT05VinetaTabla01"/>
            </w:pPr>
            <w:r>
              <w:t>La formalización de acuerdo será a través de acta firmada por las autoridades MOP y por los presidentes de las 5 mesas territoriales.</w:t>
            </w:r>
          </w:p>
        </w:tc>
      </w:tr>
      <w:tr w:rsidR="004D3540" w:rsidTr="00D049D9">
        <w:trPr>
          <w:trHeight w:val="567"/>
        </w:trPr>
        <w:tc>
          <w:tcPr>
            <w:tcW w:w="8578" w:type="dxa"/>
            <w:vAlign w:val="center"/>
          </w:tcPr>
          <w:p w:rsidR="004D3540" w:rsidRDefault="00DA21F5" w:rsidP="00DA21F5">
            <w:pPr>
              <w:pStyle w:val="IAT05VinetaTabla01"/>
            </w:pPr>
            <w:r>
              <w:t xml:space="preserve">Se acuerda que la difusión para las reuniones será con anticipación, se entregarán cartas de invitación a cada uno de los presidentes de las mesas territoriales y cada uno reparte a los presidentes de comunidades. </w:t>
            </w:r>
            <w:r w:rsidR="00D049D9">
              <w:t>También</w:t>
            </w:r>
            <w:r>
              <w:t xml:space="preserve"> se informará por radio de la convocatoria en la radio </w:t>
            </w:r>
            <w:proofErr w:type="spellStart"/>
            <w:r>
              <w:t>Newen</w:t>
            </w:r>
            <w:proofErr w:type="spellEnd"/>
            <w:r>
              <w:t xml:space="preserve"> </w:t>
            </w:r>
            <w:proofErr w:type="spellStart"/>
            <w:r>
              <w:t>Mapu</w:t>
            </w:r>
            <w:proofErr w:type="spellEnd"/>
            <w:r>
              <w:t xml:space="preserve">, Éxito o Caramelo. </w:t>
            </w:r>
          </w:p>
        </w:tc>
      </w:tr>
      <w:tr w:rsidR="00D049D9" w:rsidTr="00D049D9">
        <w:trPr>
          <w:trHeight w:val="567"/>
        </w:trPr>
        <w:tc>
          <w:tcPr>
            <w:tcW w:w="8578" w:type="dxa"/>
            <w:vAlign w:val="center"/>
          </w:tcPr>
          <w:p w:rsidR="00D049D9" w:rsidRDefault="00D049D9" w:rsidP="00D049D9">
            <w:pPr>
              <w:pStyle w:val="IAT05VinetaTabla01"/>
            </w:pPr>
            <w:r>
              <w:t xml:space="preserve">Se acuerda planificar la próxima reunión de entrega de información para la primera semana de octubre, el martes 4 de octubre a las 10:00 </w:t>
            </w:r>
            <w:proofErr w:type="spellStart"/>
            <w:r>
              <w:t>hrs</w:t>
            </w:r>
            <w:proofErr w:type="spellEnd"/>
            <w:r>
              <w:t xml:space="preserve">. La reunión de Deliberación Interna para el jueves 20 de Octubre a las 10:00 </w:t>
            </w:r>
            <w:proofErr w:type="spellStart"/>
            <w:r>
              <w:t>hrs</w:t>
            </w:r>
            <w:proofErr w:type="spellEnd"/>
            <w:r>
              <w:t>. Finalmente la reunión de diálogos se propone como fecha el martes 15 de noviembre.</w:t>
            </w:r>
          </w:p>
        </w:tc>
      </w:tr>
      <w:tr w:rsidR="00D049D9" w:rsidTr="00D049D9">
        <w:trPr>
          <w:trHeight w:val="567"/>
        </w:trPr>
        <w:tc>
          <w:tcPr>
            <w:tcW w:w="8578" w:type="dxa"/>
            <w:vAlign w:val="center"/>
          </w:tcPr>
          <w:p w:rsidR="00D049D9" w:rsidRDefault="00D049D9" w:rsidP="00270D3C">
            <w:pPr>
              <w:pStyle w:val="IAT05VinetaTabla01"/>
            </w:pPr>
            <w:r>
              <w:t xml:space="preserve">Se acuerda </w:t>
            </w:r>
            <w:r w:rsidR="00270D3C">
              <w:t>contar con un asesor para la etapa de deliberación y que se propondrá por parte de las comunidades indígenas en la próxima reunión de entrega de información.</w:t>
            </w:r>
          </w:p>
        </w:tc>
      </w:tr>
      <w:tr w:rsidR="00270D3C" w:rsidTr="00D049D9">
        <w:trPr>
          <w:trHeight w:val="567"/>
        </w:trPr>
        <w:tc>
          <w:tcPr>
            <w:tcW w:w="8578" w:type="dxa"/>
            <w:vAlign w:val="center"/>
          </w:tcPr>
          <w:p w:rsidR="00270D3C" w:rsidRDefault="00270D3C" w:rsidP="00270D3C">
            <w:pPr>
              <w:pStyle w:val="IAT05VinetaTabla01"/>
            </w:pPr>
            <w:r>
              <w:t>Se acuerda dar por terminada la etapa de planificación.</w:t>
            </w:r>
          </w:p>
        </w:tc>
      </w:tr>
    </w:tbl>
    <w:p w:rsidR="004D3540" w:rsidRDefault="004D3540" w:rsidP="004D3540">
      <w:pPr>
        <w:pStyle w:val="IAT06Normal"/>
      </w:pPr>
    </w:p>
    <w:p w:rsidR="001C1D41" w:rsidRDefault="001C1D41" w:rsidP="004D3540">
      <w:pPr>
        <w:pStyle w:val="IAT06Normal"/>
      </w:pPr>
    </w:p>
    <w:p w:rsidR="00270D3C" w:rsidRDefault="00270D3C" w:rsidP="00270D3C">
      <w:pPr>
        <w:pStyle w:val="IAT03Tabla"/>
      </w:pPr>
      <w:bookmarkStart w:id="59" w:name="_Toc499285108"/>
      <w:r>
        <w:t xml:space="preserve">Acuerdos Suscritos en la Reunión de Planificación de Consulta Indígena en la comuna de </w:t>
      </w:r>
      <w:proofErr w:type="spellStart"/>
      <w:r>
        <w:t>Contulmo</w:t>
      </w:r>
      <w:bookmarkEnd w:id="59"/>
      <w:proofErr w:type="spellEnd"/>
    </w:p>
    <w:tbl>
      <w:tblPr>
        <w:tblStyle w:val="Tablaconcuadrcula"/>
        <w:tblW w:w="4618" w:type="pct"/>
        <w:tblInd w:w="709" w:type="dxa"/>
        <w:tblLook w:val="04A0" w:firstRow="1" w:lastRow="0" w:firstColumn="1" w:lastColumn="0" w:noHBand="0" w:noVBand="1"/>
      </w:tblPr>
      <w:tblGrid>
        <w:gridCol w:w="8578"/>
      </w:tblGrid>
      <w:tr w:rsidR="00270D3C" w:rsidTr="00565B4E">
        <w:trPr>
          <w:trHeight w:val="567"/>
          <w:tblHeader/>
        </w:trPr>
        <w:tc>
          <w:tcPr>
            <w:tcW w:w="8578" w:type="dxa"/>
            <w:vAlign w:val="center"/>
          </w:tcPr>
          <w:p w:rsidR="00270D3C" w:rsidRDefault="00270D3C" w:rsidP="00565B4E">
            <w:pPr>
              <w:pStyle w:val="IAT05TituloTabla"/>
            </w:pPr>
            <w:r>
              <w:t>Acuerdos establecidos</w:t>
            </w:r>
          </w:p>
        </w:tc>
      </w:tr>
      <w:tr w:rsidR="00270D3C" w:rsidTr="00565B4E">
        <w:trPr>
          <w:trHeight w:val="567"/>
        </w:trPr>
        <w:tc>
          <w:tcPr>
            <w:tcW w:w="8578" w:type="dxa"/>
            <w:vAlign w:val="center"/>
          </w:tcPr>
          <w:p w:rsidR="00270D3C" w:rsidRDefault="00270D3C" w:rsidP="00AD46D0">
            <w:pPr>
              <w:pStyle w:val="IAT05VinetaTabla01"/>
            </w:pPr>
            <w:r>
              <w:t xml:space="preserve">Se acuerda que </w:t>
            </w:r>
            <w:r w:rsidR="00AD46D0">
              <w:t>las personas que intervienen son los presidentes de todas las comunidades de la comuna.</w:t>
            </w:r>
          </w:p>
        </w:tc>
      </w:tr>
      <w:tr w:rsidR="00270D3C" w:rsidTr="00565B4E">
        <w:trPr>
          <w:trHeight w:val="567"/>
        </w:trPr>
        <w:tc>
          <w:tcPr>
            <w:tcW w:w="8578" w:type="dxa"/>
            <w:vAlign w:val="center"/>
          </w:tcPr>
          <w:p w:rsidR="00270D3C" w:rsidRDefault="00AD46D0" w:rsidP="00565B4E">
            <w:pPr>
              <w:pStyle w:val="IAT05VinetaTabla01"/>
            </w:pPr>
            <w:r>
              <w:t xml:space="preserve">Se acuerda la próxima reunión en el centro de la tercera edad en </w:t>
            </w:r>
            <w:proofErr w:type="spellStart"/>
            <w:r>
              <w:t>Contulmo</w:t>
            </w:r>
            <w:proofErr w:type="spellEnd"/>
            <w:r>
              <w:t>, aportando con la devolución de pasajes y combustible. Luego se propone que los lugares de reuniones sean rotativos.</w:t>
            </w:r>
          </w:p>
        </w:tc>
      </w:tr>
      <w:tr w:rsidR="00270D3C" w:rsidTr="00565B4E">
        <w:trPr>
          <w:trHeight w:val="567"/>
        </w:trPr>
        <w:tc>
          <w:tcPr>
            <w:tcW w:w="8578" w:type="dxa"/>
            <w:vAlign w:val="center"/>
          </w:tcPr>
          <w:p w:rsidR="00270D3C" w:rsidRDefault="00AD46D0" w:rsidP="00565B4E">
            <w:pPr>
              <w:pStyle w:val="IAT05VinetaTabla01"/>
            </w:pPr>
            <w:r>
              <w:t>Se acuerda que la entrega de información se realizará a través de presentaciones y que se entreguen planos</w:t>
            </w:r>
            <w:r w:rsidR="00270D3C">
              <w:t>.</w:t>
            </w:r>
          </w:p>
        </w:tc>
      </w:tr>
      <w:tr w:rsidR="00270D3C" w:rsidTr="00565B4E">
        <w:trPr>
          <w:trHeight w:val="567"/>
        </w:trPr>
        <w:tc>
          <w:tcPr>
            <w:tcW w:w="8578" w:type="dxa"/>
            <w:vAlign w:val="center"/>
          </w:tcPr>
          <w:p w:rsidR="00270D3C" w:rsidRDefault="00AD46D0" w:rsidP="00565B4E">
            <w:pPr>
              <w:pStyle w:val="IAT05VinetaTabla01"/>
            </w:pPr>
            <w:r>
              <w:lastRenderedPageBreak/>
              <w:t>Que se muestren todas las curvas del proyecto, no solamente algunas.</w:t>
            </w:r>
          </w:p>
        </w:tc>
      </w:tr>
      <w:tr w:rsidR="00270D3C" w:rsidTr="00565B4E">
        <w:trPr>
          <w:trHeight w:val="567"/>
        </w:trPr>
        <w:tc>
          <w:tcPr>
            <w:tcW w:w="8578" w:type="dxa"/>
            <w:vAlign w:val="center"/>
          </w:tcPr>
          <w:p w:rsidR="00270D3C" w:rsidRDefault="00AD46D0" w:rsidP="00565B4E">
            <w:pPr>
              <w:pStyle w:val="IAT05VinetaTabla01"/>
            </w:pPr>
            <w:r>
              <w:t>Se acuerda que la forma de intervenir será abierta y todos los participantes pueden opinar y ser parte de los acuerdos.</w:t>
            </w:r>
          </w:p>
        </w:tc>
      </w:tr>
      <w:tr w:rsidR="00270D3C" w:rsidTr="00565B4E">
        <w:trPr>
          <w:trHeight w:val="567"/>
        </w:trPr>
        <w:tc>
          <w:tcPr>
            <w:tcW w:w="8578" w:type="dxa"/>
            <w:vAlign w:val="center"/>
          </w:tcPr>
          <w:p w:rsidR="00270D3C" w:rsidRDefault="00270D3C" w:rsidP="00AD46D0">
            <w:pPr>
              <w:pStyle w:val="IAT05VinetaTabla01"/>
            </w:pPr>
            <w:r>
              <w:t xml:space="preserve">Se acuerda que la </w:t>
            </w:r>
            <w:r w:rsidR="00AD46D0">
              <w:t xml:space="preserve">difusión se hará a través de invitación mano a mano, y se anunciará en la radio Mirador de </w:t>
            </w:r>
            <w:proofErr w:type="spellStart"/>
            <w:r w:rsidR="00AD46D0">
              <w:t>Puren</w:t>
            </w:r>
            <w:proofErr w:type="spellEnd"/>
            <w:r w:rsidR="00AD46D0">
              <w:t xml:space="preserve">, Radio Isabel y Comunitaria del Valle (Escuela y de los vecinos). Poner un afiche que informe de la reunión. </w:t>
            </w:r>
          </w:p>
        </w:tc>
      </w:tr>
      <w:tr w:rsidR="00270D3C" w:rsidTr="00565B4E">
        <w:trPr>
          <w:trHeight w:val="567"/>
        </w:trPr>
        <w:tc>
          <w:tcPr>
            <w:tcW w:w="8578" w:type="dxa"/>
            <w:vAlign w:val="center"/>
          </w:tcPr>
          <w:p w:rsidR="00270D3C" w:rsidRDefault="00AD46D0" w:rsidP="00565B4E">
            <w:pPr>
              <w:pStyle w:val="IAT05VinetaTabla01"/>
            </w:pPr>
            <w:r>
              <w:t>La formalización de acuerdos será a través de acta firmada por el presidente o secretaria de cada comunidad y la presidente de la mesas territorial.</w:t>
            </w:r>
          </w:p>
        </w:tc>
      </w:tr>
      <w:tr w:rsidR="00270D3C" w:rsidTr="00565B4E">
        <w:trPr>
          <w:trHeight w:val="567"/>
        </w:trPr>
        <w:tc>
          <w:tcPr>
            <w:tcW w:w="8578" w:type="dxa"/>
            <w:vAlign w:val="center"/>
          </w:tcPr>
          <w:p w:rsidR="00270D3C" w:rsidRDefault="00AD46D0" w:rsidP="00AD46D0">
            <w:pPr>
              <w:pStyle w:val="IAT05VinetaTabla01"/>
            </w:pPr>
            <w:r>
              <w:t>Se planifica la reunión de entrega de información para el jueves 6 de octubre</w:t>
            </w:r>
            <w:r w:rsidR="00997BC8">
              <w:t xml:space="preserve"> a las 10:00 </w:t>
            </w:r>
            <w:proofErr w:type="spellStart"/>
            <w:r w:rsidR="00997BC8">
              <w:t>hrs</w:t>
            </w:r>
            <w:proofErr w:type="spellEnd"/>
            <w:r w:rsidR="00997BC8">
              <w:t>. Para las siguientes reuniones se ira planificando las siguientes reuniones.</w:t>
            </w:r>
          </w:p>
        </w:tc>
      </w:tr>
      <w:tr w:rsidR="00270D3C" w:rsidTr="00565B4E">
        <w:trPr>
          <w:trHeight w:val="567"/>
        </w:trPr>
        <w:tc>
          <w:tcPr>
            <w:tcW w:w="8578" w:type="dxa"/>
            <w:vAlign w:val="center"/>
          </w:tcPr>
          <w:p w:rsidR="00270D3C" w:rsidRDefault="00997BC8" w:rsidP="00565B4E">
            <w:pPr>
              <w:pStyle w:val="IAT05VinetaTabla01"/>
            </w:pPr>
            <w:r>
              <w:t xml:space="preserve">Se acuerda incorporar en el proceso a la Asociación Indígena </w:t>
            </w:r>
            <w:proofErr w:type="spellStart"/>
            <w:r>
              <w:t>Lafquenche</w:t>
            </w:r>
            <w:proofErr w:type="spellEnd"/>
            <w:r>
              <w:t xml:space="preserve"> Urbana, Presidente Sra. Judith </w:t>
            </w:r>
            <w:proofErr w:type="spellStart"/>
            <w:r>
              <w:t>Añañir</w:t>
            </w:r>
            <w:proofErr w:type="spellEnd"/>
            <w:r>
              <w:t xml:space="preserve"> al listado inicial de participantes de la consulta. </w:t>
            </w:r>
          </w:p>
        </w:tc>
      </w:tr>
    </w:tbl>
    <w:p w:rsidR="004D3540" w:rsidRDefault="004D3540" w:rsidP="00D2572F">
      <w:pPr>
        <w:pStyle w:val="IAT06Normal"/>
      </w:pPr>
    </w:p>
    <w:p w:rsidR="00065BE2" w:rsidRDefault="00065BE2" w:rsidP="00D2572F">
      <w:pPr>
        <w:pStyle w:val="IAT06Normal"/>
      </w:pPr>
      <w:r w:rsidRPr="001A06CD">
        <w:t>Los registros asociados al desarrollo de la</w:t>
      </w:r>
      <w:r w:rsidR="004D3540" w:rsidRPr="001A06CD">
        <w:t>s</w:t>
      </w:r>
      <w:r w:rsidRPr="001A06CD">
        <w:t xml:space="preserve"> actividades se encuentran contenidos en el anexo </w:t>
      </w:r>
      <w:r w:rsidR="001A06CD" w:rsidRPr="001A06CD">
        <w:t>4.2</w:t>
      </w:r>
      <w:r w:rsidRPr="001A06CD">
        <w:t>.</w:t>
      </w:r>
    </w:p>
    <w:p w:rsidR="00DC33BA" w:rsidRPr="001C1D41" w:rsidRDefault="00065BE2" w:rsidP="001C1D41">
      <w:pPr>
        <w:pStyle w:val="IAT06Normal"/>
      </w:pPr>
      <w:r w:rsidRPr="001C1D41">
        <w:t xml:space="preserve"> </w:t>
      </w:r>
    </w:p>
    <w:p w:rsidR="0045673F" w:rsidRDefault="0045673F" w:rsidP="0045673F">
      <w:pPr>
        <w:pStyle w:val="IAT02Titulo4"/>
      </w:pPr>
      <w:bookmarkStart w:id="60" w:name="_Toc499285100"/>
      <w:r>
        <w:t>Etapa de entrega de información</w:t>
      </w:r>
      <w:bookmarkEnd w:id="60"/>
    </w:p>
    <w:p w:rsidR="0045673F" w:rsidRDefault="0045673F" w:rsidP="0045673F">
      <w:pPr>
        <w:pStyle w:val="IAT06Normal"/>
      </w:pPr>
    </w:p>
    <w:p w:rsidR="009468C5" w:rsidRDefault="009468C5" w:rsidP="0045673F">
      <w:pPr>
        <w:pStyle w:val="IAT06Normal"/>
      </w:pPr>
      <w:r>
        <w:t xml:space="preserve">Las reuniones de entrega de información, se realizaron a través del desarrollo de </w:t>
      </w:r>
      <w:r w:rsidR="00543CD5">
        <w:t xml:space="preserve">dos </w:t>
      </w:r>
      <w:r>
        <w:t xml:space="preserve">actividades, la primera de ellas se enfoca en la convocatoria, </w:t>
      </w:r>
      <w:r w:rsidR="00543CD5">
        <w:t xml:space="preserve">y </w:t>
      </w:r>
      <w:r>
        <w:t xml:space="preserve">la segunda </w:t>
      </w:r>
      <w:r w:rsidR="00543CD5">
        <w:t xml:space="preserve">está </w:t>
      </w:r>
      <w:r w:rsidR="00856459">
        <w:t>centrada en</w:t>
      </w:r>
      <w:r w:rsidR="00543CD5">
        <w:t xml:space="preserve"> la ejecución de la reunión. Se presenta a continuación antecedentes asociados a la convocatoria de la reunión de presentación de información: </w:t>
      </w:r>
    </w:p>
    <w:p w:rsidR="00543CD5" w:rsidRDefault="00543CD5" w:rsidP="0045673F">
      <w:pPr>
        <w:pStyle w:val="IAT06Normal"/>
      </w:pPr>
    </w:p>
    <w:p w:rsidR="00543CD5" w:rsidRPr="001A06CD" w:rsidRDefault="00977E4C" w:rsidP="00432C14">
      <w:pPr>
        <w:pStyle w:val="IAT04Vieta1"/>
      </w:pPr>
      <w:r w:rsidRPr="00977E4C">
        <w:rPr>
          <w:b/>
        </w:rPr>
        <w:t xml:space="preserve">Oficio de </w:t>
      </w:r>
      <w:r w:rsidR="00543CD5" w:rsidRPr="00977E4C">
        <w:rPr>
          <w:b/>
        </w:rPr>
        <w:t>Invitación</w:t>
      </w:r>
      <w:r w:rsidR="00543CD5" w:rsidRPr="0098306B">
        <w:t xml:space="preserve">: </w:t>
      </w:r>
      <w:r>
        <w:t xml:space="preserve">Se envió oficio de invitación a los dirigentes de las mesas territoriales de las comunas involucradas, lo cual se realizó a través de dirigentes miembros de las mesas territoriales. La copia de los oficios de invitación se encuentran en </w:t>
      </w:r>
      <w:r w:rsidRPr="001A06CD">
        <w:t xml:space="preserve">el anexo </w:t>
      </w:r>
      <w:r w:rsidR="001A06CD" w:rsidRPr="001A06CD">
        <w:t>5.1</w:t>
      </w:r>
      <w:r w:rsidRPr="001A06CD">
        <w:t>.</w:t>
      </w:r>
      <w:r w:rsidR="00543CD5" w:rsidRPr="001A06CD">
        <w:t xml:space="preserve"> </w:t>
      </w:r>
    </w:p>
    <w:p w:rsidR="00543CD5" w:rsidRDefault="00543CD5" w:rsidP="00543CD5">
      <w:pPr>
        <w:pStyle w:val="IAT04Vieta1"/>
      </w:pPr>
      <w:r w:rsidRPr="0098306B">
        <w:rPr>
          <w:b/>
        </w:rPr>
        <w:t>Difusión radial</w:t>
      </w:r>
      <w:r w:rsidRPr="0098306B">
        <w:t xml:space="preserve">: se </w:t>
      </w:r>
      <w:r w:rsidRPr="00543CD5">
        <w:t>realizó una convocatoria abierta por radio para la reunión de entrega de información del proyecto con una duración de 5 días y una frecuencia de 3 veces por día</w:t>
      </w:r>
      <w:r w:rsidR="00B51D83">
        <w:t>s</w:t>
      </w:r>
      <w:r>
        <w:t xml:space="preserve"> en las siguientes radio: En la comuna de Cañete se invitó a través de Caramelo; en la comuna de </w:t>
      </w:r>
      <w:proofErr w:type="spellStart"/>
      <w:r>
        <w:t>Contulmo</w:t>
      </w:r>
      <w:proofErr w:type="spellEnd"/>
      <w:r>
        <w:t xml:space="preserve"> se comunicó a través de Radio Rural de la Escuela de </w:t>
      </w:r>
      <w:proofErr w:type="spellStart"/>
      <w:r>
        <w:t>Calebu</w:t>
      </w:r>
      <w:proofErr w:type="spellEnd"/>
      <w:r w:rsidR="00B51D83">
        <w:t>. Para efect</w:t>
      </w:r>
      <w:r w:rsidR="00977E4C">
        <w:t>os</w:t>
      </w:r>
      <w:r w:rsidR="00B51D83">
        <w:t xml:space="preserve"> de la comuna de Los Álamos, no fue requerido los avisos radiales (acuerdo de actas planificación consulta indígena)</w:t>
      </w:r>
      <w:r w:rsidR="001A06CD">
        <w:t>. Esta información se presenta en el anexo 5.2</w:t>
      </w:r>
    </w:p>
    <w:p w:rsidR="00B51D83" w:rsidRDefault="00B51D83" w:rsidP="00B51D83">
      <w:pPr>
        <w:pStyle w:val="IAT04Vieta1"/>
      </w:pPr>
      <w:r>
        <w:rPr>
          <w:b/>
        </w:rPr>
        <w:t>Contacto</w:t>
      </w:r>
      <w:r w:rsidRPr="009741C0">
        <w:rPr>
          <w:b/>
        </w:rPr>
        <w:t xml:space="preserve"> </w:t>
      </w:r>
      <w:r>
        <w:rPr>
          <w:b/>
        </w:rPr>
        <w:t>telefónico</w:t>
      </w:r>
      <w:r>
        <w:t xml:space="preserve">: se realizaron llamadas por teléfono invitando y confirmando la asistencia de los dirigentes de las organizaciones del territorio en que se emplaza el proyecto. </w:t>
      </w:r>
    </w:p>
    <w:p w:rsidR="00543CD5" w:rsidRDefault="00543CD5" w:rsidP="00543CD5">
      <w:pPr>
        <w:pStyle w:val="IAT06Normal"/>
      </w:pPr>
    </w:p>
    <w:p w:rsidR="001C1D41" w:rsidRDefault="00977E4C" w:rsidP="001C1D41">
      <w:pPr>
        <w:pStyle w:val="IAT06Normal"/>
      </w:pPr>
      <w:r>
        <w:t xml:space="preserve">En lo que respecta a las </w:t>
      </w:r>
      <w:r w:rsidR="001C1D41">
        <w:t>reuniones de entrega de información</w:t>
      </w:r>
      <w:r>
        <w:t xml:space="preserve">, estas </w:t>
      </w:r>
      <w:r w:rsidR="001C1D41">
        <w:t>se desarrollaron en los siguientes lugares y fechas.</w:t>
      </w:r>
    </w:p>
    <w:p w:rsidR="001C1D41" w:rsidRDefault="001C1D41" w:rsidP="001C1D41">
      <w:pPr>
        <w:pStyle w:val="IAT06Normal"/>
      </w:pPr>
    </w:p>
    <w:p w:rsidR="001C1D41" w:rsidRDefault="001C1D41" w:rsidP="001C1D41">
      <w:pPr>
        <w:pStyle w:val="IAT04Vieta1"/>
      </w:pPr>
      <w:r w:rsidRPr="000A7C60">
        <w:rPr>
          <w:b/>
        </w:rPr>
        <w:t xml:space="preserve">Reunión de </w:t>
      </w:r>
      <w:r w:rsidR="005118C1">
        <w:rPr>
          <w:b/>
        </w:rPr>
        <w:t xml:space="preserve">Presentación Información </w:t>
      </w:r>
      <w:r w:rsidRPr="000A7C60">
        <w:rPr>
          <w:b/>
        </w:rPr>
        <w:t>Consulta Indígena Los Álamos:</w:t>
      </w:r>
      <w:r>
        <w:t xml:space="preserve"> Se desarrolló con fecha </w:t>
      </w:r>
      <w:r w:rsidR="009468C5">
        <w:t xml:space="preserve">5 </w:t>
      </w:r>
      <w:r>
        <w:t xml:space="preserve">de </w:t>
      </w:r>
      <w:r w:rsidR="009468C5">
        <w:t xml:space="preserve">octubre </w:t>
      </w:r>
      <w:r>
        <w:t xml:space="preserve">del 2016, en el Salón de Reuniones de la Iglesia Católica Cristo Rey, en la localidad de </w:t>
      </w:r>
      <w:proofErr w:type="spellStart"/>
      <w:r>
        <w:t>Antihuala</w:t>
      </w:r>
      <w:proofErr w:type="spellEnd"/>
      <w:r>
        <w:t>;</w:t>
      </w:r>
    </w:p>
    <w:p w:rsidR="001C1D41" w:rsidRDefault="005118C1" w:rsidP="001C1D41">
      <w:pPr>
        <w:pStyle w:val="IAT04Vieta1"/>
      </w:pPr>
      <w:r w:rsidRPr="000A7C60">
        <w:rPr>
          <w:b/>
        </w:rPr>
        <w:t xml:space="preserve">Reunión de </w:t>
      </w:r>
      <w:r>
        <w:rPr>
          <w:b/>
        </w:rPr>
        <w:t xml:space="preserve">Presentación Información </w:t>
      </w:r>
      <w:r w:rsidR="001C1D41" w:rsidRPr="000A7C60">
        <w:rPr>
          <w:b/>
        </w:rPr>
        <w:t>Consulta Indígena Cañete</w:t>
      </w:r>
      <w:r w:rsidR="001C1D41">
        <w:rPr>
          <w:b/>
        </w:rPr>
        <w:t xml:space="preserve">: </w:t>
      </w:r>
      <w:r w:rsidR="001C1D41">
        <w:t xml:space="preserve">Se desarrolló con fecha </w:t>
      </w:r>
      <w:r w:rsidR="009468C5">
        <w:t>4</w:t>
      </w:r>
      <w:r w:rsidR="001C1D41">
        <w:t xml:space="preserve"> de </w:t>
      </w:r>
      <w:r w:rsidR="009468C5">
        <w:t xml:space="preserve">octubre </w:t>
      </w:r>
      <w:r w:rsidR="001C1D41">
        <w:t xml:space="preserve">del 2016, en el Salón </w:t>
      </w:r>
      <w:r w:rsidR="009468C5">
        <w:t xml:space="preserve">Pepe </w:t>
      </w:r>
      <w:proofErr w:type="spellStart"/>
      <w:r w:rsidR="009468C5">
        <w:t>Alacid</w:t>
      </w:r>
      <w:proofErr w:type="spellEnd"/>
      <w:r w:rsidR="009468C5">
        <w:t xml:space="preserve"> de la I. Municipalidad de Cañete</w:t>
      </w:r>
      <w:r w:rsidR="001C1D41">
        <w:t>;</w:t>
      </w:r>
    </w:p>
    <w:p w:rsidR="001C1D41" w:rsidRDefault="005118C1" w:rsidP="001C1D41">
      <w:pPr>
        <w:pStyle w:val="IAT04Vieta1"/>
      </w:pPr>
      <w:r w:rsidRPr="000A7C60">
        <w:rPr>
          <w:b/>
        </w:rPr>
        <w:lastRenderedPageBreak/>
        <w:t xml:space="preserve">Reunión de </w:t>
      </w:r>
      <w:r>
        <w:rPr>
          <w:b/>
        </w:rPr>
        <w:t xml:space="preserve">Presentación Información </w:t>
      </w:r>
      <w:r w:rsidR="001C1D41" w:rsidRPr="000A7C60">
        <w:rPr>
          <w:b/>
        </w:rPr>
        <w:t xml:space="preserve">Consulta Indígena </w:t>
      </w:r>
      <w:proofErr w:type="spellStart"/>
      <w:r w:rsidR="001C1D41" w:rsidRPr="000A7C60">
        <w:rPr>
          <w:b/>
        </w:rPr>
        <w:t>Contulmo</w:t>
      </w:r>
      <w:proofErr w:type="spellEnd"/>
      <w:r w:rsidR="001C1D41" w:rsidRPr="00565B4E">
        <w:rPr>
          <w:b/>
        </w:rPr>
        <w:t>:</w:t>
      </w:r>
      <w:r w:rsidR="001C1D41">
        <w:t xml:space="preserve"> Se desarrolló con fecha </w:t>
      </w:r>
      <w:r w:rsidR="009468C5">
        <w:t>6</w:t>
      </w:r>
      <w:r w:rsidR="001C1D41">
        <w:t xml:space="preserve"> de </w:t>
      </w:r>
      <w:r w:rsidR="009468C5">
        <w:t>octubre</w:t>
      </w:r>
      <w:r w:rsidR="001C1D41">
        <w:t xml:space="preserve"> del 2016, en </w:t>
      </w:r>
      <w:r w:rsidR="009468C5">
        <w:t xml:space="preserve">Salón </w:t>
      </w:r>
      <w:proofErr w:type="spellStart"/>
      <w:r w:rsidR="009468C5">
        <w:t>Auditorium</w:t>
      </w:r>
      <w:proofErr w:type="spellEnd"/>
      <w:r w:rsidR="009468C5">
        <w:t xml:space="preserve"> de la I. Municipalidad de </w:t>
      </w:r>
      <w:proofErr w:type="spellStart"/>
      <w:r w:rsidR="009468C5">
        <w:t>Contulmo</w:t>
      </w:r>
      <w:proofErr w:type="spellEnd"/>
      <w:r w:rsidR="001C1D41">
        <w:t>.</w:t>
      </w:r>
    </w:p>
    <w:p w:rsidR="001C1D41" w:rsidRDefault="001C1D41" w:rsidP="001C1D41">
      <w:pPr>
        <w:pStyle w:val="IAT06Normal"/>
      </w:pPr>
    </w:p>
    <w:p w:rsidR="001C1D41" w:rsidRDefault="001C1D41" w:rsidP="001C1D41">
      <w:pPr>
        <w:pStyle w:val="IAT06Normal"/>
      </w:pPr>
      <w:r>
        <w:t xml:space="preserve">En el marco de la </w:t>
      </w:r>
      <w:r w:rsidR="00977E4C">
        <w:t>etapa de entrega de información</w:t>
      </w:r>
      <w:r>
        <w:t>, se realizaron las siguientes actividades:</w:t>
      </w:r>
    </w:p>
    <w:p w:rsidR="001C1D41" w:rsidRDefault="001C1D41" w:rsidP="001C1D41">
      <w:pPr>
        <w:pStyle w:val="IAT06Normal"/>
      </w:pPr>
    </w:p>
    <w:p w:rsidR="00E570CB" w:rsidRPr="006928EF" w:rsidRDefault="002468C7" w:rsidP="001C1D41">
      <w:pPr>
        <w:pStyle w:val="IAT04Vieta1"/>
      </w:pPr>
      <w:r>
        <w:rPr>
          <w:b/>
        </w:rPr>
        <w:t xml:space="preserve">Entrega </w:t>
      </w:r>
      <w:r w:rsidR="0089070D">
        <w:rPr>
          <w:b/>
        </w:rPr>
        <w:t xml:space="preserve">de Material </w:t>
      </w:r>
      <w:r>
        <w:rPr>
          <w:b/>
        </w:rPr>
        <w:t>I</w:t>
      </w:r>
      <w:r w:rsidR="001C1D41" w:rsidRPr="0031129B">
        <w:rPr>
          <w:b/>
        </w:rPr>
        <w:t>nforma</w:t>
      </w:r>
      <w:r w:rsidR="0089070D">
        <w:rPr>
          <w:b/>
        </w:rPr>
        <w:t>tivo</w:t>
      </w:r>
      <w:r w:rsidR="001C1D41">
        <w:t xml:space="preserve">: </w:t>
      </w:r>
      <w:r w:rsidR="00E570CB">
        <w:t xml:space="preserve">Se entregó a los dirigentes de las organizaciones indígenas participantes del proceso, información del proyecto impresa en planos a escala 1:5000, trípticos y resumen ejecutivo del proyecto. </w:t>
      </w:r>
      <w:r w:rsidR="00E570CB" w:rsidRPr="006928EF">
        <w:t xml:space="preserve">Esta información se encuentra adjunta en el anexo </w:t>
      </w:r>
      <w:r w:rsidR="006928EF" w:rsidRPr="006928EF">
        <w:t>5.3.</w:t>
      </w:r>
    </w:p>
    <w:p w:rsidR="00E570CB" w:rsidRPr="006928EF" w:rsidRDefault="00E570CB" w:rsidP="001C1D41">
      <w:pPr>
        <w:pStyle w:val="IAT04Vieta1"/>
      </w:pPr>
      <w:r w:rsidRPr="006928EF">
        <w:rPr>
          <w:b/>
        </w:rPr>
        <w:t>Entrega de Información Digital</w:t>
      </w:r>
      <w:r w:rsidR="002468C7" w:rsidRPr="006928EF">
        <w:rPr>
          <w:b/>
        </w:rPr>
        <w:t xml:space="preserve">: </w:t>
      </w:r>
      <w:r w:rsidR="002468C7" w:rsidRPr="006928EF">
        <w:t xml:space="preserve">En forma adicional se elaboró un video con la imagen objetivo del proyecto, el cual quedo a disposición de los dirigentes de las organizaciones indígenas. Esta información se encuentra adjunta en el anexo </w:t>
      </w:r>
      <w:r w:rsidR="006928EF" w:rsidRPr="006928EF">
        <w:t>5.3</w:t>
      </w:r>
      <w:r w:rsidR="002468C7" w:rsidRPr="006928EF">
        <w:t>.</w:t>
      </w:r>
    </w:p>
    <w:p w:rsidR="0089070D" w:rsidRDefault="00E570CB" w:rsidP="00432C14">
      <w:pPr>
        <w:pStyle w:val="IAT04Vieta1"/>
        <w:rPr>
          <w:rStyle w:val="IAT04Vieta1Car"/>
        </w:rPr>
      </w:pPr>
      <w:r w:rsidRPr="002468C7">
        <w:rPr>
          <w:b/>
        </w:rPr>
        <w:t>Presentación del Estudio de Ingeniería</w:t>
      </w:r>
      <w:r w:rsidR="002468C7" w:rsidRPr="002468C7">
        <w:rPr>
          <w:b/>
        </w:rPr>
        <w:t xml:space="preserve">: </w:t>
      </w:r>
      <w:r w:rsidR="002468C7" w:rsidRPr="002468C7">
        <w:t>s</w:t>
      </w:r>
      <w:r w:rsidR="001C1D41" w:rsidRPr="0031129B">
        <w:rPr>
          <w:rStyle w:val="IAT04Vieta1Car"/>
        </w:rPr>
        <w:t xml:space="preserve">e realizó </w:t>
      </w:r>
      <w:r w:rsidR="002468C7">
        <w:rPr>
          <w:rStyle w:val="IAT04Vieta1Car"/>
        </w:rPr>
        <w:t xml:space="preserve">la </w:t>
      </w:r>
      <w:r w:rsidR="001C1D41" w:rsidRPr="0031129B">
        <w:rPr>
          <w:rStyle w:val="IAT04Vieta1Car"/>
        </w:rPr>
        <w:t xml:space="preserve">presentación </w:t>
      </w:r>
      <w:r w:rsidR="002468C7">
        <w:rPr>
          <w:rStyle w:val="IAT04Vieta1Car"/>
        </w:rPr>
        <w:t xml:space="preserve">con antecedentes </w:t>
      </w:r>
      <w:r w:rsidR="001C1D41" w:rsidRPr="0031129B">
        <w:rPr>
          <w:rStyle w:val="IAT04Vieta1Car"/>
        </w:rPr>
        <w:t>del estudio de ingeniería</w:t>
      </w:r>
      <w:r w:rsidR="002468C7">
        <w:rPr>
          <w:rStyle w:val="IAT04Vieta1Car"/>
        </w:rPr>
        <w:t xml:space="preserve">, </w:t>
      </w:r>
      <w:r w:rsidR="0089070D">
        <w:rPr>
          <w:rStyle w:val="IAT04Vieta1Car"/>
        </w:rPr>
        <w:t xml:space="preserve">entre los que se encuentran los antecedentes de ubicación general (ubicación, diseño, objetivos), entrega de material informativo sobre el proyecto (trípticos, planos, resumen ejecutivo), presentación y explicación del diseño del proyecto a través de una animación, presentación y explicación de planos, procedimiento y alcances del proceso de expropiaciones. </w:t>
      </w:r>
      <w:r w:rsidR="006928EF">
        <w:rPr>
          <w:rStyle w:val="IAT04Vieta1Car"/>
        </w:rPr>
        <w:t>Se presenta en el anexo 5.4 los antecedentes de la presentación.</w:t>
      </w:r>
    </w:p>
    <w:p w:rsidR="001C1D41" w:rsidRPr="00D2572F" w:rsidRDefault="001C1D41" w:rsidP="001C1D41">
      <w:pPr>
        <w:pStyle w:val="IAT06Normal"/>
      </w:pPr>
    </w:p>
    <w:p w:rsidR="001C1D41" w:rsidRDefault="001C1D41" w:rsidP="001C1D41">
      <w:pPr>
        <w:pStyle w:val="IAT06Normal"/>
      </w:pPr>
      <w:r>
        <w:t>El desarrollo de la reunión de p</w:t>
      </w:r>
      <w:r w:rsidR="008E7D39">
        <w:t xml:space="preserve">resentación de información, </w:t>
      </w:r>
      <w:r>
        <w:t>d</w:t>
      </w:r>
      <w:r w:rsidR="008E7D39">
        <w:t xml:space="preserve">io </w:t>
      </w:r>
      <w:r>
        <w:t>origen al establecimiento de acuerdos por parte de las organizaciones indígenas participantes del proceso y representantes de la Dirección de Vialidad del Ministerio de Obras Públicas, los cuales se resumen a continuación en la siguiente tabla:</w:t>
      </w:r>
    </w:p>
    <w:p w:rsidR="001C1D41" w:rsidRDefault="001C1D41" w:rsidP="001C1D41">
      <w:pPr>
        <w:pStyle w:val="IAT06Normal"/>
      </w:pPr>
    </w:p>
    <w:p w:rsidR="001C1D41" w:rsidRDefault="001C1D41" w:rsidP="001C1D41">
      <w:pPr>
        <w:pStyle w:val="IAT03Tabla"/>
      </w:pPr>
      <w:bookmarkStart w:id="61" w:name="_Toc499285109"/>
      <w:r>
        <w:t xml:space="preserve">Acuerdos Suscritos en la Reunión de </w:t>
      </w:r>
      <w:r w:rsidR="00D95362">
        <w:t xml:space="preserve">Presentación de Información </w:t>
      </w:r>
      <w:r>
        <w:t>de Consulta Indígena en la comuna de Los Álamos</w:t>
      </w:r>
      <w:bookmarkEnd w:id="61"/>
    </w:p>
    <w:tbl>
      <w:tblPr>
        <w:tblStyle w:val="Tablaconcuadrcula"/>
        <w:tblW w:w="4618" w:type="pct"/>
        <w:tblInd w:w="709" w:type="dxa"/>
        <w:tblLook w:val="04A0" w:firstRow="1" w:lastRow="0" w:firstColumn="1" w:lastColumn="0" w:noHBand="0" w:noVBand="1"/>
      </w:tblPr>
      <w:tblGrid>
        <w:gridCol w:w="8578"/>
      </w:tblGrid>
      <w:tr w:rsidR="001C1D41" w:rsidTr="008E7D39">
        <w:trPr>
          <w:trHeight w:val="567"/>
          <w:tblHeader/>
        </w:trPr>
        <w:tc>
          <w:tcPr>
            <w:tcW w:w="8578" w:type="dxa"/>
            <w:vAlign w:val="center"/>
          </w:tcPr>
          <w:p w:rsidR="001C1D41" w:rsidRDefault="001C1D41" w:rsidP="00565B4E">
            <w:pPr>
              <w:pStyle w:val="IAT05TituloTabla"/>
            </w:pPr>
            <w:r>
              <w:t xml:space="preserve">Acuerdos establecidos </w:t>
            </w:r>
          </w:p>
        </w:tc>
      </w:tr>
      <w:tr w:rsidR="001C1D41" w:rsidTr="008E7D39">
        <w:trPr>
          <w:trHeight w:val="567"/>
        </w:trPr>
        <w:tc>
          <w:tcPr>
            <w:tcW w:w="8578" w:type="dxa"/>
            <w:vAlign w:val="center"/>
          </w:tcPr>
          <w:p w:rsidR="001C1D41" w:rsidRDefault="008E7D39" w:rsidP="00565B4E">
            <w:pPr>
              <w:pStyle w:val="IAT05VinetaTabla01"/>
            </w:pPr>
            <w:r>
              <w:t>Se acuerda realizar conversaciones con la municipalidad para la posible incorporación de aspectos paisajísticos en el proyecto (áreas verdes)</w:t>
            </w:r>
            <w:r w:rsidR="001C1D41">
              <w:t>.</w:t>
            </w:r>
          </w:p>
        </w:tc>
      </w:tr>
      <w:tr w:rsidR="001C1D41" w:rsidTr="008E7D39">
        <w:trPr>
          <w:trHeight w:val="567"/>
        </w:trPr>
        <w:tc>
          <w:tcPr>
            <w:tcW w:w="8578" w:type="dxa"/>
            <w:vAlign w:val="center"/>
          </w:tcPr>
          <w:p w:rsidR="001C1D41" w:rsidRDefault="008E7D39" w:rsidP="00565B4E">
            <w:pPr>
              <w:pStyle w:val="IAT05VinetaTabla01"/>
            </w:pPr>
            <w:r>
              <w:t>Se acuerda que los habitantes definan propuestas de mejoramiento del proyecto, tales como señaléticas bilingües, localización de paraderos y señaléticas las que se presentarán en la reunión de deliberación.</w:t>
            </w:r>
          </w:p>
        </w:tc>
      </w:tr>
      <w:tr w:rsidR="001C1D41" w:rsidTr="008E7D39">
        <w:trPr>
          <w:trHeight w:val="567"/>
        </w:trPr>
        <w:tc>
          <w:tcPr>
            <w:tcW w:w="8578" w:type="dxa"/>
            <w:vAlign w:val="center"/>
          </w:tcPr>
          <w:p w:rsidR="001C1D41" w:rsidRDefault="008E7D39" w:rsidP="008E7D39">
            <w:pPr>
              <w:pStyle w:val="IAT05VinetaTabla01"/>
            </w:pPr>
            <w:r>
              <w:t xml:space="preserve">Se reafirma el hecho de realizar </w:t>
            </w:r>
            <w:proofErr w:type="gramStart"/>
            <w:r>
              <w:t>esfuerzos necesario</w:t>
            </w:r>
            <w:proofErr w:type="gramEnd"/>
            <w:r>
              <w:t xml:space="preserve"> para que en la etapa de construcción del proyecto se utilice un porcentaje de mano de obra local.</w:t>
            </w:r>
          </w:p>
        </w:tc>
      </w:tr>
      <w:tr w:rsidR="001C1D41" w:rsidTr="008E7D39">
        <w:trPr>
          <w:trHeight w:val="567"/>
        </w:trPr>
        <w:tc>
          <w:tcPr>
            <w:tcW w:w="8578" w:type="dxa"/>
            <w:vAlign w:val="center"/>
          </w:tcPr>
          <w:p w:rsidR="001C1D41" w:rsidRDefault="008E7D39" w:rsidP="00565B4E">
            <w:pPr>
              <w:pStyle w:val="IAT05VinetaTabla01"/>
            </w:pPr>
            <w:r>
              <w:t>Los participantes de la reunión están de acuerdo en que en esta reunión se ha recibido información pertinente y suficiente sobre el proyecto.</w:t>
            </w:r>
          </w:p>
        </w:tc>
      </w:tr>
      <w:tr w:rsidR="001C1D41" w:rsidTr="008E7D39">
        <w:trPr>
          <w:trHeight w:val="567"/>
        </w:trPr>
        <w:tc>
          <w:tcPr>
            <w:tcW w:w="8578" w:type="dxa"/>
            <w:vAlign w:val="center"/>
          </w:tcPr>
          <w:p w:rsidR="001C1D41" w:rsidRDefault="008E7D39" w:rsidP="008E7D39">
            <w:pPr>
              <w:pStyle w:val="IAT05VinetaTabla01"/>
            </w:pPr>
            <w:r>
              <w:t xml:space="preserve">Se acuerda que la próxima fecha de reunión de deliberación interna será el día martes 18 de octubre a las 10:00 </w:t>
            </w:r>
            <w:proofErr w:type="spellStart"/>
            <w:r>
              <w:t>hrs</w:t>
            </w:r>
            <w:proofErr w:type="spellEnd"/>
            <w:r>
              <w:t>.</w:t>
            </w:r>
          </w:p>
        </w:tc>
      </w:tr>
      <w:tr w:rsidR="001C1D41" w:rsidTr="008E7D39">
        <w:trPr>
          <w:trHeight w:val="567"/>
        </w:trPr>
        <w:tc>
          <w:tcPr>
            <w:tcW w:w="8578" w:type="dxa"/>
            <w:vAlign w:val="center"/>
          </w:tcPr>
          <w:p w:rsidR="001C1D41" w:rsidRDefault="008E7D39" w:rsidP="008E7D39">
            <w:pPr>
              <w:pStyle w:val="IAT05VinetaTabla01"/>
            </w:pPr>
            <w:r>
              <w:t xml:space="preserve">Se acuerda que la próxima reunión será la Capilla Cristo Rey de </w:t>
            </w:r>
            <w:proofErr w:type="spellStart"/>
            <w:r>
              <w:t>Antihuala</w:t>
            </w:r>
            <w:proofErr w:type="spellEnd"/>
            <w:r>
              <w:t xml:space="preserve"> – Los Álamos.</w:t>
            </w:r>
          </w:p>
        </w:tc>
      </w:tr>
      <w:tr w:rsidR="001C1D41" w:rsidTr="008E7D39">
        <w:trPr>
          <w:trHeight w:val="567"/>
        </w:trPr>
        <w:tc>
          <w:tcPr>
            <w:tcW w:w="8578" w:type="dxa"/>
            <w:vAlign w:val="center"/>
          </w:tcPr>
          <w:p w:rsidR="001C1D41" w:rsidRDefault="008E7D39" w:rsidP="00565B4E">
            <w:pPr>
              <w:pStyle w:val="IAT05VinetaTabla01"/>
            </w:pPr>
            <w:r>
              <w:t>Los asistentes acuerdan que requerirán del apoyo de la consultora para la reunión de deliberación interna, en donde la consultora se encargará de aspectos como conseguir la sede y facilitar el café.</w:t>
            </w:r>
          </w:p>
        </w:tc>
      </w:tr>
    </w:tbl>
    <w:p w:rsidR="001C1D41" w:rsidRDefault="001C1D41" w:rsidP="001C1D41">
      <w:pPr>
        <w:pStyle w:val="IAT06Normal"/>
      </w:pPr>
    </w:p>
    <w:p w:rsidR="006928EF" w:rsidRDefault="006928EF" w:rsidP="001C1D41">
      <w:pPr>
        <w:pStyle w:val="IAT06Normal"/>
      </w:pPr>
      <w:r>
        <w:br w:type="page"/>
      </w:r>
    </w:p>
    <w:p w:rsidR="001C1D41" w:rsidRDefault="00D95362" w:rsidP="001C1D41">
      <w:pPr>
        <w:pStyle w:val="IAT03Tabla"/>
      </w:pPr>
      <w:bookmarkStart w:id="62" w:name="_Toc499285110"/>
      <w:r>
        <w:lastRenderedPageBreak/>
        <w:t xml:space="preserve">Acuerdos Suscritos en la Reunión de Presentación de Información de Consulta Indígena </w:t>
      </w:r>
      <w:r w:rsidR="001C1D41">
        <w:t>en la comuna de Cañete</w:t>
      </w:r>
      <w:bookmarkEnd w:id="62"/>
    </w:p>
    <w:tbl>
      <w:tblPr>
        <w:tblStyle w:val="Tablaconcuadrcula"/>
        <w:tblW w:w="4618" w:type="pct"/>
        <w:tblInd w:w="709" w:type="dxa"/>
        <w:tblLook w:val="04A0" w:firstRow="1" w:lastRow="0" w:firstColumn="1" w:lastColumn="0" w:noHBand="0" w:noVBand="1"/>
      </w:tblPr>
      <w:tblGrid>
        <w:gridCol w:w="8578"/>
      </w:tblGrid>
      <w:tr w:rsidR="001C1D41" w:rsidTr="00565B4E">
        <w:trPr>
          <w:trHeight w:val="567"/>
          <w:tblHeader/>
        </w:trPr>
        <w:tc>
          <w:tcPr>
            <w:tcW w:w="8578" w:type="dxa"/>
            <w:vAlign w:val="center"/>
          </w:tcPr>
          <w:p w:rsidR="001C1D41" w:rsidRDefault="001C1D41" w:rsidP="00565B4E">
            <w:pPr>
              <w:pStyle w:val="IAT05TituloTabla"/>
            </w:pPr>
            <w:r>
              <w:t>Acuerdos establecidos</w:t>
            </w:r>
          </w:p>
        </w:tc>
      </w:tr>
      <w:tr w:rsidR="001C1D41" w:rsidTr="00565B4E">
        <w:trPr>
          <w:trHeight w:val="567"/>
        </w:trPr>
        <w:tc>
          <w:tcPr>
            <w:tcW w:w="8578" w:type="dxa"/>
            <w:vAlign w:val="center"/>
          </w:tcPr>
          <w:p w:rsidR="001C1D41" w:rsidRDefault="00FB763B" w:rsidP="00565B4E">
            <w:pPr>
              <w:pStyle w:val="IAT05VinetaTabla01"/>
            </w:pPr>
            <w:r>
              <w:t>Se reafirma el hecho de que en la ruta no existirá una plaza de peaje</w:t>
            </w:r>
          </w:p>
        </w:tc>
      </w:tr>
      <w:tr w:rsidR="001C1D41" w:rsidTr="00565B4E">
        <w:trPr>
          <w:trHeight w:val="567"/>
        </w:trPr>
        <w:tc>
          <w:tcPr>
            <w:tcW w:w="8578" w:type="dxa"/>
            <w:vAlign w:val="center"/>
          </w:tcPr>
          <w:p w:rsidR="001C1D41" w:rsidRDefault="00FB763B" w:rsidP="00565B4E">
            <w:pPr>
              <w:pStyle w:val="IAT05VinetaTabla01"/>
            </w:pPr>
            <w:r>
              <w:t>Se acuerda que para la próxima reunión</w:t>
            </w:r>
            <w:r w:rsidR="00DE5F73">
              <w:t xml:space="preserve"> los habitantes del sector presenten sus inquietudes con respecto al proyecto</w:t>
            </w:r>
          </w:p>
        </w:tc>
      </w:tr>
      <w:tr w:rsidR="001C1D41" w:rsidTr="00565B4E">
        <w:trPr>
          <w:trHeight w:val="567"/>
        </w:trPr>
        <w:tc>
          <w:tcPr>
            <w:tcW w:w="8578" w:type="dxa"/>
            <w:vAlign w:val="center"/>
          </w:tcPr>
          <w:p w:rsidR="001C1D41" w:rsidRDefault="00DE5F73" w:rsidP="00DE5F73">
            <w:pPr>
              <w:pStyle w:val="IAT05VinetaTabla01"/>
            </w:pPr>
            <w:r>
              <w:t xml:space="preserve">Se reafirma la decisión de poner algunas señaléticas en español y </w:t>
            </w:r>
            <w:proofErr w:type="spellStart"/>
            <w:r>
              <w:t>mapudungún</w:t>
            </w:r>
            <w:proofErr w:type="spellEnd"/>
          </w:p>
        </w:tc>
      </w:tr>
      <w:tr w:rsidR="001C1D41" w:rsidTr="00565B4E">
        <w:trPr>
          <w:trHeight w:val="567"/>
        </w:trPr>
        <w:tc>
          <w:tcPr>
            <w:tcW w:w="8578" w:type="dxa"/>
            <w:vAlign w:val="center"/>
          </w:tcPr>
          <w:p w:rsidR="001C1D41" w:rsidRDefault="00DE5F73" w:rsidP="00565B4E">
            <w:pPr>
              <w:pStyle w:val="IAT05VinetaTabla01"/>
            </w:pPr>
            <w:r>
              <w:t xml:space="preserve">Los habitantes se comprometen a conversar y acordar con su comunidad, si la </w:t>
            </w:r>
            <w:proofErr w:type="spellStart"/>
            <w:r>
              <w:t>negociaciónde</w:t>
            </w:r>
            <w:proofErr w:type="spellEnd"/>
            <w:r>
              <w:t xml:space="preserve"> expropiaciones se hará de manera individual o como comunidad. </w:t>
            </w:r>
          </w:p>
        </w:tc>
      </w:tr>
      <w:tr w:rsidR="001C1D41" w:rsidTr="00565B4E">
        <w:trPr>
          <w:trHeight w:val="567"/>
        </w:trPr>
        <w:tc>
          <w:tcPr>
            <w:tcW w:w="8578" w:type="dxa"/>
            <w:vAlign w:val="center"/>
          </w:tcPr>
          <w:p w:rsidR="001C1D41" w:rsidRDefault="00DE5F73" w:rsidP="00565B4E">
            <w:pPr>
              <w:pStyle w:val="IAT05VinetaTabla01"/>
            </w:pPr>
            <w:r>
              <w:t>Los participantes de la reunión están de acuerdo en que en esta reunión han recibido información pertinente y suficiente sobre el proyecto.</w:t>
            </w:r>
          </w:p>
        </w:tc>
      </w:tr>
      <w:tr w:rsidR="001C1D41" w:rsidTr="00565B4E">
        <w:trPr>
          <w:trHeight w:val="567"/>
        </w:trPr>
        <w:tc>
          <w:tcPr>
            <w:tcW w:w="8578" w:type="dxa"/>
            <w:vAlign w:val="center"/>
          </w:tcPr>
          <w:p w:rsidR="001C1D41" w:rsidRDefault="00DE5F73" w:rsidP="00565B4E">
            <w:pPr>
              <w:pStyle w:val="IAT05VinetaTabla01"/>
            </w:pPr>
            <w:r>
              <w:t>Se acuerda que la próxima fecha para la reunión de deliberación será el día miércoles 26 de octubre a las 10 de la mañana. Se mantendrá un café permanente durante la reunión.</w:t>
            </w:r>
          </w:p>
        </w:tc>
      </w:tr>
      <w:tr w:rsidR="001C1D41" w:rsidTr="00565B4E">
        <w:trPr>
          <w:trHeight w:val="567"/>
        </w:trPr>
        <w:tc>
          <w:tcPr>
            <w:tcW w:w="8578" w:type="dxa"/>
            <w:vAlign w:val="center"/>
          </w:tcPr>
          <w:p w:rsidR="001C1D41" w:rsidRDefault="00DE5F73" w:rsidP="00565B4E">
            <w:pPr>
              <w:pStyle w:val="IAT05VinetaTabla01"/>
            </w:pPr>
            <w:r>
              <w:t>Se acuerda que en la próxima reunión de deliberación habrá almuerzo para los dirigentes que asistan a la reunión.</w:t>
            </w:r>
          </w:p>
        </w:tc>
      </w:tr>
      <w:tr w:rsidR="001C1D41" w:rsidTr="00565B4E">
        <w:trPr>
          <w:trHeight w:val="567"/>
        </w:trPr>
        <w:tc>
          <w:tcPr>
            <w:tcW w:w="8578" w:type="dxa"/>
            <w:vAlign w:val="center"/>
          </w:tcPr>
          <w:p w:rsidR="001C1D41" w:rsidRDefault="00DE5F73" w:rsidP="00565B4E">
            <w:pPr>
              <w:pStyle w:val="IAT05VinetaTabla01"/>
            </w:pPr>
            <w:r>
              <w:t xml:space="preserve">El lugar de la próxima reunión será el mismo lugar en el que se realizó hoy: Salón Pepe </w:t>
            </w:r>
            <w:proofErr w:type="spellStart"/>
            <w:r>
              <w:t>Alacid</w:t>
            </w:r>
            <w:proofErr w:type="spellEnd"/>
            <w:r>
              <w:t>.</w:t>
            </w:r>
          </w:p>
        </w:tc>
      </w:tr>
      <w:tr w:rsidR="001C1D41" w:rsidTr="00565B4E">
        <w:trPr>
          <w:trHeight w:val="567"/>
        </w:trPr>
        <w:tc>
          <w:tcPr>
            <w:tcW w:w="8578" w:type="dxa"/>
            <w:vAlign w:val="center"/>
          </w:tcPr>
          <w:p w:rsidR="001C1D41" w:rsidRDefault="00DE5F73" w:rsidP="00565B4E">
            <w:pPr>
              <w:pStyle w:val="IAT05VinetaTabla01"/>
            </w:pPr>
            <w:r>
              <w:t xml:space="preserve">Se acuerda que la persona encargada de levantar el acta de propuestas será la Srta. </w:t>
            </w:r>
            <w:proofErr w:type="spellStart"/>
            <w:r>
              <w:t>Yenifer</w:t>
            </w:r>
            <w:proofErr w:type="spellEnd"/>
            <w:r>
              <w:t xml:space="preserve"> </w:t>
            </w:r>
            <w:proofErr w:type="spellStart"/>
            <w:r>
              <w:t>Polma</w:t>
            </w:r>
            <w:proofErr w:type="spellEnd"/>
            <w:r>
              <w:t xml:space="preserve"> y que la empresa de ingeniería prestará el apoyo logístico para este proceso.</w:t>
            </w:r>
          </w:p>
        </w:tc>
      </w:tr>
    </w:tbl>
    <w:p w:rsidR="001C1D41" w:rsidRDefault="001C1D41" w:rsidP="001C1D41">
      <w:pPr>
        <w:pStyle w:val="IAT06Normal"/>
      </w:pPr>
    </w:p>
    <w:p w:rsidR="001C1D41" w:rsidRDefault="001C1D41" w:rsidP="001C1D41">
      <w:pPr>
        <w:pStyle w:val="IAT06Normal"/>
      </w:pPr>
    </w:p>
    <w:p w:rsidR="001C1D41" w:rsidRDefault="00D95362" w:rsidP="001C1D41">
      <w:pPr>
        <w:pStyle w:val="IAT03Tabla"/>
      </w:pPr>
      <w:bookmarkStart w:id="63" w:name="_Toc499285111"/>
      <w:r>
        <w:t>Acuerdos Suscritos en la Reunión de Presentación de Información de Consulta Indígena  e</w:t>
      </w:r>
      <w:r w:rsidR="001C1D41">
        <w:t xml:space="preserve">n la comuna de </w:t>
      </w:r>
      <w:proofErr w:type="spellStart"/>
      <w:r w:rsidR="001C1D41">
        <w:t>Contulmo</w:t>
      </w:r>
      <w:bookmarkEnd w:id="63"/>
      <w:proofErr w:type="spellEnd"/>
    </w:p>
    <w:tbl>
      <w:tblPr>
        <w:tblStyle w:val="Tablaconcuadrcula"/>
        <w:tblW w:w="4618" w:type="pct"/>
        <w:tblInd w:w="709" w:type="dxa"/>
        <w:tblLook w:val="04A0" w:firstRow="1" w:lastRow="0" w:firstColumn="1" w:lastColumn="0" w:noHBand="0" w:noVBand="1"/>
      </w:tblPr>
      <w:tblGrid>
        <w:gridCol w:w="8578"/>
      </w:tblGrid>
      <w:tr w:rsidR="001C1D41" w:rsidTr="00565B4E">
        <w:trPr>
          <w:trHeight w:val="567"/>
          <w:tblHeader/>
        </w:trPr>
        <w:tc>
          <w:tcPr>
            <w:tcW w:w="8578" w:type="dxa"/>
            <w:vAlign w:val="center"/>
          </w:tcPr>
          <w:p w:rsidR="001C1D41" w:rsidRDefault="001C1D41" w:rsidP="00565B4E">
            <w:pPr>
              <w:pStyle w:val="IAT05TituloTabla"/>
            </w:pPr>
            <w:r>
              <w:t>Acuerdos establecidos</w:t>
            </w:r>
          </w:p>
        </w:tc>
      </w:tr>
      <w:tr w:rsidR="001C1D41" w:rsidTr="00565B4E">
        <w:trPr>
          <w:trHeight w:val="567"/>
        </w:trPr>
        <w:tc>
          <w:tcPr>
            <w:tcW w:w="8578" w:type="dxa"/>
            <w:vAlign w:val="center"/>
          </w:tcPr>
          <w:p w:rsidR="001C1D41" w:rsidRDefault="002E7442" w:rsidP="002E7442">
            <w:pPr>
              <w:pStyle w:val="IAT05VinetaTabla01"/>
            </w:pPr>
            <w:r>
              <w:t xml:space="preserve">Se acuerda dejar una copia de los antecedentes del proyecto (video) en la Municipalidad de </w:t>
            </w:r>
            <w:proofErr w:type="spellStart"/>
            <w:r>
              <w:t>Contulmo</w:t>
            </w:r>
            <w:proofErr w:type="spellEnd"/>
          </w:p>
        </w:tc>
      </w:tr>
      <w:tr w:rsidR="001C1D41" w:rsidTr="00565B4E">
        <w:trPr>
          <w:trHeight w:val="567"/>
        </w:trPr>
        <w:tc>
          <w:tcPr>
            <w:tcW w:w="8578" w:type="dxa"/>
            <w:vAlign w:val="center"/>
          </w:tcPr>
          <w:p w:rsidR="001C1D41" w:rsidRDefault="002E7442" w:rsidP="00565B4E">
            <w:pPr>
              <w:pStyle w:val="IAT05VinetaTabla01"/>
            </w:pPr>
            <w:r>
              <w:t>Se reafirma el hecho de que los habitantes deben revisar con detalle el proyecto a partir de la información entregada por la consultora (planos y video) con el fin de definir propuestas para la reunión de deliberación.</w:t>
            </w:r>
          </w:p>
        </w:tc>
      </w:tr>
      <w:tr w:rsidR="001C1D41" w:rsidTr="00565B4E">
        <w:trPr>
          <w:trHeight w:val="567"/>
        </w:trPr>
        <w:tc>
          <w:tcPr>
            <w:tcW w:w="8578" w:type="dxa"/>
            <w:vAlign w:val="center"/>
          </w:tcPr>
          <w:p w:rsidR="001C1D41" w:rsidRDefault="002E7442" w:rsidP="00565B4E">
            <w:pPr>
              <w:pStyle w:val="IAT05VinetaTabla01"/>
            </w:pPr>
            <w:r>
              <w:t xml:space="preserve">Se </w:t>
            </w:r>
            <w:r w:rsidR="0049493F">
              <w:t>menciona</w:t>
            </w:r>
            <w:r>
              <w:t xml:space="preserve"> la existencia de 3 cruces peatonales que se deben tratar con detalle en el sector de </w:t>
            </w:r>
            <w:proofErr w:type="spellStart"/>
            <w:r>
              <w:t>Elicura</w:t>
            </w:r>
            <w:proofErr w:type="spellEnd"/>
            <w:r>
              <w:t xml:space="preserve"> – </w:t>
            </w:r>
            <w:proofErr w:type="spellStart"/>
            <w:r>
              <w:t>Calebu</w:t>
            </w:r>
            <w:proofErr w:type="spellEnd"/>
            <w:r>
              <w:t>.</w:t>
            </w:r>
          </w:p>
        </w:tc>
      </w:tr>
      <w:tr w:rsidR="001C1D41" w:rsidTr="00565B4E">
        <w:trPr>
          <w:trHeight w:val="567"/>
        </w:trPr>
        <w:tc>
          <w:tcPr>
            <w:tcW w:w="8578" w:type="dxa"/>
            <w:vAlign w:val="center"/>
          </w:tcPr>
          <w:p w:rsidR="001C1D41" w:rsidRDefault="002E7442" w:rsidP="00565B4E">
            <w:pPr>
              <w:pStyle w:val="IAT05VinetaTabla01"/>
            </w:pPr>
            <w:r>
              <w:t>Se acuerda que los habitantes pueden proponer ideas de diseño de los paraderos.</w:t>
            </w:r>
          </w:p>
        </w:tc>
      </w:tr>
      <w:tr w:rsidR="001C1D41" w:rsidTr="00565B4E">
        <w:trPr>
          <w:trHeight w:val="567"/>
        </w:trPr>
        <w:tc>
          <w:tcPr>
            <w:tcW w:w="8578" w:type="dxa"/>
            <w:vAlign w:val="center"/>
          </w:tcPr>
          <w:p w:rsidR="001C1D41" w:rsidRDefault="002E7442" w:rsidP="00565B4E">
            <w:pPr>
              <w:pStyle w:val="IAT05VinetaTabla01"/>
            </w:pPr>
            <w:r>
              <w:t>Se acuerda que los habitantes discutan el tema de uso de la mano de obra local en el proyecto, en la reunión de deliberación interna.</w:t>
            </w:r>
          </w:p>
        </w:tc>
      </w:tr>
      <w:tr w:rsidR="001C1D41" w:rsidTr="00565B4E">
        <w:trPr>
          <w:trHeight w:val="567"/>
        </w:trPr>
        <w:tc>
          <w:tcPr>
            <w:tcW w:w="8578" w:type="dxa"/>
            <w:vAlign w:val="center"/>
          </w:tcPr>
          <w:p w:rsidR="001C1D41" w:rsidRDefault="004660C5" w:rsidP="004660C5">
            <w:pPr>
              <w:pStyle w:val="IAT05VinetaTabla01"/>
            </w:pPr>
            <w:r>
              <w:t>Se acuerda que en el proyecto se incorpore un mapa turístico a través de una señalética (al igual que en la zona de san Ramón, zona costera).</w:t>
            </w:r>
          </w:p>
        </w:tc>
      </w:tr>
      <w:tr w:rsidR="001C1D41" w:rsidTr="00565B4E">
        <w:trPr>
          <w:trHeight w:val="567"/>
        </w:trPr>
        <w:tc>
          <w:tcPr>
            <w:tcW w:w="8578" w:type="dxa"/>
            <w:vAlign w:val="center"/>
          </w:tcPr>
          <w:p w:rsidR="001C1D41" w:rsidRDefault="004660C5" w:rsidP="00565B4E">
            <w:pPr>
              <w:pStyle w:val="IAT05VinetaTabla01"/>
            </w:pPr>
            <w:r>
              <w:t>Se acuerda que en la próxima reunión se revise con mayor detalle el sistema de alcantarillado y agua `potable rural con el proyecto.</w:t>
            </w:r>
          </w:p>
        </w:tc>
      </w:tr>
      <w:tr w:rsidR="005F6AD6" w:rsidTr="00565B4E">
        <w:trPr>
          <w:trHeight w:val="567"/>
        </w:trPr>
        <w:tc>
          <w:tcPr>
            <w:tcW w:w="8578" w:type="dxa"/>
            <w:vAlign w:val="center"/>
          </w:tcPr>
          <w:p w:rsidR="005F6AD6" w:rsidRDefault="005F6AD6" w:rsidP="00565B4E">
            <w:pPr>
              <w:pStyle w:val="IAT05VinetaTabla01"/>
            </w:pPr>
            <w:r>
              <w:t>Se acuerda que se enviará un set de planos impresos para cada presidente de las comunidades (la semana del 17 de octubre), los que transmitirán la información al resto de pobladores.</w:t>
            </w:r>
          </w:p>
        </w:tc>
      </w:tr>
      <w:tr w:rsidR="005F6AD6" w:rsidTr="00565B4E">
        <w:trPr>
          <w:trHeight w:val="567"/>
        </w:trPr>
        <w:tc>
          <w:tcPr>
            <w:tcW w:w="8578" w:type="dxa"/>
            <w:vAlign w:val="center"/>
          </w:tcPr>
          <w:p w:rsidR="005F6AD6" w:rsidRDefault="005F6AD6" w:rsidP="00565B4E">
            <w:pPr>
              <w:pStyle w:val="IAT05VinetaTabla01"/>
            </w:pPr>
            <w:r>
              <w:t>Los participantes de la reunión están de acuerdo en que esta reunión se ha recibido la información pertinente y suficiente sobre el proyecto.</w:t>
            </w:r>
          </w:p>
        </w:tc>
      </w:tr>
      <w:tr w:rsidR="005F6AD6" w:rsidTr="00565B4E">
        <w:trPr>
          <w:trHeight w:val="567"/>
        </w:trPr>
        <w:tc>
          <w:tcPr>
            <w:tcW w:w="8578" w:type="dxa"/>
            <w:vAlign w:val="center"/>
          </w:tcPr>
          <w:p w:rsidR="005F6AD6" w:rsidRDefault="005F6AD6" w:rsidP="00565B4E">
            <w:pPr>
              <w:pStyle w:val="IAT05VinetaTabla01"/>
            </w:pPr>
            <w:r>
              <w:t xml:space="preserve">Se acuerda la realización de una reunión previa a la deliberación interna para levantar solicitudes el día jueves 10 de noviembre a las 10 de la mañana en el salón de la municipalidad de </w:t>
            </w:r>
            <w:proofErr w:type="spellStart"/>
            <w:r>
              <w:t>Contulmo</w:t>
            </w:r>
            <w:proofErr w:type="spellEnd"/>
            <w:r>
              <w:t>.</w:t>
            </w:r>
          </w:p>
        </w:tc>
      </w:tr>
      <w:tr w:rsidR="005F6AD6" w:rsidTr="00565B4E">
        <w:trPr>
          <w:trHeight w:val="567"/>
        </w:trPr>
        <w:tc>
          <w:tcPr>
            <w:tcW w:w="8578" w:type="dxa"/>
            <w:vAlign w:val="center"/>
          </w:tcPr>
          <w:p w:rsidR="005F6AD6" w:rsidRDefault="005F6AD6" w:rsidP="00565B4E">
            <w:pPr>
              <w:pStyle w:val="IAT05VinetaTabla01"/>
            </w:pPr>
            <w:r>
              <w:lastRenderedPageBreak/>
              <w:t xml:space="preserve">Se acuerda que la próxima fecha para la reunión de deliberación interna será el día jueves 17 de noviembre a las 10:00 </w:t>
            </w:r>
            <w:proofErr w:type="spellStart"/>
            <w:r>
              <w:t>hrs</w:t>
            </w:r>
            <w:proofErr w:type="spellEnd"/>
            <w:r>
              <w:t>.</w:t>
            </w:r>
          </w:p>
        </w:tc>
      </w:tr>
      <w:tr w:rsidR="005F6AD6" w:rsidTr="00565B4E">
        <w:trPr>
          <w:trHeight w:val="567"/>
        </w:trPr>
        <w:tc>
          <w:tcPr>
            <w:tcW w:w="8578" w:type="dxa"/>
            <w:vAlign w:val="center"/>
          </w:tcPr>
          <w:p w:rsidR="005F6AD6" w:rsidRDefault="005F6AD6" w:rsidP="00565B4E">
            <w:pPr>
              <w:pStyle w:val="IAT05VinetaTabla01"/>
            </w:pPr>
            <w:r>
              <w:t>El lugar de la reunión del día 17 de noviembre se definirá en la reunión del 10 de noviembre.</w:t>
            </w:r>
          </w:p>
        </w:tc>
      </w:tr>
      <w:tr w:rsidR="005F6AD6" w:rsidTr="00565B4E">
        <w:trPr>
          <w:trHeight w:val="567"/>
        </w:trPr>
        <w:tc>
          <w:tcPr>
            <w:tcW w:w="8578" w:type="dxa"/>
            <w:vAlign w:val="center"/>
          </w:tcPr>
          <w:p w:rsidR="005F6AD6" w:rsidRDefault="005F6AD6" w:rsidP="00565B4E">
            <w:pPr>
              <w:pStyle w:val="IAT05VinetaTabla01"/>
            </w:pPr>
            <w:r>
              <w:t>Los asistentes acuerdan de que requerirán el apoyo externo para la reunión de deliberación interna, en donde la consultora se encargará de aspectos como elaborar el acta, conseguir la sede y facilitar el café.</w:t>
            </w:r>
          </w:p>
        </w:tc>
      </w:tr>
    </w:tbl>
    <w:p w:rsidR="001C1D41" w:rsidRDefault="001C1D41" w:rsidP="001C1D41">
      <w:pPr>
        <w:pStyle w:val="IAT06Normal"/>
      </w:pPr>
    </w:p>
    <w:p w:rsidR="001C1D41" w:rsidRDefault="001C1D41" w:rsidP="001C1D41">
      <w:pPr>
        <w:pStyle w:val="IAT06Normal"/>
      </w:pPr>
      <w:r w:rsidRPr="006928EF">
        <w:t xml:space="preserve">Los registros asociados al desarrollo de las actividades se encuentran contenidos en </w:t>
      </w:r>
      <w:r w:rsidR="006928EF">
        <w:t xml:space="preserve">los </w:t>
      </w:r>
      <w:r w:rsidRPr="006928EF">
        <w:t>anexo</w:t>
      </w:r>
      <w:r w:rsidR="006928EF">
        <w:t>s</w:t>
      </w:r>
      <w:r w:rsidRPr="006928EF">
        <w:t xml:space="preserve"> </w:t>
      </w:r>
      <w:r w:rsidR="006928EF" w:rsidRPr="006928EF">
        <w:t>5.5</w:t>
      </w:r>
      <w:r w:rsidR="006928EF">
        <w:t>, 5.6 y 5.7</w:t>
      </w:r>
      <w:r w:rsidRPr="006928EF">
        <w:t>.</w:t>
      </w:r>
    </w:p>
    <w:p w:rsidR="009943FE" w:rsidRDefault="001C1D41" w:rsidP="0045673F">
      <w:pPr>
        <w:pStyle w:val="IAT06Normal"/>
      </w:pPr>
      <w:r w:rsidRPr="001C1D41">
        <w:t xml:space="preserve"> </w:t>
      </w:r>
    </w:p>
    <w:p w:rsidR="00E839E9" w:rsidRPr="00395B01" w:rsidRDefault="00282FD3" w:rsidP="00E839E9">
      <w:pPr>
        <w:pStyle w:val="IAT02Titulo4"/>
      </w:pPr>
      <w:bookmarkStart w:id="64" w:name="_Toc499285101"/>
      <w:r>
        <w:t xml:space="preserve">Etapa de </w:t>
      </w:r>
      <w:r w:rsidR="00E839E9" w:rsidRPr="00395B01">
        <w:t xml:space="preserve">Deliberación </w:t>
      </w:r>
      <w:r>
        <w:t>I</w:t>
      </w:r>
      <w:r w:rsidR="00E839E9" w:rsidRPr="00395B01">
        <w:t>nterna</w:t>
      </w:r>
      <w:bookmarkEnd w:id="64"/>
      <w:r w:rsidR="00E839E9" w:rsidRPr="00395B01">
        <w:t xml:space="preserve"> </w:t>
      </w:r>
    </w:p>
    <w:p w:rsidR="00E839E9" w:rsidRDefault="00E839E9" w:rsidP="00E839E9">
      <w:pPr>
        <w:pStyle w:val="IAT06Normal"/>
      </w:pPr>
    </w:p>
    <w:p w:rsidR="00E839E9" w:rsidRDefault="00E839E9" w:rsidP="00E839E9">
      <w:pPr>
        <w:pStyle w:val="IAT06Normal"/>
      </w:pPr>
      <w:r>
        <w:t>La etapa tuvo por finalidad que los pueblos indígenas analicen, estudien y determinen sus posiciones mediante el debate y consenso interno respecto de la medida a consultar, de manera que puedan intervenir y preparar la etapa de diálogo. Para tal efecto se les proveyó de todo lo necesario para facilitar los espacios de reunión y discusión</w:t>
      </w:r>
      <w:r w:rsidR="000F4CA9">
        <w:t>, así como la alimentación asociada</w:t>
      </w:r>
      <w:r>
        <w:t xml:space="preserve">. </w:t>
      </w:r>
    </w:p>
    <w:p w:rsidR="00E839E9" w:rsidRDefault="00E839E9" w:rsidP="0045673F">
      <w:pPr>
        <w:pStyle w:val="IAT06Normal"/>
      </w:pPr>
    </w:p>
    <w:p w:rsidR="00432C14" w:rsidRDefault="00432C14" w:rsidP="00432C14">
      <w:pPr>
        <w:pStyle w:val="IAT06Normal"/>
      </w:pPr>
      <w:r>
        <w:t>Las reuniones de deliberación interna se desarrollaron en los siguientes lugares y fechas:</w:t>
      </w:r>
    </w:p>
    <w:p w:rsidR="00432C14" w:rsidRDefault="00432C14" w:rsidP="00432C14">
      <w:pPr>
        <w:pStyle w:val="IAT06Normal"/>
      </w:pPr>
    </w:p>
    <w:p w:rsidR="00432C14" w:rsidRDefault="00432C14" w:rsidP="00432C14">
      <w:pPr>
        <w:pStyle w:val="IAT04Vieta1"/>
      </w:pPr>
      <w:r>
        <w:rPr>
          <w:b/>
        </w:rPr>
        <w:t xml:space="preserve">Deliberación Interna </w:t>
      </w:r>
      <w:r w:rsidRPr="000A7C60">
        <w:rPr>
          <w:b/>
        </w:rPr>
        <w:t>Consulta Indígena Los Álamos:</w:t>
      </w:r>
      <w:r>
        <w:t xml:space="preserve"> Se desarrolló con fecha </w:t>
      </w:r>
      <w:r w:rsidR="00BE2FF9">
        <w:t>18</w:t>
      </w:r>
      <w:r>
        <w:t xml:space="preserve"> de octubre del 2016, en el Salón de Reuniones de la Iglesia Católica Cristo Rey, en la localidad de </w:t>
      </w:r>
      <w:proofErr w:type="spellStart"/>
      <w:r>
        <w:t>Antihuala</w:t>
      </w:r>
      <w:proofErr w:type="spellEnd"/>
      <w:r>
        <w:t>;</w:t>
      </w:r>
    </w:p>
    <w:p w:rsidR="00432C14" w:rsidRDefault="00432C14" w:rsidP="00432C14">
      <w:pPr>
        <w:pStyle w:val="IAT04Vieta1"/>
      </w:pPr>
      <w:r>
        <w:rPr>
          <w:b/>
        </w:rPr>
        <w:t xml:space="preserve">Deliberación Interna </w:t>
      </w:r>
      <w:r w:rsidRPr="000A7C60">
        <w:rPr>
          <w:b/>
        </w:rPr>
        <w:t>Consulta Indígena Cañete</w:t>
      </w:r>
      <w:r>
        <w:rPr>
          <w:b/>
        </w:rPr>
        <w:t xml:space="preserve">: </w:t>
      </w:r>
      <w:r>
        <w:t>Se desarroll</w:t>
      </w:r>
      <w:r w:rsidR="00BE2FF9">
        <w:t xml:space="preserve">aron dos reuniones, la primera con </w:t>
      </w:r>
      <w:r>
        <w:t xml:space="preserve">fecha </w:t>
      </w:r>
      <w:r w:rsidR="00BE2FF9">
        <w:t>26</w:t>
      </w:r>
      <w:r>
        <w:t xml:space="preserve"> de octubre del 2016</w:t>
      </w:r>
      <w:r w:rsidR="00BE2FF9">
        <w:t xml:space="preserve"> y el 09 de noviembre del 2016</w:t>
      </w:r>
      <w:r>
        <w:t xml:space="preserve">, </w:t>
      </w:r>
      <w:r w:rsidR="00BE2FF9">
        <w:t xml:space="preserve">ambas </w:t>
      </w:r>
      <w:r>
        <w:t xml:space="preserve">en el Salón Pepe </w:t>
      </w:r>
      <w:proofErr w:type="spellStart"/>
      <w:r>
        <w:t>Alacid</w:t>
      </w:r>
      <w:proofErr w:type="spellEnd"/>
      <w:r>
        <w:t xml:space="preserve"> de la I. Municipalidad de Cañete;</w:t>
      </w:r>
    </w:p>
    <w:p w:rsidR="00432C14" w:rsidRDefault="00432C14" w:rsidP="00432C14">
      <w:pPr>
        <w:pStyle w:val="IAT04Vieta1"/>
      </w:pPr>
      <w:r>
        <w:rPr>
          <w:b/>
        </w:rPr>
        <w:t xml:space="preserve">Deliberación Interna </w:t>
      </w:r>
      <w:r w:rsidRPr="000A7C60">
        <w:rPr>
          <w:b/>
        </w:rPr>
        <w:t xml:space="preserve">Consulta Indígena </w:t>
      </w:r>
      <w:proofErr w:type="spellStart"/>
      <w:r w:rsidRPr="000A7C60">
        <w:rPr>
          <w:b/>
        </w:rPr>
        <w:t>Contulmo</w:t>
      </w:r>
      <w:proofErr w:type="spellEnd"/>
      <w:r w:rsidRPr="00565B4E">
        <w:rPr>
          <w:b/>
        </w:rPr>
        <w:t>:</w:t>
      </w:r>
      <w:r>
        <w:t xml:space="preserve"> Se desarrolló con fecha </w:t>
      </w:r>
      <w:r w:rsidR="001276C6">
        <w:t xml:space="preserve">10 </w:t>
      </w:r>
      <w:r>
        <w:t xml:space="preserve">de </w:t>
      </w:r>
      <w:r w:rsidR="001276C6">
        <w:t xml:space="preserve">noviembre </w:t>
      </w:r>
      <w:r>
        <w:t xml:space="preserve">del 2016, en Salón </w:t>
      </w:r>
      <w:proofErr w:type="spellStart"/>
      <w:r>
        <w:t>Auditorium</w:t>
      </w:r>
      <w:proofErr w:type="spellEnd"/>
      <w:r>
        <w:t xml:space="preserve"> de la I. Municipalidad de </w:t>
      </w:r>
      <w:proofErr w:type="spellStart"/>
      <w:r>
        <w:t>Contulmo</w:t>
      </w:r>
      <w:proofErr w:type="spellEnd"/>
      <w:r>
        <w:t>.</w:t>
      </w:r>
    </w:p>
    <w:p w:rsidR="00432C14" w:rsidRDefault="00432C14" w:rsidP="00432C14">
      <w:pPr>
        <w:pStyle w:val="IAT06Normal"/>
      </w:pPr>
    </w:p>
    <w:p w:rsidR="00787ED6" w:rsidRDefault="00787ED6" w:rsidP="00787ED6">
      <w:pPr>
        <w:pStyle w:val="IAT06Normal"/>
      </w:pPr>
      <w:r>
        <w:t>El desarrollo de la etapa de deliberación interna dio origen a la generación de distintas solicitudes y observaciones por parte de las organizaciones indígenas participantes del proceso, los cuales se resumen a continuación en la siguiente tabla:</w:t>
      </w:r>
    </w:p>
    <w:p w:rsidR="00787ED6" w:rsidRDefault="00787ED6" w:rsidP="00787ED6">
      <w:pPr>
        <w:pStyle w:val="IAT06Normal"/>
      </w:pPr>
    </w:p>
    <w:p w:rsidR="00787ED6" w:rsidRDefault="00787ED6" w:rsidP="00787ED6">
      <w:pPr>
        <w:pStyle w:val="IAT03Tabla"/>
      </w:pPr>
      <w:bookmarkStart w:id="65" w:name="_Toc499285112"/>
      <w:r>
        <w:t>Reunión de Deliberación Interna Consulta Indígena en la comuna de Los Álamos</w:t>
      </w:r>
      <w:bookmarkEnd w:id="65"/>
    </w:p>
    <w:tbl>
      <w:tblPr>
        <w:tblStyle w:val="Tablaconcuadrcula"/>
        <w:tblW w:w="4618" w:type="pct"/>
        <w:tblInd w:w="709" w:type="dxa"/>
        <w:tblLook w:val="04A0" w:firstRow="1" w:lastRow="0" w:firstColumn="1" w:lastColumn="0" w:noHBand="0" w:noVBand="1"/>
      </w:tblPr>
      <w:tblGrid>
        <w:gridCol w:w="8578"/>
      </w:tblGrid>
      <w:tr w:rsidR="00787ED6" w:rsidTr="00787ED6">
        <w:trPr>
          <w:trHeight w:val="567"/>
          <w:tblHeader/>
        </w:trPr>
        <w:tc>
          <w:tcPr>
            <w:tcW w:w="8578" w:type="dxa"/>
            <w:vAlign w:val="center"/>
          </w:tcPr>
          <w:p w:rsidR="00787ED6" w:rsidRDefault="00787ED6" w:rsidP="00787ED6">
            <w:pPr>
              <w:pStyle w:val="IAT05TituloTabla"/>
            </w:pPr>
            <w:r>
              <w:t xml:space="preserve">Solicitudes </w:t>
            </w:r>
          </w:p>
        </w:tc>
      </w:tr>
      <w:tr w:rsidR="00787ED6" w:rsidTr="00787ED6">
        <w:trPr>
          <w:trHeight w:val="567"/>
        </w:trPr>
        <w:tc>
          <w:tcPr>
            <w:tcW w:w="8578" w:type="dxa"/>
            <w:vAlign w:val="center"/>
          </w:tcPr>
          <w:p w:rsidR="00787ED6" w:rsidRDefault="00E347D4" w:rsidP="00E347D4">
            <w:pPr>
              <w:pStyle w:val="IAT05VinetaTabla01"/>
            </w:pPr>
            <w:r>
              <w:t xml:space="preserve">Un Mural de mosaico con diseño de pertinencia indígena en Rotonda </w:t>
            </w:r>
            <w:proofErr w:type="gramStart"/>
            <w:r>
              <w:t>Cerro</w:t>
            </w:r>
            <w:proofErr w:type="gramEnd"/>
            <w:r>
              <w:t xml:space="preserve"> Alto que de la bienvenida a la comuna, y que el mismo diseño se reproduzca para indicar otros hitos turísticos de la comuna.</w:t>
            </w:r>
          </w:p>
        </w:tc>
      </w:tr>
      <w:tr w:rsidR="00787ED6" w:rsidTr="00787ED6">
        <w:trPr>
          <w:trHeight w:val="567"/>
        </w:trPr>
        <w:tc>
          <w:tcPr>
            <w:tcW w:w="8578" w:type="dxa"/>
            <w:vAlign w:val="center"/>
          </w:tcPr>
          <w:p w:rsidR="00787ED6" w:rsidRDefault="00E347D4" w:rsidP="00E347D4">
            <w:pPr>
              <w:pStyle w:val="IAT05VinetaTabla01"/>
            </w:pPr>
            <w:r>
              <w:t>Conectar la vereda de inicio de proyecto con la vereda de la Rotonda de Cerro Alto.</w:t>
            </w:r>
          </w:p>
        </w:tc>
      </w:tr>
      <w:tr w:rsidR="00787ED6" w:rsidTr="00787ED6">
        <w:trPr>
          <w:trHeight w:val="567"/>
        </w:trPr>
        <w:tc>
          <w:tcPr>
            <w:tcW w:w="8578" w:type="dxa"/>
            <w:vAlign w:val="center"/>
          </w:tcPr>
          <w:p w:rsidR="00787ED6" w:rsidRDefault="00E347D4" w:rsidP="00E347D4">
            <w:pPr>
              <w:pStyle w:val="IAT05VinetaTabla01"/>
            </w:pPr>
            <w:r>
              <w:t>En rotonda, cartel informativo que señale la localidad de Tres Pinos.</w:t>
            </w:r>
          </w:p>
        </w:tc>
      </w:tr>
      <w:tr w:rsidR="00787ED6" w:rsidTr="00787ED6">
        <w:trPr>
          <w:trHeight w:val="567"/>
        </w:trPr>
        <w:tc>
          <w:tcPr>
            <w:tcW w:w="8578" w:type="dxa"/>
            <w:vAlign w:val="center"/>
          </w:tcPr>
          <w:p w:rsidR="00787ED6" w:rsidRDefault="00E347D4" w:rsidP="00E347D4">
            <w:pPr>
              <w:pStyle w:val="IAT05VinetaTabla01"/>
            </w:pPr>
            <w:r>
              <w:t xml:space="preserve">Que las señales de Tres Pinos, La Araucana (correr desde Dm3400 al Dm 2300), Temuco Chico </w:t>
            </w:r>
            <w:proofErr w:type="spellStart"/>
            <w:r>
              <w:t>Antihuala</w:t>
            </w:r>
            <w:proofErr w:type="spellEnd"/>
            <w:r>
              <w:t xml:space="preserve"> y </w:t>
            </w:r>
            <w:proofErr w:type="spellStart"/>
            <w:r>
              <w:t>Caramavida</w:t>
            </w:r>
            <w:proofErr w:type="spellEnd"/>
            <w:r>
              <w:t xml:space="preserve"> estén escritas en español y </w:t>
            </w:r>
            <w:proofErr w:type="spellStart"/>
            <w:r>
              <w:t>chedungun</w:t>
            </w:r>
            <w:proofErr w:type="spellEnd"/>
            <w:r>
              <w:t>.</w:t>
            </w:r>
          </w:p>
        </w:tc>
      </w:tr>
      <w:tr w:rsidR="00787ED6" w:rsidTr="00787ED6">
        <w:trPr>
          <w:trHeight w:val="567"/>
        </w:trPr>
        <w:tc>
          <w:tcPr>
            <w:tcW w:w="8578" w:type="dxa"/>
            <w:vAlign w:val="center"/>
          </w:tcPr>
          <w:p w:rsidR="00787ED6" w:rsidRDefault="00E347D4" w:rsidP="00787ED6">
            <w:pPr>
              <w:pStyle w:val="IAT05VinetaTabla01"/>
            </w:pPr>
            <w:r>
              <w:lastRenderedPageBreak/>
              <w:t>Analizar la ubicación de las señales de acuerdo a límites territoriales formales con la municipalidad.</w:t>
            </w:r>
          </w:p>
        </w:tc>
      </w:tr>
      <w:tr w:rsidR="00787ED6" w:rsidTr="00787ED6">
        <w:trPr>
          <w:trHeight w:val="567"/>
        </w:trPr>
        <w:tc>
          <w:tcPr>
            <w:tcW w:w="8578" w:type="dxa"/>
            <w:vAlign w:val="center"/>
          </w:tcPr>
          <w:p w:rsidR="00787ED6" w:rsidRDefault="00E347D4" w:rsidP="00E347D4">
            <w:pPr>
              <w:pStyle w:val="IAT05VinetaTabla01"/>
            </w:pPr>
            <w:r>
              <w:t xml:space="preserve">En entrada a </w:t>
            </w:r>
            <w:proofErr w:type="spellStart"/>
            <w:r>
              <w:t>Cuyinco</w:t>
            </w:r>
            <w:proofErr w:type="spellEnd"/>
            <w:r>
              <w:t xml:space="preserve"> Bajo, una pista de viraje para vehículos que vienen desde Cañete y un cruce peatonal (entre Dm 700 y Dm 1000).</w:t>
            </w:r>
          </w:p>
        </w:tc>
      </w:tr>
      <w:tr w:rsidR="00787ED6" w:rsidTr="00787ED6">
        <w:trPr>
          <w:trHeight w:val="567"/>
        </w:trPr>
        <w:tc>
          <w:tcPr>
            <w:tcW w:w="8578" w:type="dxa"/>
            <w:vAlign w:val="center"/>
          </w:tcPr>
          <w:p w:rsidR="00787ED6" w:rsidRDefault="00E347D4" w:rsidP="00787ED6">
            <w:pPr>
              <w:pStyle w:val="IAT05VinetaTabla01"/>
            </w:pPr>
            <w:r>
              <w:t xml:space="preserve">Informar la existencia de comunidades indígenas en </w:t>
            </w:r>
            <w:proofErr w:type="spellStart"/>
            <w:r>
              <w:t>Cuyinco</w:t>
            </w:r>
            <w:proofErr w:type="spellEnd"/>
            <w:r>
              <w:t>, y sus actividades turísticas (artesanías, salón de eventos, etc.).</w:t>
            </w:r>
          </w:p>
        </w:tc>
      </w:tr>
      <w:tr w:rsidR="00E347D4" w:rsidTr="00787ED6">
        <w:trPr>
          <w:trHeight w:val="567"/>
        </w:trPr>
        <w:tc>
          <w:tcPr>
            <w:tcW w:w="8578" w:type="dxa"/>
            <w:vAlign w:val="center"/>
          </w:tcPr>
          <w:p w:rsidR="00E347D4" w:rsidRDefault="00E347D4" w:rsidP="00787ED6">
            <w:pPr>
              <w:pStyle w:val="IAT05VinetaTabla01"/>
            </w:pPr>
            <w:r>
              <w:t>Incorporar diseño paisajístico en polígono de paradero entre Dm 700 a Dm 1000.</w:t>
            </w:r>
          </w:p>
        </w:tc>
      </w:tr>
      <w:tr w:rsidR="00E347D4" w:rsidTr="00787ED6">
        <w:trPr>
          <w:trHeight w:val="567"/>
        </w:trPr>
        <w:tc>
          <w:tcPr>
            <w:tcW w:w="8578" w:type="dxa"/>
            <w:vAlign w:val="center"/>
          </w:tcPr>
          <w:p w:rsidR="00E347D4" w:rsidRDefault="00E347D4" w:rsidP="00787ED6">
            <w:pPr>
              <w:pStyle w:val="IAT05VinetaTabla01"/>
            </w:pPr>
            <w:r>
              <w:t>Diseño étnico de paraderos, trabajarlos conjuntamente.</w:t>
            </w:r>
          </w:p>
        </w:tc>
      </w:tr>
      <w:tr w:rsidR="00E347D4" w:rsidTr="00787ED6">
        <w:trPr>
          <w:trHeight w:val="567"/>
        </w:trPr>
        <w:tc>
          <w:tcPr>
            <w:tcW w:w="8578" w:type="dxa"/>
            <w:vAlign w:val="center"/>
          </w:tcPr>
          <w:p w:rsidR="00E347D4" w:rsidRDefault="00E347D4" w:rsidP="00E347D4">
            <w:pPr>
              <w:pStyle w:val="IAT05VinetaTabla01"/>
            </w:pPr>
            <w:r>
              <w:t xml:space="preserve">Buscar solución a acceso de Señora Regina </w:t>
            </w:r>
            <w:proofErr w:type="spellStart"/>
            <w:r>
              <w:t>Villagran</w:t>
            </w:r>
            <w:proofErr w:type="spellEnd"/>
            <w:r>
              <w:t xml:space="preserve"> (hijo Miguel Abelardo Gonzalez), porque es una salida peligrosa que evaden por otro lugar que quedaría cerrado (Dm 1.400) - Son agricultores y tienen salida de camiones - </w:t>
            </w:r>
          </w:p>
        </w:tc>
      </w:tr>
      <w:tr w:rsidR="00E347D4" w:rsidTr="00787ED6">
        <w:trPr>
          <w:trHeight w:val="567"/>
        </w:trPr>
        <w:tc>
          <w:tcPr>
            <w:tcW w:w="8578" w:type="dxa"/>
            <w:vAlign w:val="center"/>
          </w:tcPr>
          <w:p w:rsidR="00E347D4" w:rsidRDefault="00C652EE" w:rsidP="00C652EE">
            <w:pPr>
              <w:pStyle w:val="IAT05VinetaTabla01"/>
            </w:pPr>
            <w:r>
              <w:t>Plazoleta al lado derecho del Dm 5300, incorporar paisajismo (Temuco Chico).</w:t>
            </w:r>
          </w:p>
        </w:tc>
      </w:tr>
      <w:tr w:rsidR="00E347D4" w:rsidTr="00787ED6">
        <w:trPr>
          <w:trHeight w:val="567"/>
        </w:trPr>
        <w:tc>
          <w:tcPr>
            <w:tcW w:w="8578" w:type="dxa"/>
            <w:vAlign w:val="center"/>
          </w:tcPr>
          <w:p w:rsidR="00E347D4" w:rsidRDefault="00C652EE" w:rsidP="00787ED6">
            <w:pPr>
              <w:pStyle w:val="IAT05VinetaTabla01"/>
            </w:pPr>
            <w:r>
              <w:t xml:space="preserve">En cruce </w:t>
            </w:r>
            <w:proofErr w:type="spellStart"/>
            <w:r>
              <w:t>Antihuala</w:t>
            </w:r>
            <w:proofErr w:type="spellEnd"/>
            <w:r>
              <w:t>, empalmar vereda proyectada con vereda existente en cruce.</w:t>
            </w:r>
          </w:p>
        </w:tc>
      </w:tr>
      <w:tr w:rsidR="00E347D4" w:rsidTr="00787ED6">
        <w:trPr>
          <w:trHeight w:val="567"/>
        </w:trPr>
        <w:tc>
          <w:tcPr>
            <w:tcW w:w="8578" w:type="dxa"/>
            <w:vAlign w:val="center"/>
          </w:tcPr>
          <w:p w:rsidR="00E347D4" w:rsidRDefault="00C652EE" w:rsidP="00787ED6">
            <w:pPr>
              <w:pStyle w:val="IAT05VinetaTabla01"/>
            </w:pPr>
            <w:r>
              <w:t xml:space="preserve">Incorporar paisajismo en triangulo de cruce </w:t>
            </w:r>
            <w:proofErr w:type="spellStart"/>
            <w:r>
              <w:t>Antihuala</w:t>
            </w:r>
            <w:proofErr w:type="spellEnd"/>
            <w:r>
              <w:t>.</w:t>
            </w:r>
          </w:p>
        </w:tc>
      </w:tr>
      <w:tr w:rsidR="00E347D4" w:rsidTr="00787ED6">
        <w:trPr>
          <w:trHeight w:val="567"/>
        </w:trPr>
        <w:tc>
          <w:tcPr>
            <w:tcW w:w="8578" w:type="dxa"/>
            <w:vAlign w:val="center"/>
          </w:tcPr>
          <w:p w:rsidR="00E347D4" w:rsidRDefault="00C652EE" w:rsidP="00C652EE">
            <w:pPr>
              <w:pStyle w:val="IAT05VinetaTabla01"/>
            </w:pPr>
            <w:r>
              <w:t xml:space="preserve">Incorporar cartel turístico que señale la existencia de la Laguna de </w:t>
            </w:r>
            <w:proofErr w:type="spellStart"/>
            <w:r>
              <w:t>Antihuala</w:t>
            </w:r>
            <w:proofErr w:type="spellEnd"/>
            <w:r>
              <w:t xml:space="preserve"> y la historia asociada a la Laguna.</w:t>
            </w:r>
          </w:p>
        </w:tc>
      </w:tr>
      <w:tr w:rsidR="00C652EE" w:rsidTr="00787ED6">
        <w:trPr>
          <w:trHeight w:val="567"/>
        </w:trPr>
        <w:tc>
          <w:tcPr>
            <w:tcW w:w="8578" w:type="dxa"/>
            <w:vAlign w:val="center"/>
          </w:tcPr>
          <w:p w:rsidR="00C652EE" w:rsidRDefault="00C652EE" w:rsidP="00787ED6">
            <w:pPr>
              <w:pStyle w:val="IAT05VinetaTabla01"/>
            </w:pPr>
            <w:r>
              <w:t xml:space="preserve">Viraje a la izquierda en cruce </w:t>
            </w:r>
            <w:proofErr w:type="spellStart"/>
            <w:r>
              <w:t>Antihuala</w:t>
            </w:r>
            <w:proofErr w:type="spellEnd"/>
            <w:r>
              <w:t>.</w:t>
            </w:r>
          </w:p>
        </w:tc>
      </w:tr>
      <w:tr w:rsidR="00C652EE" w:rsidTr="00787ED6">
        <w:trPr>
          <w:trHeight w:val="567"/>
        </w:trPr>
        <w:tc>
          <w:tcPr>
            <w:tcW w:w="8578" w:type="dxa"/>
            <w:vAlign w:val="center"/>
          </w:tcPr>
          <w:p w:rsidR="00C652EE" w:rsidRDefault="00C652EE" w:rsidP="00787ED6">
            <w:pPr>
              <w:pStyle w:val="IAT05VinetaTabla01"/>
            </w:pPr>
            <w:r>
              <w:t xml:space="preserve">Ornamentar con diseño paisajístico entrada a </w:t>
            </w:r>
            <w:proofErr w:type="spellStart"/>
            <w:r>
              <w:t>Caramávida</w:t>
            </w:r>
            <w:proofErr w:type="spellEnd"/>
            <w:r>
              <w:t xml:space="preserve"> (Dm 7200)</w:t>
            </w:r>
          </w:p>
        </w:tc>
      </w:tr>
      <w:tr w:rsidR="00C652EE" w:rsidTr="00787ED6">
        <w:trPr>
          <w:trHeight w:val="567"/>
        </w:trPr>
        <w:tc>
          <w:tcPr>
            <w:tcW w:w="8578" w:type="dxa"/>
            <w:vAlign w:val="center"/>
          </w:tcPr>
          <w:p w:rsidR="00C652EE" w:rsidRDefault="00C652EE" w:rsidP="00C652EE">
            <w:pPr>
              <w:pStyle w:val="IAT05VinetaTabla01"/>
            </w:pPr>
            <w:r>
              <w:t xml:space="preserve">Pista de viraje Dm 7350, entrada a </w:t>
            </w:r>
            <w:proofErr w:type="spellStart"/>
            <w:r>
              <w:t>Caramávida</w:t>
            </w:r>
            <w:proofErr w:type="spellEnd"/>
            <w:r>
              <w:t>.</w:t>
            </w:r>
          </w:p>
        </w:tc>
      </w:tr>
      <w:tr w:rsidR="00C652EE" w:rsidTr="00787ED6">
        <w:trPr>
          <w:trHeight w:val="567"/>
        </w:trPr>
        <w:tc>
          <w:tcPr>
            <w:tcW w:w="8578" w:type="dxa"/>
            <w:vAlign w:val="center"/>
          </w:tcPr>
          <w:p w:rsidR="00C652EE" w:rsidRDefault="00C652EE" w:rsidP="00C652EE">
            <w:pPr>
              <w:pStyle w:val="IAT05VinetaTabla01"/>
            </w:pPr>
            <w:r>
              <w:t xml:space="preserve">Cartel que indique </w:t>
            </w:r>
            <w:proofErr w:type="spellStart"/>
            <w:r>
              <w:t>Caramávida</w:t>
            </w:r>
            <w:proofErr w:type="spellEnd"/>
            <w:r>
              <w:t xml:space="preserve"> y entrada a Parque Nacional </w:t>
            </w:r>
            <w:proofErr w:type="spellStart"/>
            <w:r>
              <w:t>Nahuelbuta</w:t>
            </w:r>
            <w:proofErr w:type="spellEnd"/>
            <w:r>
              <w:t>.</w:t>
            </w:r>
          </w:p>
        </w:tc>
      </w:tr>
      <w:tr w:rsidR="00C652EE" w:rsidTr="00787ED6">
        <w:trPr>
          <w:trHeight w:val="567"/>
        </w:trPr>
        <w:tc>
          <w:tcPr>
            <w:tcW w:w="8578" w:type="dxa"/>
            <w:vAlign w:val="center"/>
          </w:tcPr>
          <w:p w:rsidR="00C652EE" w:rsidRDefault="00C652EE" w:rsidP="00787ED6">
            <w:pPr>
              <w:pStyle w:val="IAT05VinetaTabla01"/>
            </w:pPr>
            <w:r>
              <w:t xml:space="preserve">Paradero de </w:t>
            </w:r>
            <w:proofErr w:type="spellStart"/>
            <w:r>
              <w:t>Caramávida</w:t>
            </w:r>
            <w:proofErr w:type="spellEnd"/>
            <w:r>
              <w:t xml:space="preserve">, correr desde el Dm 7600 </w:t>
            </w:r>
            <w:proofErr w:type="spellStart"/>
            <w:r>
              <w:t>mas</w:t>
            </w:r>
            <w:proofErr w:type="spellEnd"/>
            <w:r>
              <w:t xml:space="preserve"> cercano a entrada a </w:t>
            </w:r>
            <w:proofErr w:type="spellStart"/>
            <w:r>
              <w:t>Caramávida</w:t>
            </w:r>
            <w:proofErr w:type="spellEnd"/>
            <w:r>
              <w:t>.</w:t>
            </w:r>
          </w:p>
        </w:tc>
      </w:tr>
      <w:tr w:rsidR="00C652EE" w:rsidTr="00787ED6">
        <w:trPr>
          <w:trHeight w:val="567"/>
        </w:trPr>
        <w:tc>
          <w:tcPr>
            <w:tcW w:w="8578" w:type="dxa"/>
            <w:vAlign w:val="center"/>
          </w:tcPr>
          <w:p w:rsidR="00C652EE" w:rsidRDefault="00C652EE" w:rsidP="00C652EE">
            <w:pPr>
              <w:pStyle w:val="IAT05VinetaTabla01"/>
            </w:pPr>
            <w:r>
              <w:t>Desde Cañete a los Álamos, señalética que indique inicio de la comuna.</w:t>
            </w:r>
          </w:p>
        </w:tc>
      </w:tr>
    </w:tbl>
    <w:p w:rsidR="00787ED6" w:rsidRDefault="00787ED6" w:rsidP="00787ED6">
      <w:pPr>
        <w:pStyle w:val="IAT06Normal"/>
      </w:pPr>
    </w:p>
    <w:p w:rsidR="00787ED6" w:rsidRDefault="00DF6DEB" w:rsidP="00787ED6">
      <w:pPr>
        <w:pStyle w:val="IAT03Tabla"/>
      </w:pPr>
      <w:bookmarkStart w:id="66" w:name="_Toc499285113"/>
      <w:r>
        <w:t xml:space="preserve">1º </w:t>
      </w:r>
      <w:r w:rsidR="00787ED6">
        <w:t>Reunión de Deliberación Interna Consulta Indígena en la comuna de Cañete</w:t>
      </w:r>
      <w:bookmarkEnd w:id="66"/>
    </w:p>
    <w:tbl>
      <w:tblPr>
        <w:tblStyle w:val="Tablaconcuadrcula"/>
        <w:tblW w:w="4618" w:type="pct"/>
        <w:tblInd w:w="709" w:type="dxa"/>
        <w:tblLook w:val="04A0" w:firstRow="1" w:lastRow="0" w:firstColumn="1" w:lastColumn="0" w:noHBand="0" w:noVBand="1"/>
      </w:tblPr>
      <w:tblGrid>
        <w:gridCol w:w="8578"/>
      </w:tblGrid>
      <w:tr w:rsidR="00787ED6" w:rsidTr="00787ED6">
        <w:trPr>
          <w:trHeight w:val="567"/>
          <w:tblHeader/>
        </w:trPr>
        <w:tc>
          <w:tcPr>
            <w:tcW w:w="8578" w:type="dxa"/>
            <w:vAlign w:val="center"/>
          </w:tcPr>
          <w:p w:rsidR="00787ED6" w:rsidRDefault="00D3151F" w:rsidP="00787ED6">
            <w:pPr>
              <w:pStyle w:val="IAT05TituloTabla"/>
            </w:pPr>
            <w:r>
              <w:t>Solicitudes</w:t>
            </w:r>
          </w:p>
        </w:tc>
      </w:tr>
      <w:tr w:rsidR="00787ED6" w:rsidTr="00787ED6">
        <w:trPr>
          <w:trHeight w:val="567"/>
        </w:trPr>
        <w:tc>
          <w:tcPr>
            <w:tcW w:w="8578" w:type="dxa"/>
            <w:vAlign w:val="center"/>
          </w:tcPr>
          <w:p w:rsidR="00787ED6" w:rsidRDefault="00D3151F" w:rsidP="00787ED6">
            <w:pPr>
              <w:pStyle w:val="IAT05VinetaTabla01"/>
            </w:pPr>
            <w:r>
              <w:t xml:space="preserve">En el sector de </w:t>
            </w:r>
            <w:proofErr w:type="spellStart"/>
            <w:r>
              <w:t>Cullimpalihue</w:t>
            </w:r>
            <w:proofErr w:type="spellEnd"/>
            <w:r>
              <w:t xml:space="preserve"> los paraderos deben estar a </w:t>
            </w:r>
            <w:proofErr w:type="spellStart"/>
            <w:proofErr w:type="gramStart"/>
            <w:r>
              <w:t>mas</w:t>
            </w:r>
            <w:proofErr w:type="spellEnd"/>
            <w:proofErr w:type="gramEnd"/>
            <w:r>
              <w:t xml:space="preserve"> de 20 metros de la salida.</w:t>
            </w:r>
          </w:p>
        </w:tc>
      </w:tr>
      <w:tr w:rsidR="00787ED6" w:rsidTr="00787ED6">
        <w:trPr>
          <w:trHeight w:val="567"/>
        </w:trPr>
        <w:tc>
          <w:tcPr>
            <w:tcW w:w="8578" w:type="dxa"/>
            <w:vAlign w:val="center"/>
          </w:tcPr>
          <w:p w:rsidR="00787ED6" w:rsidRDefault="00D3151F" w:rsidP="00D3151F">
            <w:pPr>
              <w:pStyle w:val="IAT05VinetaTabla01"/>
            </w:pPr>
            <w:r>
              <w:t>Los paraderos tienen que tener un diseño con identidad territorial.</w:t>
            </w:r>
          </w:p>
        </w:tc>
      </w:tr>
      <w:tr w:rsidR="00787ED6" w:rsidTr="00787ED6">
        <w:trPr>
          <w:trHeight w:val="567"/>
        </w:trPr>
        <w:tc>
          <w:tcPr>
            <w:tcW w:w="8578" w:type="dxa"/>
            <w:vAlign w:val="center"/>
          </w:tcPr>
          <w:p w:rsidR="00787ED6" w:rsidRDefault="00D3151F" w:rsidP="00D3151F">
            <w:pPr>
              <w:pStyle w:val="IAT05VinetaTabla01"/>
            </w:pPr>
            <w:r>
              <w:t>En los lugares de reforestación de árboles nativos, tratar de dañar en menos cantidad en impacto ambiental de la flora y fauna.</w:t>
            </w:r>
          </w:p>
        </w:tc>
      </w:tr>
      <w:tr w:rsidR="00787ED6" w:rsidTr="00787ED6">
        <w:trPr>
          <w:trHeight w:val="567"/>
        </w:trPr>
        <w:tc>
          <w:tcPr>
            <w:tcW w:w="8578" w:type="dxa"/>
            <w:vAlign w:val="center"/>
          </w:tcPr>
          <w:p w:rsidR="00787ED6" w:rsidRDefault="00D3151F" w:rsidP="00787ED6">
            <w:pPr>
              <w:pStyle w:val="IAT05VinetaTabla01"/>
            </w:pPr>
            <w:r>
              <w:t xml:space="preserve">La salida o entrada del memorial del puente </w:t>
            </w:r>
            <w:proofErr w:type="spellStart"/>
            <w:r>
              <w:t>Quelen</w:t>
            </w:r>
            <w:proofErr w:type="spellEnd"/>
            <w:r>
              <w:t xml:space="preserve"> – </w:t>
            </w:r>
            <w:proofErr w:type="spellStart"/>
            <w:r>
              <w:t>Quelen</w:t>
            </w:r>
            <w:proofErr w:type="spellEnd"/>
            <w:r>
              <w:t>, la parte sur mover unos 100 metros más al sur.</w:t>
            </w:r>
          </w:p>
        </w:tc>
      </w:tr>
      <w:tr w:rsidR="00787ED6" w:rsidTr="00787ED6">
        <w:trPr>
          <w:trHeight w:val="567"/>
        </w:trPr>
        <w:tc>
          <w:tcPr>
            <w:tcW w:w="8578" w:type="dxa"/>
            <w:vAlign w:val="center"/>
          </w:tcPr>
          <w:p w:rsidR="00787ED6" w:rsidRDefault="00170002" w:rsidP="00DF6DEB">
            <w:pPr>
              <w:pStyle w:val="IAT05VinetaTabla01"/>
            </w:pPr>
            <w:r>
              <w:t xml:space="preserve">Se solicita saber de </w:t>
            </w:r>
            <w:r w:rsidR="00DF6DEB">
              <w:t>qué</w:t>
            </w:r>
            <w:r>
              <w:t xml:space="preserve"> forma </w:t>
            </w:r>
            <w:r w:rsidR="00DF6DEB">
              <w:t>s</w:t>
            </w:r>
            <w:r>
              <w:t>e expropia a los no propietarios que forman parte de una comunidad indígena.</w:t>
            </w:r>
          </w:p>
        </w:tc>
      </w:tr>
      <w:tr w:rsidR="00787ED6" w:rsidTr="00787ED6">
        <w:trPr>
          <w:trHeight w:val="567"/>
        </w:trPr>
        <w:tc>
          <w:tcPr>
            <w:tcW w:w="8578" w:type="dxa"/>
            <w:vAlign w:val="center"/>
          </w:tcPr>
          <w:p w:rsidR="00787ED6" w:rsidRDefault="00DF6DEB" w:rsidP="00DF6DEB">
            <w:pPr>
              <w:pStyle w:val="IAT05VinetaTabla01"/>
            </w:pPr>
            <w:r>
              <w:lastRenderedPageBreak/>
              <w:t xml:space="preserve">Kilómetro 16700 colegio </w:t>
            </w:r>
            <w:proofErr w:type="spellStart"/>
            <w:r>
              <w:t>Huillinco</w:t>
            </w:r>
            <w:proofErr w:type="spellEnd"/>
            <w:r>
              <w:t>.</w:t>
            </w:r>
          </w:p>
        </w:tc>
      </w:tr>
      <w:tr w:rsidR="00787ED6" w:rsidTr="00787ED6">
        <w:trPr>
          <w:trHeight w:val="567"/>
        </w:trPr>
        <w:tc>
          <w:tcPr>
            <w:tcW w:w="8578" w:type="dxa"/>
            <w:vAlign w:val="center"/>
          </w:tcPr>
          <w:p w:rsidR="00787ED6" w:rsidRDefault="00DF6DEB" w:rsidP="00787ED6">
            <w:pPr>
              <w:pStyle w:val="IAT05VinetaTabla01"/>
            </w:pPr>
            <w:r>
              <w:t xml:space="preserve">Correr más al cruce el paradero en el Km 18 </w:t>
            </w:r>
            <w:proofErr w:type="spellStart"/>
            <w:r>
              <w:t>Huillinco</w:t>
            </w:r>
            <w:proofErr w:type="spellEnd"/>
            <w:r>
              <w:t xml:space="preserve"> y cruce de peatones.</w:t>
            </w:r>
          </w:p>
        </w:tc>
      </w:tr>
      <w:tr w:rsidR="00787ED6" w:rsidTr="00787ED6">
        <w:trPr>
          <w:trHeight w:val="567"/>
        </w:trPr>
        <w:tc>
          <w:tcPr>
            <w:tcW w:w="8578" w:type="dxa"/>
            <w:vAlign w:val="center"/>
          </w:tcPr>
          <w:p w:rsidR="00787ED6" w:rsidRDefault="00DF6DEB" w:rsidP="00787ED6">
            <w:pPr>
              <w:pStyle w:val="IAT05VinetaTabla01"/>
            </w:pPr>
            <w:r>
              <w:t>Correr paradero a entrada de Reposo lado izquierdo.</w:t>
            </w:r>
          </w:p>
        </w:tc>
      </w:tr>
      <w:tr w:rsidR="00787ED6" w:rsidTr="00787ED6">
        <w:trPr>
          <w:trHeight w:val="567"/>
        </w:trPr>
        <w:tc>
          <w:tcPr>
            <w:tcW w:w="8578" w:type="dxa"/>
            <w:vAlign w:val="center"/>
          </w:tcPr>
          <w:p w:rsidR="00787ED6" w:rsidRDefault="00DF6DEB" w:rsidP="00787ED6">
            <w:pPr>
              <w:pStyle w:val="IAT05VinetaTabla01"/>
            </w:pPr>
            <w:r>
              <w:t xml:space="preserve">Invertir paradero sector </w:t>
            </w:r>
            <w:proofErr w:type="spellStart"/>
            <w:r>
              <w:t>Ponotro</w:t>
            </w:r>
            <w:proofErr w:type="spellEnd"/>
            <w:r>
              <w:t xml:space="preserve"> – Santa </w:t>
            </w:r>
            <w:proofErr w:type="spellStart"/>
            <w:r>
              <w:t>Angela</w:t>
            </w:r>
            <w:proofErr w:type="spellEnd"/>
            <w:r>
              <w:t>.</w:t>
            </w:r>
          </w:p>
        </w:tc>
      </w:tr>
      <w:tr w:rsidR="00D3151F" w:rsidTr="00787ED6">
        <w:trPr>
          <w:trHeight w:val="567"/>
        </w:trPr>
        <w:tc>
          <w:tcPr>
            <w:tcW w:w="8578" w:type="dxa"/>
            <w:vAlign w:val="center"/>
          </w:tcPr>
          <w:p w:rsidR="00D3151F" w:rsidRDefault="00DF6DEB" w:rsidP="00787ED6">
            <w:pPr>
              <w:pStyle w:val="IAT05VinetaTabla01"/>
            </w:pPr>
            <w:r>
              <w:t>Paradero Kilómetro 26.</w:t>
            </w:r>
          </w:p>
        </w:tc>
      </w:tr>
      <w:tr w:rsidR="00D3151F" w:rsidTr="00787ED6">
        <w:trPr>
          <w:trHeight w:val="567"/>
        </w:trPr>
        <w:tc>
          <w:tcPr>
            <w:tcW w:w="8578" w:type="dxa"/>
            <w:vAlign w:val="center"/>
          </w:tcPr>
          <w:p w:rsidR="00D3151F" w:rsidRDefault="00DF6DEB" w:rsidP="00DF6DEB">
            <w:pPr>
              <w:pStyle w:val="IAT05VinetaTabla01"/>
            </w:pPr>
            <w:r>
              <w:t>Paradero Kilómetro 26,800</w:t>
            </w:r>
          </w:p>
        </w:tc>
      </w:tr>
      <w:tr w:rsidR="00D3151F" w:rsidTr="00787ED6">
        <w:trPr>
          <w:trHeight w:val="567"/>
        </w:trPr>
        <w:tc>
          <w:tcPr>
            <w:tcW w:w="8578" w:type="dxa"/>
            <w:vAlign w:val="center"/>
          </w:tcPr>
          <w:p w:rsidR="00D3151F" w:rsidRDefault="00DF6DEB" w:rsidP="00787ED6">
            <w:pPr>
              <w:pStyle w:val="IAT05VinetaTabla01"/>
            </w:pPr>
            <w:r>
              <w:t xml:space="preserve">Cruce </w:t>
            </w:r>
            <w:proofErr w:type="spellStart"/>
            <w:r>
              <w:t>Paicavi</w:t>
            </w:r>
            <w:proofErr w:type="spellEnd"/>
            <w:r>
              <w:t xml:space="preserve"> – </w:t>
            </w:r>
            <w:proofErr w:type="spellStart"/>
            <w:r>
              <w:t>Lloncao</w:t>
            </w:r>
            <w:proofErr w:type="spellEnd"/>
            <w:r>
              <w:t xml:space="preserve"> pista central de viraje.</w:t>
            </w:r>
          </w:p>
        </w:tc>
      </w:tr>
      <w:tr w:rsidR="00D3151F" w:rsidTr="00787ED6">
        <w:trPr>
          <w:trHeight w:val="567"/>
        </w:trPr>
        <w:tc>
          <w:tcPr>
            <w:tcW w:w="8578" w:type="dxa"/>
            <w:vAlign w:val="center"/>
          </w:tcPr>
          <w:p w:rsidR="00D3151F" w:rsidRDefault="00DF6DEB" w:rsidP="00787ED6">
            <w:pPr>
              <w:pStyle w:val="IAT05VinetaTabla01"/>
            </w:pPr>
            <w:r>
              <w:t xml:space="preserve">Paisajismo cruce </w:t>
            </w:r>
            <w:proofErr w:type="spellStart"/>
            <w:r>
              <w:t>Peleco</w:t>
            </w:r>
            <w:proofErr w:type="spellEnd"/>
            <w:r>
              <w:t xml:space="preserve"> con identidad territorial.</w:t>
            </w:r>
          </w:p>
        </w:tc>
      </w:tr>
      <w:tr w:rsidR="00D3151F" w:rsidTr="00787ED6">
        <w:trPr>
          <w:trHeight w:val="567"/>
        </w:trPr>
        <w:tc>
          <w:tcPr>
            <w:tcW w:w="8578" w:type="dxa"/>
            <w:vAlign w:val="center"/>
          </w:tcPr>
          <w:p w:rsidR="00D3151F" w:rsidRDefault="00DF6DEB" w:rsidP="00DF6DEB">
            <w:pPr>
              <w:pStyle w:val="IAT05VinetaTabla01"/>
            </w:pPr>
            <w:r>
              <w:t>Se sugiere que los trabajadores que se requieran para la reposición de la ruta sean personas pertenecientes a las comunidades indígenas (No solo la mano de obra bruta, sino también técnicos).</w:t>
            </w:r>
          </w:p>
        </w:tc>
      </w:tr>
      <w:tr w:rsidR="00D3151F" w:rsidTr="00787ED6">
        <w:trPr>
          <w:trHeight w:val="567"/>
        </w:trPr>
        <w:tc>
          <w:tcPr>
            <w:tcW w:w="8578" w:type="dxa"/>
            <w:vAlign w:val="center"/>
          </w:tcPr>
          <w:p w:rsidR="00D3151F" w:rsidRDefault="00DF6DEB" w:rsidP="00787ED6">
            <w:pPr>
              <w:pStyle w:val="IAT05VinetaTabla01"/>
            </w:pPr>
            <w:r>
              <w:t>La empresa constructora de la Ruta debe presentarse primeramente a las comunidades y en conjunto ver la forma de trabajo que se realizará en la zona, especialmente en trato a los trabajadores.</w:t>
            </w:r>
          </w:p>
        </w:tc>
      </w:tr>
      <w:tr w:rsidR="00D3151F" w:rsidTr="00787ED6">
        <w:trPr>
          <w:trHeight w:val="567"/>
        </w:trPr>
        <w:tc>
          <w:tcPr>
            <w:tcW w:w="8578" w:type="dxa"/>
            <w:vAlign w:val="center"/>
          </w:tcPr>
          <w:p w:rsidR="00DF6DEB" w:rsidRDefault="00DF6DEB" w:rsidP="00CB2739">
            <w:pPr>
              <w:pStyle w:val="IAT05VinetaTabla01"/>
            </w:pPr>
            <w:r>
              <w:t xml:space="preserve">Se requiere iluminación desde sector la Granja a </w:t>
            </w:r>
            <w:proofErr w:type="spellStart"/>
            <w:r>
              <w:t>Huillinco</w:t>
            </w:r>
            <w:proofErr w:type="spellEnd"/>
            <w:r>
              <w:t>.</w:t>
            </w:r>
          </w:p>
        </w:tc>
      </w:tr>
      <w:tr w:rsidR="00D3151F" w:rsidTr="00787ED6">
        <w:trPr>
          <w:trHeight w:val="567"/>
        </w:trPr>
        <w:tc>
          <w:tcPr>
            <w:tcW w:w="8578" w:type="dxa"/>
            <w:vAlign w:val="center"/>
          </w:tcPr>
          <w:p w:rsidR="00D3151F" w:rsidRDefault="00DF6DEB" w:rsidP="00DF6DEB">
            <w:pPr>
              <w:pStyle w:val="IAT05VinetaTabla01"/>
            </w:pPr>
            <w:r>
              <w:t>Los paraderos y paisajismo deben ser trabajado con las autoridades ancestrales y comunidad de la zona (el interés de la zona es tener una estatua de uno de los Guerreros de la zona “Lautaro”).</w:t>
            </w:r>
          </w:p>
        </w:tc>
      </w:tr>
      <w:tr w:rsidR="00D3151F" w:rsidTr="00787ED6">
        <w:trPr>
          <w:trHeight w:val="567"/>
        </w:trPr>
        <w:tc>
          <w:tcPr>
            <w:tcW w:w="8578" w:type="dxa"/>
            <w:vAlign w:val="center"/>
          </w:tcPr>
          <w:p w:rsidR="00D3151F" w:rsidRDefault="00DF6DEB" w:rsidP="00787ED6">
            <w:pPr>
              <w:pStyle w:val="IAT05VinetaTabla01"/>
            </w:pPr>
            <w:r>
              <w:t xml:space="preserve">Fecha próxima reunión 9 de noviembre de 2016 a partir de las 14:00 </w:t>
            </w:r>
            <w:proofErr w:type="spellStart"/>
            <w:r>
              <w:t>hrs</w:t>
            </w:r>
            <w:proofErr w:type="spellEnd"/>
            <w:r>
              <w:t xml:space="preserve">. En el </w:t>
            </w:r>
            <w:proofErr w:type="spellStart"/>
            <w:r>
              <w:t>Salon</w:t>
            </w:r>
            <w:proofErr w:type="spellEnd"/>
            <w:r>
              <w:t xml:space="preserve"> de Eventos Pepe </w:t>
            </w:r>
            <w:proofErr w:type="spellStart"/>
            <w:r>
              <w:t>Alacid</w:t>
            </w:r>
            <w:proofErr w:type="spellEnd"/>
            <w:r>
              <w:t xml:space="preserve">. </w:t>
            </w:r>
          </w:p>
        </w:tc>
      </w:tr>
    </w:tbl>
    <w:p w:rsidR="00787ED6" w:rsidRDefault="00787ED6" w:rsidP="00787ED6">
      <w:pPr>
        <w:pStyle w:val="IAT06Normal"/>
      </w:pPr>
    </w:p>
    <w:p w:rsidR="002A6630" w:rsidRDefault="002A6630" w:rsidP="002A6630">
      <w:pPr>
        <w:pStyle w:val="IAT03Tabla"/>
      </w:pPr>
      <w:bookmarkStart w:id="67" w:name="_Toc499285114"/>
      <w:r>
        <w:t>2º Reunión de Deliberación Interna Consulta Indígena en la comuna de Cañete</w:t>
      </w:r>
      <w:bookmarkEnd w:id="67"/>
    </w:p>
    <w:tbl>
      <w:tblPr>
        <w:tblStyle w:val="Tablaconcuadrcula"/>
        <w:tblW w:w="4618" w:type="pct"/>
        <w:tblInd w:w="709" w:type="dxa"/>
        <w:tblLook w:val="04A0" w:firstRow="1" w:lastRow="0" w:firstColumn="1" w:lastColumn="0" w:noHBand="0" w:noVBand="1"/>
      </w:tblPr>
      <w:tblGrid>
        <w:gridCol w:w="8578"/>
      </w:tblGrid>
      <w:tr w:rsidR="002A6630" w:rsidTr="000C5231">
        <w:trPr>
          <w:trHeight w:val="567"/>
          <w:tblHeader/>
        </w:trPr>
        <w:tc>
          <w:tcPr>
            <w:tcW w:w="8578" w:type="dxa"/>
            <w:vAlign w:val="center"/>
          </w:tcPr>
          <w:p w:rsidR="002A6630" w:rsidRDefault="002A6630" w:rsidP="000C5231">
            <w:pPr>
              <w:pStyle w:val="IAT05TituloTabla"/>
            </w:pPr>
            <w:r>
              <w:t>Solicitudes</w:t>
            </w:r>
          </w:p>
        </w:tc>
      </w:tr>
      <w:tr w:rsidR="002A6630" w:rsidTr="000C5231">
        <w:trPr>
          <w:trHeight w:val="567"/>
        </w:trPr>
        <w:tc>
          <w:tcPr>
            <w:tcW w:w="8578" w:type="dxa"/>
            <w:vAlign w:val="center"/>
          </w:tcPr>
          <w:p w:rsidR="002A6630" w:rsidRDefault="002A6630" w:rsidP="002A6630">
            <w:pPr>
              <w:pStyle w:val="IAT05VinetaTabla01"/>
            </w:pPr>
            <w:r>
              <w:t>Se valida el acta anterior con fecha 26 de octubre, con respecto a la infraestructura de la nueva Ruta.</w:t>
            </w:r>
          </w:p>
        </w:tc>
      </w:tr>
      <w:tr w:rsidR="002A6630" w:rsidTr="000C5231">
        <w:trPr>
          <w:trHeight w:val="567"/>
        </w:trPr>
        <w:tc>
          <w:tcPr>
            <w:tcW w:w="8578" w:type="dxa"/>
            <w:vAlign w:val="center"/>
          </w:tcPr>
          <w:p w:rsidR="002A6630" w:rsidRDefault="002A6630" w:rsidP="000C5231">
            <w:pPr>
              <w:pStyle w:val="IAT05VinetaTabla01"/>
            </w:pPr>
            <w:r>
              <w:t xml:space="preserve">Se solicita un diálogo con las comunidades de los Álamos, Cañete y </w:t>
            </w:r>
            <w:proofErr w:type="spellStart"/>
            <w:r>
              <w:t>Contulmo</w:t>
            </w:r>
            <w:proofErr w:type="spellEnd"/>
            <w:r>
              <w:t>.</w:t>
            </w:r>
          </w:p>
        </w:tc>
      </w:tr>
      <w:tr w:rsidR="002A6630" w:rsidTr="000C5231">
        <w:trPr>
          <w:trHeight w:val="567"/>
        </w:trPr>
        <w:tc>
          <w:tcPr>
            <w:tcW w:w="8578" w:type="dxa"/>
            <w:vAlign w:val="center"/>
          </w:tcPr>
          <w:p w:rsidR="002A6630" w:rsidRDefault="002A6630" w:rsidP="002A6630">
            <w:pPr>
              <w:pStyle w:val="IAT05VinetaTabla01"/>
            </w:pPr>
            <w:r>
              <w:t xml:space="preserve">Se solicita que el diálogo con el MOP se encuentre presente las comunidades del sector de </w:t>
            </w:r>
            <w:proofErr w:type="spellStart"/>
            <w:r>
              <w:t>Peleco</w:t>
            </w:r>
            <w:proofErr w:type="spellEnd"/>
            <w:r>
              <w:t>.</w:t>
            </w:r>
          </w:p>
        </w:tc>
      </w:tr>
      <w:tr w:rsidR="002A6630" w:rsidTr="000C5231">
        <w:trPr>
          <w:trHeight w:val="567"/>
        </w:trPr>
        <w:tc>
          <w:tcPr>
            <w:tcW w:w="8578" w:type="dxa"/>
            <w:vAlign w:val="center"/>
          </w:tcPr>
          <w:p w:rsidR="002A6630" w:rsidRDefault="002A6630" w:rsidP="000C5231">
            <w:pPr>
              <w:pStyle w:val="IAT05VinetaTabla01"/>
            </w:pPr>
            <w:r>
              <w:t xml:space="preserve">La próxima reunión tiene que ser con el MOP y las comunidades de Cañete en el sector Pepe </w:t>
            </w:r>
            <w:proofErr w:type="spellStart"/>
            <w:r>
              <w:t>Alacid</w:t>
            </w:r>
            <w:proofErr w:type="spellEnd"/>
            <w:r>
              <w:t>, viernes 2 de diciembre a las 10 de la mañana.</w:t>
            </w:r>
          </w:p>
        </w:tc>
      </w:tr>
    </w:tbl>
    <w:p w:rsidR="002A6630" w:rsidRDefault="002A6630" w:rsidP="002A6630">
      <w:pPr>
        <w:pStyle w:val="IAT06Normal"/>
      </w:pPr>
    </w:p>
    <w:p w:rsidR="00787ED6" w:rsidRDefault="00787ED6" w:rsidP="00787ED6">
      <w:pPr>
        <w:pStyle w:val="IAT06Normal"/>
      </w:pPr>
    </w:p>
    <w:p w:rsidR="00787ED6" w:rsidRDefault="00787ED6" w:rsidP="00787ED6">
      <w:pPr>
        <w:pStyle w:val="IAT03Tabla"/>
      </w:pPr>
      <w:bookmarkStart w:id="68" w:name="_Toc499285115"/>
      <w:r>
        <w:t xml:space="preserve">Reunión de Deliberación Interna Consulta Indígena en la comuna de </w:t>
      </w:r>
      <w:proofErr w:type="spellStart"/>
      <w:r>
        <w:t>Contulmo</w:t>
      </w:r>
      <w:bookmarkEnd w:id="68"/>
      <w:proofErr w:type="spellEnd"/>
    </w:p>
    <w:tbl>
      <w:tblPr>
        <w:tblStyle w:val="Tablaconcuadrcula"/>
        <w:tblW w:w="4618" w:type="pct"/>
        <w:tblInd w:w="709" w:type="dxa"/>
        <w:tblLook w:val="04A0" w:firstRow="1" w:lastRow="0" w:firstColumn="1" w:lastColumn="0" w:noHBand="0" w:noVBand="1"/>
      </w:tblPr>
      <w:tblGrid>
        <w:gridCol w:w="8578"/>
      </w:tblGrid>
      <w:tr w:rsidR="00787ED6" w:rsidTr="00787ED6">
        <w:trPr>
          <w:trHeight w:val="567"/>
          <w:tblHeader/>
        </w:trPr>
        <w:tc>
          <w:tcPr>
            <w:tcW w:w="8578" w:type="dxa"/>
            <w:vAlign w:val="center"/>
          </w:tcPr>
          <w:p w:rsidR="00787ED6" w:rsidRDefault="00787ED6" w:rsidP="00787ED6">
            <w:pPr>
              <w:pStyle w:val="IAT05TituloTabla"/>
            </w:pPr>
            <w:r>
              <w:t>Acuerdos establecidos</w:t>
            </w:r>
          </w:p>
        </w:tc>
      </w:tr>
      <w:tr w:rsidR="00787ED6" w:rsidTr="00787ED6">
        <w:trPr>
          <w:trHeight w:val="567"/>
        </w:trPr>
        <w:tc>
          <w:tcPr>
            <w:tcW w:w="8578" w:type="dxa"/>
            <w:vAlign w:val="center"/>
          </w:tcPr>
          <w:p w:rsidR="00787ED6" w:rsidRDefault="002A6630" w:rsidP="002A6630">
            <w:pPr>
              <w:pStyle w:val="IAT05VinetaTabla01"/>
            </w:pPr>
            <w:r>
              <w:t>Que los sitios (carretera) que queden sin uso por el mejoramiento de la vía sean entregados a las comunidades indígenas para áreas protegidas por ellas y que, mientras se decida que realizar en ellas queden cerradas por seguridad.</w:t>
            </w:r>
          </w:p>
        </w:tc>
      </w:tr>
      <w:tr w:rsidR="00787ED6" w:rsidTr="00787ED6">
        <w:trPr>
          <w:trHeight w:val="567"/>
        </w:trPr>
        <w:tc>
          <w:tcPr>
            <w:tcW w:w="8578" w:type="dxa"/>
            <w:vAlign w:val="center"/>
          </w:tcPr>
          <w:p w:rsidR="00787ED6" w:rsidRDefault="002A6630" w:rsidP="00787ED6">
            <w:pPr>
              <w:pStyle w:val="IAT05VinetaTabla01"/>
            </w:pPr>
            <w:r>
              <w:lastRenderedPageBreak/>
              <w:t xml:space="preserve">Solucionar viraje a la izquierda en Km 38, cruce </w:t>
            </w:r>
            <w:proofErr w:type="spellStart"/>
            <w:r>
              <w:t>Paillahue</w:t>
            </w:r>
            <w:proofErr w:type="spellEnd"/>
            <w:r>
              <w:t>.</w:t>
            </w:r>
          </w:p>
        </w:tc>
      </w:tr>
      <w:tr w:rsidR="00787ED6" w:rsidTr="00787ED6">
        <w:trPr>
          <w:trHeight w:val="567"/>
        </w:trPr>
        <w:tc>
          <w:tcPr>
            <w:tcW w:w="8578" w:type="dxa"/>
            <w:vAlign w:val="center"/>
          </w:tcPr>
          <w:p w:rsidR="00787ED6" w:rsidRDefault="002A6630" w:rsidP="002A6630">
            <w:pPr>
              <w:pStyle w:val="IAT05VinetaTabla01"/>
            </w:pPr>
            <w:r>
              <w:t>Incorporar vereda desde el Km 44,500 hasta el Km 48,500.</w:t>
            </w:r>
          </w:p>
        </w:tc>
      </w:tr>
      <w:tr w:rsidR="00787ED6" w:rsidTr="00787ED6">
        <w:trPr>
          <w:trHeight w:val="567"/>
        </w:trPr>
        <w:tc>
          <w:tcPr>
            <w:tcW w:w="8578" w:type="dxa"/>
            <w:vAlign w:val="center"/>
          </w:tcPr>
          <w:p w:rsidR="00787ED6" w:rsidRDefault="002A6630" w:rsidP="002A6630">
            <w:pPr>
              <w:pStyle w:val="IAT05VinetaTabla01"/>
            </w:pPr>
            <w:r>
              <w:t xml:space="preserve">Primer cruce </w:t>
            </w:r>
            <w:proofErr w:type="spellStart"/>
            <w:r>
              <w:t>Elicura</w:t>
            </w:r>
            <w:proofErr w:type="spellEnd"/>
            <w:r>
              <w:t>, sector “El Muro”, incorporar señalización para bajar velocidad y paso de peatones (Km 48,500).</w:t>
            </w:r>
          </w:p>
        </w:tc>
      </w:tr>
      <w:tr w:rsidR="00787ED6" w:rsidTr="00787ED6">
        <w:trPr>
          <w:trHeight w:val="567"/>
        </w:trPr>
        <w:tc>
          <w:tcPr>
            <w:tcW w:w="8578" w:type="dxa"/>
            <w:vAlign w:val="center"/>
          </w:tcPr>
          <w:p w:rsidR="00787ED6" w:rsidRDefault="002A6630" w:rsidP="00787ED6">
            <w:pPr>
              <w:pStyle w:val="IAT05VinetaTabla01"/>
            </w:pPr>
            <w:r>
              <w:t>Revisar alcantarilla en Km 50,200, que corresponde a una zona de inundación.</w:t>
            </w:r>
          </w:p>
        </w:tc>
      </w:tr>
      <w:tr w:rsidR="00787ED6" w:rsidTr="00787ED6">
        <w:trPr>
          <w:trHeight w:val="567"/>
        </w:trPr>
        <w:tc>
          <w:tcPr>
            <w:tcW w:w="8578" w:type="dxa"/>
            <w:vAlign w:val="center"/>
          </w:tcPr>
          <w:p w:rsidR="00787ED6" w:rsidRDefault="002A6630" w:rsidP="00787ED6">
            <w:pPr>
              <w:pStyle w:val="IAT05VinetaTabla01"/>
            </w:pPr>
            <w:r>
              <w:t>En el Km 45,200 se produce inundación de terrenos. Se solicita que se mejoren los desagües antiguos entre la línea y el camino.</w:t>
            </w:r>
          </w:p>
        </w:tc>
      </w:tr>
      <w:tr w:rsidR="00787ED6" w:rsidTr="00787ED6">
        <w:trPr>
          <w:trHeight w:val="567"/>
        </w:trPr>
        <w:tc>
          <w:tcPr>
            <w:tcW w:w="8578" w:type="dxa"/>
            <w:vAlign w:val="center"/>
          </w:tcPr>
          <w:p w:rsidR="00787ED6" w:rsidRDefault="002A6630" w:rsidP="00FC32C9">
            <w:pPr>
              <w:pStyle w:val="IAT05VinetaTabla01"/>
            </w:pPr>
            <w:r>
              <w:t xml:space="preserve">Se solicita incorporar zona de servicio y venta de productos para las comunidades y asociaciones indígenas en dos puntos de la carretera, uno en el Valle de </w:t>
            </w:r>
            <w:proofErr w:type="spellStart"/>
            <w:r>
              <w:t>Elicura</w:t>
            </w:r>
            <w:proofErr w:type="spellEnd"/>
            <w:r>
              <w:t xml:space="preserve"> (entre </w:t>
            </w:r>
            <w:proofErr w:type="spellStart"/>
            <w:r>
              <w:t>Elicura</w:t>
            </w:r>
            <w:proofErr w:type="spellEnd"/>
            <w:r>
              <w:t xml:space="preserve"> y </w:t>
            </w:r>
            <w:proofErr w:type="spellStart"/>
            <w:r>
              <w:t>Calebu</w:t>
            </w:r>
            <w:proofErr w:type="spellEnd"/>
            <w:r>
              <w:t xml:space="preserve">) y otro en Tres Esquinas, entrada a </w:t>
            </w:r>
            <w:proofErr w:type="spellStart"/>
            <w:r>
              <w:t>Contulmo</w:t>
            </w:r>
            <w:proofErr w:type="spellEnd"/>
            <w:r>
              <w:t xml:space="preserve"> (</w:t>
            </w:r>
            <w:r w:rsidR="00FC32C9">
              <w:t>existe un proyecto en la Municipalidad con el cual podría complementarse</w:t>
            </w:r>
            <w:r>
              <w:t>)</w:t>
            </w:r>
            <w:r w:rsidR="00FC32C9">
              <w:t xml:space="preserve">. Se solicita que tenga baño, puestos de venta y estacionamiento. Que sea administrado por comunidades y asociaciones indígenas de </w:t>
            </w:r>
            <w:proofErr w:type="spellStart"/>
            <w:r w:rsidR="00FC32C9">
              <w:t>Contulmo</w:t>
            </w:r>
            <w:proofErr w:type="spellEnd"/>
            <w:r w:rsidR="00FC32C9">
              <w:t>.</w:t>
            </w:r>
          </w:p>
        </w:tc>
      </w:tr>
      <w:tr w:rsidR="00787ED6" w:rsidTr="00787ED6">
        <w:trPr>
          <w:trHeight w:val="567"/>
        </w:trPr>
        <w:tc>
          <w:tcPr>
            <w:tcW w:w="8578" w:type="dxa"/>
            <w:vAlign w:val="center"/>
          </w:tcPr>
          <w:p w:rsidR="00787ED6" w:rsidRDefault="00FC32C9" w:rsidP="00FC32C9">
            <w:pPr>
              <w:pStyle w:val="IAT05VinetaTabla01"/>
            </w:pPr>
            <w:r>
              <w:t xml:space="preserve">Que en Tres Esquinas se instale una simbología que indique la existencia de la cultura mapuche, por ejemplo </w:t>
            </w:r>
            <w:proofErr w:type="spellStart"/>
            <w:r>
              <w:t>Chemamul</w:t>
            </w:r>
            <w:proofErr w:type="spellEnd"/>
            <w:r>
              <w:t>.</w:t>
            </w:r>
          </w:p>
        </w:tc>
      </w:tr>
      <w:tr w:rsidR="00787ED6" w:rsidTr="00787ED6">
        <w:trPr>
          <w:trHeight w:val="567"/>
        </w:trPr>
        <w:tc>
          <w:tcPr>
            <w:tcW w:w="8578" w:type="dxa"/>
            <w:vAlign w:val="center"/>
          </w:tcPr>
          <w:p w:rsidR="00787ED6" w:rsidRDefault="00FC32C9" w:rsidP="00787ED6">
            <w:pPr>
              <w:pStyle w:val="IAT05VinetaTabla01"/>
            </w:pPr>
            <w:r>
              <w:t xml:space="preserve">Se solicita que los paraderos lleven inscritos los nombres de cada localidad, Los que se harán llegar al MOP por parte de las comunidades de </w:t>
            </w:r>
            <w:proofErr w:type="spellStart"/>
            <w:r>
              <w:t>Contulmo</w:t>
            </w:r>
            <w:proofErr w:type="spellEnd"/>
            <w:r>
              <w:t>.</w:t>
            </w:r>
          </w:p>
        </w:tc>
      </w:tr>
      <w:tr w:rsidR="00787ED6" w:rsidTr="00787ED6">
        <w:trPr>
          <w:trHeight w:val="567"/>
        </w:trPr>
        <w:tc>
          <w:tcPr>
            <w:tcW w:w="8578" w:type="dxa"/>
            <w:vAlign w:val="center"/>
          </w:tcPr>
          <w:p w:rsidR="00787ED6" w:rsidRDefault="00FC32C9" w:rsidP="006B1F45">
            <w:pPr>
              <w:pStyle w:val="IAT05VinetaTabla01"/>
            </w:pPr>
            <w:r>
              <w:t xml:space="preserve">Que en el Valle de </w:t>
            </w:r>
            <w:proofErr w:type="spellStart"/>
            <w:r>
              <w:t>Elicura</w:t>
            </w:r>
            <w:proofErr w:type="spellEnd"/>
            <w:r>
              <w:t xml:space="preserve"> se instale un mapa similar al de San Ramón en </w:t>
            </w:r>
            <w:proofErr w:type="spellStart"/>
            <w:r>
              <w:t>Tirúa</w:t>
            </w:r>
            <w:proofErr w:type="spellEnd"/>
            <w:r>
              <w:t>. Que indique la existencia de comunidades. Que se instale en las dos zonas de servicios. Enviaran las comunidades una fotografí</w:t>
            </w:r>
            <w:r w:rsidR="006B1F45">
              <w:t>a</w:t>
            </w:r>
            <w:r>
              <w:t>.</w:t>
            </w:r>
          </w:p>
        </w:tc>
      </w:tr>
      <w:tr w:rsidR="00787ED6" w:rsidTr="00787ED6">
        <w:trPr>
          <w:trHeight w:val="567"/>
        </w:trPr>
        <w:tc>
          <w:tcPr>
            <w:tcW w:w="8578" w:type="dxa"/>
            <w:vAlign w:val="center"/>
          </w:tcPr>
          <w:p w:rsidR="00787ED6" w:rsidRDefault="006B1F45" w:rsidP="00787ED6">
            <w:pPr>
              <w:pStyle w:val="IAT05VinetaTabla01"/>
            </w:pPr>
            <w:r>
              <w:t xml:space="preserve">Se solicita una señalización que indique camino a Piedra el </w:t>
            </w:r>
            <w:proofErr w:type="spellStart"/>
            <w:r>
              <w:t>Aguila</w:t>
            </w:r>
            <w:proofErr w:type="spellEnd"/>
            <w:r>
              <w:t xml:space="preserve"> (Izquierda) y el Lago </w:t>
            </w:r>
            <w:proofErr w:type="spellStart"/>
            <w:r>
              <w:t>Lleu</w:t>
            </w:r>
            <w:proofErr w:type="spellEnd"/>
            <w:r>
              <w:t xml:space="preserve"> </w:t>
            </w:r>
            <w:proofErr w:type="spellStart"/>
            <w:r>
              <w:t>Lleu</w:t>
            </w:r>
            <w:proofErr w:type="spellEnd"/>
            <w:r>
              <w:t xml:space="preserve"> (derecha). Al final del proyecto, en límite regional.</w:t>
            </w:r>
          </w:p>
        </w:tc>
      </w:tr>
      <w:tr w:rsidR="00787ED6" w:rsidTr="00787ED6">
        <w:trPr>
          <w:trHeight w:val="567"/>
        </w:trPr>
        <w:tc>
          <w:tcPr>
            <w:tcW w:w="8578" w:type="dxa"/>
            <w:vAlign w:val="center"/>
          </w:tcPr>
          <w:p w:rsidR="00787ED6" w:rsidRDefault="006B1F45" w:rsidP="00787ED6">
            <w:pPr>
              <w:pStyle w:val="IAT05VinetaTabla01"/>
            </w:pPr>
            <w:r>
              <w:t xml:space="preserve">Solicitan ser considerados (indígenas) para los trabajos de la obra, considerar a </w:t>
            </w:r>
            <w:proofErr w:type="spellStart"/>
            <w:r>
              <w:t>persnas</w:t>
            </w:r>
            <w:proofErr w:type="spellEnd"/>
            <w:r>
              <w:t xml:space="preserve"> y a empresas que puedan prestar servicios. Hombres y mujeres.</w:t>
            </w:r>
          </w:p>
        </w:tc>
      </w:tr>
      <w:tr w:rsidR="00787ED6" w:rsidTr="00787ED6">
        <w:trPr>
          <w:trHeight w:val="567"/>
        </w:trPr>
        <w:tc>
          <w:tcPr>
            <w:tcW w:w="8578" w:type="dxa"/>
            <w:vAlign w:val="center"/>
          </w:tcPr>
          <w:p w:rsidR="00787ED6" w:rsidRDefault="006B1F45" w:rsidP="00787ED6">
            <w:pPr>
              <w:pStyle w:val="IAT05VinetaTabla01"/>
            </w:pPr>
            <w:r>
              <w:t>Se solicita que una persona mapuche que integre el equipo del MOP para cada proyecto que se desarrolle (provincial y regional). Deben ser elegidos y validados por las organizaciones indígenas.</w:t>
            </w:r>
          </w:p>
        </w:tc>
      </w:tr>
      <w:tr w:rsidR="006B1F45" w:rsidTr="00787ED6">
        <w:trPr>
          <w:trHeight w:val="567"/>
        </w:trPr>
        <w:tc>
          <w:tcPr>
            <w:tcW w:w="8578" w:type="dxa"/>
            <w:vAlign w:val="center"/>
          </w:tcPr>
          <w:p w:rsidR="006B1F45" w:rsidRDefault="006B1F45" w:rsidP="006B1F45">
            <w:pPr>
              <w:pStyle w:val="IAT05VinetaTabla01"/>
            </w:pPr>
            <w:r>
              <w:t>Que los paraderos de buses tengan pertinencia cultural.</w:t>
            </w:r>
          </w:p>
        </w:tc>
      </w:tr>
      <w:tr w:rsidR="006B1F45" w:rsidTr="00787ED6">
        <w:trPr>
          <w:trHeight w:val="567"/>
        </w:trPr>
        <w:tc>
          <w:tcPr>
            <w:tcW w:w="8578" w:type="dxa"/>
            <w:vAlign w:val="center"/>
          </w:tcPr>
          <w:p w:rsidR="006B1F45" w:rsidRDefault="006B1F45" w:rsidP="006B1F45">
            <w:pPr>
              <w:pStyle w:val="IAT05VinetaTabla01"/>
            </w:pPr>
            <w:r>
              <w:t xml:space="preserve">Que se realice una reunión con todas las comunas involucradas en el proyecto: Los Álamos, Cañete y </w:t>
            </w:r>
            <w:proofErr w:type="spellStart"/>
            <w:r>
              <w:t>Contulmo</w:t>
            </w:r>
            <w:proofErr w:type="spellEnd"/>
            <w:r>
              <w:t>.</w:t>
            </w:r>
          </w:p>
        </w:tc>
      </w:tr>
    </w:tbl>
    <w:p w:rsidR="00787ED6" w:rsidRDefault="00787ED6" w:rsidP="00787ED6">
      <w:pPr>
        <w:pStyle w:val="IAT06Normal"/>
      </w:pPr>
    </w:p>
    <w:p w:rsidR="00787ED6" w:rsidRDefault="00787ED6" w:rsidP="00787ED6">
      <w:pPr>
        <w:pStyle w:val="IAT06Normal"/>
      </w:pPr>
      <w:r w:rsidRPr="006D68FB">
        <w:t xml:space="preserve">Los registros asociados al desarrollo de las actividades se encuentran contenidos en el anexo </w:t>
      </w:r>
      <w:r w:rsidR="006D68FB" w:rsidRPr="006D68FB">
        <w:t>6</w:t>
      </w:r>
      <w:r w:rsidRPr="006D68FB">
        <w:t>.</w:t>
      </w:r>
    </w:p>
    <w:p w:rsidR="00787ED6" w:rsidRDefault="00787ED6" w:rsidP="00432C14">
      <w:pPr>
        <w:pStyle w:val="IAT06Normal"/>
      </w:pPr>
    </w:p>
    <w:p w:rsidR="00787ED6" w:rsidRDefault="00787ED6" w:rsidP="00432C14">
      <w:pPr>
        <w:pStyle w:val="IAT06Normal"/>
      </w:pPr>
    </w:p>
    <w:p w:rsidR="00787ED6" w:rsidRDefault="00787ED6" w:rsidP="00432C14">
      <w:pPr>
        <w:pStyle w:val="IAT06Normal"/>
      </w:pPr>
    </w:p>
    <w:p w:rsidR="00787ED6" w:rsidRDefault="00787ED6" w:rsidP="00432C14">
      <w:pPr>
        <w:pStyle w:val="IAT06Normal"/>
      </w:pPr>
    </w:p>
    <w:p w:rsidR="00787ED6" w:rsidRDefault="00787ED6" w:rsidP="00432C14">
      <w:pPr>
        <w:pStyle w:val="IAT06Normal"/>
      </w:pPr>
    </w:p>
    <w:p w:rsidR="00787ED6" w:rsidRDefault="00787ED6" w:rsidP="00432C14">
      <w:pPr>
        <w:pStyle w:val="IAT06Normal"/>
      </w:pPr>
    </w:p>
    <w:p w:rsidR="00787ED6" w:rsidRDefault="00787ED6" w:rsidP="00432C14">
      <w:pPr>
        <w:pStyle w:val="IAT06Normal"/>
      </w:pPr>
    </w:p>
    <w:p w:rsidR="00787ED6" w:rsidRDefault="00787ED6" w:rsidP="00432C14">
      <w:pPr>
        <w:pStyle w:val="IAT06Normal"/>
      </w:pPr>
    </w:p>
    <w:p w:rsidR="00787ED6" w:rsidRDefault="00787ED6" w:rsidP="00432C14">
      <w:pPr>
        <w:pStyle w:val="IAT06Normal"/>
      </w:pPr>
    </w:p>
    <w:p w:rsidR="00787ED6" w:rsidRDefault="00787ED6" w:rsidP="00432C14">
      <w:pPr>
        <w:pStyle w:val="IAT06Normal"/>
      </w:pPr>
    </w:p>
    <w:p w:rsidR="00787ED6" w:rsidRDefault="00787ED6" w:rsidP="00432C14">
      <w:pPr>
        <w:pStyle w:val="IAT06Normal"/>
      </w:pPr>
    </w:p>
    <w:p w:rsidR="00787ED6" w:rsidRDefault="00787ED6" w:rsidP="00432C14">
      <w:pPr>
        <w:pStyle w:val="IAT06Normal"/>
      </w:pPr>
    </w:p>
    <w:p w:rsidR="00787ED6" w:rsidRDefault="00787ED6" w:rsidP="00432C14">
      <w:pPr>
        <w:pStyle w:val="IAT06Normal"/>
      </w:pPr>
    </w:p>
    <w:p w:rsidR="00787ED6" w:rsidRDefault="00787ED6" w:rsidP="00432C14">
      <w:pPr>
        <w:pStyle w:val="IAT06Normal"/>
      </w:pPr>
    </w:p>
    <w:p w:rsidR="00787ED6" w:rsidRDefault="00787ED6" w:rsidP="00432C14">
      <w:pPr>
        <w:pStyle w:val="IAT06Normal"/>
      </w:pPr>
    </w:p>
    <w:p w:rsidR="00030038" w:rsidRDefault="00030038" w:rsidP="00030038">
      <w:pPr>
        <w:pStyle w:val="IAT02Titulo4"/>
      </w:pPr>
      <w:bookmarkStart w:id="69" w:name="_Toc499285102"/>
      <w:r>
        <w:lastRenderedPageBreak/>
        <w:t>Etapa de Diálogos</w:t>
      </w:r>
      <w:bookmarkEnd w:id="69"/>
    </w:p>
    <w:p w:rsidR="00030038" w:rsidRDefault="00030038" w:rsidP="00030038">
      <w:pPr>
        <w:pStyle w:val="IAT06Normal"/>
      </w:pPr>
    </w:p>
    <w:p w:rsidR="00030038" w:rsidRDefault="00030038" w:rsidP="00030038">
      <w:pPr>
        <w:pStyle w:val="IAT06Normal"/>
      </w:pPr>
      <w:r w:rsidRPr="00030038">
        <w:t xml:space="preserve">La etapa tuvo por finalidad propiciar la generación de acuerdos respecto de la medida consultada mediante el intercambio de posiciones y contraste de argumentos. </w:t>
      </w:r>
      <w:r>
        <w:t xml:space="preserve">La etapa se realizó a través del desarrollo de dos actividades, la primera de ellas se enfoca en la convocatoria, y la segunda está centrada en la ejecución de la reunión. Se presenta a continuación antecedentes asociados a la convocatoria de la reunión de presentación de información: </w:t>
      </w:r>
    </w:p>
    <w:p w:rsidR="00030038" w:rsidRDefault="00030038" w:rsidP="00030038">
      <w:pPr>
        <w:pStyle w:val="IAT06Normal"/>
      </w:pPr>
    </w:p>
    <w:p w:rsidR="00030038" w:rsidRPr="00956417" w:rsidRDefault="00030038" w:rsidP="00030038">
      <w:pPr>
        <w:pStyle w:val="IAT04Vieta1"/>
      </w:pPr>
      <w:r w:rsidRPr="00956417">
        <w:rPr>
          <w:b/>
        </w:rPr>
        <w:t>Oficio de Invitación</w:t>
      </w:r>
      <w:r w:rsidRPr="00956417">
        <w:t xml:space="preserve">: Se envió oficio de invitación a los dirigentes de las mesas territoriales de las comunas involucradas, lo cual se realizó a través de dirigentes miembros de las mesas territoriales. La copia de los oficios de invitación se encuentran en el anexo </w:t>
      </w:r>
      <w:r w:rsidR="00956417" w:rsidRPr="00956417">
        <w:t>7</w:t>
      </w:r>
      <w:r w:rsidRPr="00956417">
        <w:t>.</w:t>
      </w:r>
      <w:r w:rsidR="00956417">
        <w:t>1</w:t>
      </w:r>
      <w:r w:rsidRPr="00956417">
        <w:t xml:space="preserve">. </w:t>
      </w:r>
    </w:p>
    <w:p w:rsidR="00030038" w:rsidRPr="00956417" w:rsidRDefault="00030038" w:rsidP="00BE1857">
      <w:pPr>
        <w:pStyle w:val="IAT04Vieta1"/>
      </w:pPr>
      <w:r w:rsidRPr="00956417">
        <w:rPr>
          <w:b/>
        </w:rPr>
        <w:t>Difusión radial</w:t>
      </w:r>
      <w:r w:rsidRPr="00956417">
        <w:t xml:space="preserve">: se realizó una convocatoria abierta por radio para la reunión de entrega de información del proyecto con una duración de 5 días y una frecuencia de 3 veces por días en las siguientes radio: En la comuna de Cañete se invitó a través de Caramelo; en la comuna de </w:t>
      </w:r>
      <w:proofErr w:type="spellStart"/>
      <w:r w:rsidRPr="00956417">
        <w:t>Contulmo</w:t>
      </w:r>
      <w:proofErr w:type="spellEnd"/>
      <w:r w:rsidRPr="00956417">
        <w:t xml:space="preserve"> se comunicó a través de Radio Rural de la Escuela de </w:t>
      </w:r>
      <w:proofErr w:type="spellStart"/>
      <w:r w:rsidRPr="00956417">
        <w:t>Calebu</w:t>
      </w:r>
      <w:proofErr w:type="spellEnd"/>
      <w:r w:rsidRPr="00956417">
        <w:t>. Para efectos de la comuna de Los Álamos, no fue requerido los avisos radiales (acuerdo de actas planificación consulta indígena)</w:t>
      </w:r>
      <w:r w:rsidR="00956417" w:rsidRPr="00956417">
        <w:t xml:space="preserve">. Esta información se presenta en el anexo </w:t>
      </w:r>
      <w:r w:rsidR="00956417">
        <w:t>7</w:t>
      </w:r>
      <w:r w:rsidR="00956417" w:rsidRPr="00956417">
        <w:t>.2.</w:t>
      </w:r>
    </w:p>
    <w:p w:rsidR="00030038" w:rsidRPr="00956417" w:rsidRDefault="00030038" w:rsidP="00030038">
      <w:pPr>
        <w:pStyle w:val="IAT04Vieta1"/>
      </w:pPr>
      <w:r w:rsidRPr="00956417">
        <w:rPr>
          <w:b/>
        </w:rPr>
        <w:t>Contacto telefónico</w:t>
      </w:r>
      <w:r w:rsidRPr="00956417">
        <w:t xml:space="preserve">: se realizaron llamadas por teléfono invitando y confirmando la asistencia de los dirigentes de las organizaciones del territorio en que se emplaza el proyecto. </w:t>
      </w:r>
    </w:p>
    <w:p w:rsidR="00956417" w:rsidRDefault="00956417" w:rsidP="00030038">
      <w:pPr>
        <w:pStyle w:val="IAT06Normal"/>
      </w:pPr>
    </w:p>
    <w:p w:rsidR="00030038" w:rsidRDefault="00030038" w:rsidP="00030038">
      <w:pPr>
        <w:pStyle w:val="IAT06Normal"/>
      </w:pPr>
      <w:r>
        <w:t xml:space="preserve">En lo que respecta a las reuniones de </w:t>
      </w:r>
      <w:r w:rsidR="00B65F50">
        <w:t>diálogos</w:t>
      </w:r>
      <w:r>
        <w:t>, estas se desarrollaron en los siguientes lugares y fechas.</w:t>
      </w:r>
    </w:p>
    <w:p w:rsidR="00030038" w:rsidRDefault="00030038" w:rsidP="00030038">
      <w:pPr>
        <w:pStyle w:val="IAT06Normal"/>
      </w:pPr>
    </w:p>
    <w:p w:rsidR="00030038" w:rsidRDefault="00B65F50" w:rsidP="00030038">
      <w:pPr>
        <w:pStyle w:val="IAT04Vieta1"/>
      </w:pPr>
      <w:r>
        <w:rPr>
          <w:b/>
        </w:rPr>
        <w:t xml:space="preserve">Diálogos </w:t>
      </w:r>
      <w:r w:rsidR="00030038" w:rsidRPr="000A7C60">
        <w:rPr>
          <w:b/>
        </w:rPr>
        <w:t>Consulta Indígena Los Álamos:</w:t>
      </w:r>
      <w:r w:rsidR="00030038">
        <w:t xml:space="preserve"> Se desarrolló con fecha </w:t>
      </w:r>
      <w:r>
        <w:t>9</w:t>
      </w:r>
      <w:r w:rsidR="00030038">
        <w:t xml:space="preserve"> de </w:t>
      </w:r>
      <w:r>
        <w:t>noviembre</w:t>
      </w:r>
      <w:r w:rsidR="00030038">
        <w:t xml:space="preserve"> del 2016, en el Salón de Reuniones de la Iglesia Católica Cristo Rey, en la localidad de </w:t>
      </w:r>
      <w:proofErr w:type="spellStart"/>
      <w:r w:rsidR="00030038">
        <w:t>Antihuala</w:t>
      </w:r>
      <w:proofErr w:type="spellEnd"/>
      <w:r w:rsidR="00030038">
        <w:t>;</w:t>
      </w:r>
    </w:p>
    <w:p w:rsidR="00030038" w:rsidRDefault="00B65F50" w:rsidP="00030038">
      <w:pPr>
        <w:pStyle w:val="IAT04Vieta1"/>
      </w:pPr>
      <w:r>
        <w:rPr>
          <w:b/>
        </w:rPr>
        <w:t xml:space="preserve">Diálogos </w:t>
      </w:r>
      <w:r w:rsidR="00030038" w:rsidRPr="000A7C60">
        <w:rPr>
          <w:b/>
        </w:rPr>
        <w:t>Consulta Indígena Cañete</w:t>
      </w:r>
      <w:r w:rsidR="00030038">
        <w:rPr>
          <w:b/>
        </w:rPr>
        <w:t xml:space="preserve">: </w:t>
      </w:r>
      <w:r w:rsidR="00030038">
        <w:t xml:space="preserve">Se desarrolló con fecha </w:t>
      </w:r>
      <w:r>
        <w:t>2</w:t>
      </w:r>
      <w:r w:rsidR="00030038">
        <w:t xml:space="preserve"> de </w:t>
      </w:r>
      <w:r>
        <w:t>diciembre</w:t>
      </w:r>
      <w:r w:rsidR="00030038">
        <w:t xml:space="preserve"> del 2016, en el Salón Pepe </w:t>
      </w:r>
      <w:proofErr w:type="spellStart"/>
      <w:r w:rsidR="00030038">
        <w:t>Alacid</w:t>
      </w:r>
      <w:proofErr w:type="spellEnd"/>
      <w:r w:rsidR="00030038">
        <w:t xml:space="preserve"> de la I. Municipalidad de Cañete;</w:t>
      </w:r>
    </w:p>
    <w:p w:rsidR="00030038" w:rsidRDefault="00B65F50" w:rsidP="00030038">
      <w:pPr>
        <w:pStyle w:val="IAT04Vieta1"/>
      </w:pPr>
      <w:r>
        <w:rPr>
          <w:b/>
        </w:rPr>
        <w:t xml:space="preserve">Diálogos </w:t>
      </w:r>
      <w:r w:rsidR="00030038" w:rsidRPr="000A7C60">
        <w:rPr>
          <w:b/>
        </w:rPr>
        <w:t xml:space="preserve">Consulta Indígena </w:t>
      </w:r>
      <w:proofErr w:type="spellStart"/>
      <w:r w:rsidR="00030038" w:rsidRPr="000A7C60">
        <w:rPr>
          <w:b/>
        </w:rPr>
        <w:t>Contulmo</w:t>
      </w:r>
      <w:proofErr w:type="spellEnd"/>
      <w:r w:rsidR="00030038" w:rsidRPr="00565B4E">
        <w:rPr>
          <w:b/>
        </w:rPr>
        <w:t>:</w:t>
      </w:r>
      <w:r w:rsidR="00030038">
        <w:t xml:space="preserve"> Se desarrolló con fecha </w:t>
      </w:r>
      <w:r>
        <w:t>1</w:t>
      </w:r>
      <w:r w:rsidR="00030038">
        <w:t xml:space="preserve"> de </w:t>
      </w:r>
      <w:r>
        <w:t>diciembre</w:t>
      </w:r>
      <w:r w:rsidR="00030038">
        <w:t xml:space="preserve"> del 2016, en Salón </w:t>
      </w:r>
      <w:r>
        <w:t>Auditórium</w:t>
      </w:r>
      <w:r w:rsidR="00030038">
        <w:t xml:space="preserve"> de la I. Municipalidad de </w:t>
      </w:r>
      <w:proofErr w:type="spellStart"/>
      <w:r w:rsidR="00030038">
        <w:t>Contulmo</w:t>
      </w:r>
      <w:proofErr w:type="spellEnd"/>
      <w:r w:rsidR="00030038">
        <w:t>.</w:t>
      </w:r>
    </w:p>
    <w:p w:rsidR="00030038" w:rsidRDefault="00030038" w:rsidP="00030038">
      <w:pPr>
        <w:pStyle w:val="IAT06Normal"/>
      </w:pPr>
    </w:p>
    <w:p w:rsidR="00B3230E" w:rsidRDefault="00030038" w:rsidP="00030038">
      <w:pPr>
        <w:pStyle w:val="IAT06Normal"/>
      </w:pPr>
      <w:r>
        <w:t xml:space="preserve">En el marco </w:t>
      </w:r>
      <w:r w:rsidR="00B3230E">
        <w:t xml:space="preserve">de la reunión </w:t>
      </w:r>
      <w:r>
        <w:t xml:space="preserve">de la etapa de </w:t>
      </w:r>
      <w:r w:rsidR="00932194">
        <w:t xml:space="preserve">diálogos, </w:t>
      </w:r>
      <w:r w:rsidR="0059383B">
        <w:t xml:space="preserve">se procedió a dar respuesta por parte de la Inspección Fiscal </w:t>
      </w:r>
      <w:r w:rsidR="00B3230E">
        <w:t>a las solicitudes de las comunidades indígenas que forma parte del acta levantada en la etapa de deliberación interna</w:t>
      </w:r>
      <w:r w:rsidR="0059383B">
        <w:t>, instancia en la cual se generaron los espacios de discusión tendientes a la generación de acuerdos o disensos expresados por los representantes de comunidades indígenas</w:t>
      </w:r>
      <w:r w:rsidR="00B3230E">
        <w:t>.</w:t>
      </w:r>
    </w:p>
    <w:p w:rsidR="0059383B" w:rsidRDefault="0059383B" w:rsidP="00030038">
      <w:pPr>
        <w:pStyle w:val="IAT06Normal"/>
      </w:pPr>
    </w:p>
    <w:p w:rsidR="00030038" w:rsidRDefault="0059383B" w:rsidP="00030038">
      <w:pPr>
        <w:pStyle w:val="IAT06Normal"/>
      </w:pPr>
      <w:r>
        <w:t>Se presenta a continuación los resultados obtenidos del proceso</w:t>
      </w:r>
      <w:r w:rsidR="00030038">
        <w:t>:</w:t>
      </w:r>
    </w:p>
    <w:p w:rsidR="0059383B" w:rsidRDefault="0059383B" w:rsidP="00030038">
      <w:pPr>
        <w:pStyle w:val="IAT06Normal"/>
      </w:pPr>
    </w:p>
    <w:p w:rsidR="00030038" w:rsidRDefault="00030038" w:rsidP="00030038">
      <w:pPr>
        <w:pStyle w:val="IAT06Normal"/>
      </w:pPr>
    </w:p>
    <w:p w:rsidR="0059383B" w:rsidRDefault="0059383B" w:rsidP="00030038">
      <w:pPr>
        <w:pStyle w:val="IAT03Tabla"/>
        <w:sectPr w:rsidR="0059383B" w:rsidSect="00387D34">
          <w:pgSz w:w="11907" w:h="16840" w:code="9"/>
          <w:pgMar w:top="1134" w:right="1134" w:bottom="1134" w:left="1701" w:header="992" w:footer="709" w:gutter="0"/>
          <w:cols w:space="708"/>
          <w:docGrid w:linePitch="360"/>
        </w:sectPr>
      </w:pPr>
    </w:p>
    <w:p w:rsidR="00030038" w:rsidRDefault="0059383B" w:rsidP="00030038">
      <w:pPr>
        <w:pStyle w:val="IAT03Tabla"/>
      </w:pPr>
      <w:bookmarkStart w:id="70" w:name="_Toc499285116"/>
      <w:r>
        <w:lastRenderedPageBreak/>
        <w:t xml:space="preserve">Etapa de Diálogos </w:t>
      </w:r>
      <w:r w:rsidR="00030038">
        <w:t>Consulta Indígena</w:t>
      </w:r>
      <w:r>
        <w:t xml:space="preserve">, </w:t>
      </w:r>
      <w:r w:rsidR="00030038">
        <w:t>comuna de Los Álamos</w:t>
      </w:r>
      <w:bookmarkEnd w:id="70"/>
    </w:p>
    <w:tbl>
      <w:tblPr>
        <w:tblStyle w:val="Tablaconcuadrcula"/>
        <w:tblW w:w="4600" w:type="pct"/>
        <w:tblInd w:w="709" w:type="dxa"/>
        <w:tblLook w:val="04A0" w:firstRow="1" w:lastRow="0" w:firstColumn="1" w:lastColumn="0" w:noHBand="0" w:noVBand="1"/>
      </w:tblPr>
      <w:tblGrid>
        <w:gridCol w:w="6345"/>
        <w:gridCol w:w="6738"/>
      </w:tblGrid>
      <w:tr w:rsidR="00AB5298" w:rsidTr="00956417">
        <w:trPr>
          <w:trHeight w:val="510"/>
          <w:tblHeader/>
        </w:trPr>
        <w:tc>
          <w:tcPr>
            <w:tcW w:w="6345" w:type="dxa"/>
            <w:vAlign w:val="center"/>
          </w:tcPr>
          <w:p w:rsidR="00AB5298" w:rsidRDefault="00AB5298" w:rsidP="0059383B">
            <w:pPr>
              <w:pStyle w:val="IAT05TituloTabla"/>
            </w:pPr>
            <w:r>
              <w:t xml:space="preserve">Solicitud organizaciones Indígenas </w:t>
            </w:r>
          </w:p>
        </w:tc>
        <w:tc>
          <w:tcPr>
            <w:tcW w:w="6738" w:type="dxa"/>
            <w:vAlign w:val="center"/>
          </w:tcPr>
          <w:p w:rsidR="00AB5298" w:rsidRDefault="00AB5298" w:rsidP="0059383B">
            <w:pPr>
              <w:pStyle w:val="IAT05TituloTabla"/>
            </w:pPr>
            <w:r>
              <w:t>Respuesta Dirección de Vialidad Ministerio de Obras Públicas</w:t>
            </w:r>
          </w:p>
        </w:tc>
      </w:tr>
      <w:tr w:rsidR="00AB5298" w:rsidTr="00956417">
        <w:trPr>
          <w:trHeight w:val="510"/>
        </w:trPr>
        <w:tc>
          <w:tcPr>
            <w:tcW w:w="6345" w:type="dxa"/>
            <w:vAlign w:val="center"/>
          </w:tcPr>
          <w:p w:rsidR="00AB5298" w:rsidRPr="00A70B43" w:rsidRDefault="00AB5298" w:rsidP="00C512B4">
            <w:pPr>
              <w:pStyle w:val="IAT05VinetaTabla01"/>
            </w:pPr>
            <w:r w:rsidRPr="00A70B43">
              <w:t xml:space="preserve">Un Mural de mosaico con diseño de pertinencia indígena en Rotonda </w:t>
            </w:r>
            <w:proofErr w:type="gramStart"/>
            <w:r w:rsidRPr="00A70B43">
              <w:t>Cerro</w:t>
            </w:r>
            <w:proofErr w:type="gramEnd"/>
            <w:r w:rsidRPr="00A70B43">
              <w:t xml:space="preserve"> Alto que de la bienvenida a la comuna, y que el mismo diseño se reproduzca para indicar otros hitos turísticos de la comuna.</w:t>
            </w:r>
          </w:p>
        </w:tc>
        <w:tc>
          <w:tcPr>
            <w:tcW w:w="6738" w:type="dxa"/>
            <w:vAlign w:val="center"/>
          </w:tcPr>
          <w:p w:rsidR="00AB5298" w:rsidRDefault="00AB5298" w:rsidP="00C512B4">
            <w:pPr>
              <w:pStyle w:val="IAT05VinetaTabla01"/>
            </w:pPr>
            <w:r w:rsidRPr="00CD310F">
              <w:t>MOP responde que será gesti</w:t>
            </w:r>
            <w:r>
              <w:t>o</w:t>
            </w:r>
            <w:r w:rsidRPr="00CD310F">
              <w:t>nad</w:t>
            </w:r>
            <w:r>
              <w:t>a</w:t>
            </w:r>
            <w:r w:rsidRPr="00CD310F">
              <w:t xml:space="preserve"> la elaboración del monumento. MOP elaborará el diseño, se traerá a la comunidad para que lo avale y luego se define si se carga a la obra, si lo hace concesiones o lo hace la provincial en alguna conservación.</w:t>
            </w:r>
          </w:p>
        </w:tc>
      </w:tr>
      <w:tr w:rsidR="00AB5298" w:rsidTr="00956417">
        <w:trPr>
          <w:trHeight w:val="510"/>
        </w:trPr>
        <w:tc>
          <w:tcPr>
            <w:tcW w:w="6345" w:type="dxa"/>
            <w:vAlign w:val="center"/>
          </w:tcPr>
          <w:p w:rsidR="00AB5298" w:rsidRPr="00A70B43" w:rsidRDefault="00AB5298" w:rsidP="00C512B4">
            <w:pPr>
              <w:pStyle w:val="IAT05VinetaTabla01"/>
            </w:pPr>
            <w:r w:rsidRPr="00A70B43">
              <w:t>Conectar la vereda de inicio de proyecto con la vereda de la Rotonda de Cerro Alto.</w:t>
            </w:r>
          </w:p>
        </w:tc>
        <w:tc>
          <w:tcPr>
            <w:tcW w:w="6738" w:type="dxa"/>
            <w:vAlign w:val="center"/>
          </w:tcPr>
          <w:p w:rsidR="00AB5298" w:rsidRDefault="00AB5298" w:rsidP="00C512B4">
            <w:pPr>
              <w:pStyle w:val="IAT05VinetaTabla01"/>
            </w:pPr>
            <w:r>
              <w:t>S</w:t>
            </w:r>
            <w:r w:rsidRPr="00A70B43">
              <w:t>e acoge solicitud y se compromete a integrar</w:t>
            </w:r>
            <w:r>
              <w:t>.</w:t>
            </w:r>
          </w:p>
        </w:tc>
      </w:tr>
      <w:tr w:rsidR="00AB5298" w:rsidTr="00956417">
        <w:trPr>
          <w:trHeight w:val="510"/>
        </w:trPr>
        <w:tc>
          <w:tcPr>
            <w:tcW w:w="6345" w:type="dxa"/>
            <w:vAlign w:val="center"/>
          </w:tcPr>
          <w:p w:rsidR="00AB5298" w:rsidRPr="00A70B43" w:rsidRDefault="00AB5298" w:rsidP="00C512B4">
            <w:pPr>
              <w:pStyle w:val="IAT05VinetaTabla01"/>
            </w:pPr>
            <w:r w:rsidRPr="00A70B43">
              <w:t>En rotonda, cartel informativo que señale la localidad de Tres Pinos.</w:t>
            </w:r>
          </w:p>
        </w:tc>
        <w:tc>
          <w:tcPr>
            <w:tcW w:w="6738" w:type="dxa"/>
            <w:vAlign w:val="center"/>
          </w:tcPr>
          <w:p w:rsidR="00AB5298" w:rsidRDefault="00AB5298" w:rsidP="00C512B4">
            <w:pPr>
              <w:pStyle w:val="IAT05VinetaTabla01"/>
            </w:pPr>
            <w:r>
              <w:t>S</w:t>
            </w:r>
            <w:r w:rsidRPr="00A70B43">
              <w:t>e pondrá un cartel que indique Tres Pinos en el inicio de la ruta. Se repondrá un marco de señalización existente que está deteriorado.</w:t>
            </w:r>
          </w:p>
        </w:tc>
      </w:tr>
      <w:tr w:rsidR="00AB5298" w:rsidTr="00956417">
        <w:trPr>
          <w:trHeight w:val="510"/>
        </w:trPr>
        <w:tc>
          <w:tcPr>
            <w:tcW w:w="6345" w:type="dxa"/>
            <w:vAlign w:val="center"/>
          </w:tcPr>
          <w:p w:rsidR="00AB5298" w:rsidRPr="00A70B43" w:rsidRDefault="00AB5298" w:rsidP="00C512B4">
            <w:pPr>
              <w:pStyle w:val="IAT05VinetaTabla01"/>
            </w:pPr>
            <w:r w:rsidRPr="00A70B43">
              <w:t xml:space="preserve">Que las señales de Tres Pinos, La Araucana (correr desde Dm3400 al Dm 2300), Temuco Chico </w:t>
            </w:r>
            <w:proofErr w:type="spellStart"/>
            <w:r w:rsidRPr="00A70B43">
              <w:t>Antihuala</w:t>
            </w:r>
            <w:proofErr w:type="spellEnd"/>
            <w:r w:rsidRPr="00A70B43">
              <w:t xml:space="preserve"> y </w:t>
            </w:r>
            <w:proofErr w:type="spellStart"/>
            <w:r w:rsidRPr="00A70B43">
              <w:t>Caramavida</w:t>
            </w:r>
            <w:proofErr w:type="spellEnd"/>
            <w:r w:rsidRPr="00A70B43">
              <w:t xml:space="preserve"> estén escritas en español y </w:t>
            </w:r>
            <w:proofErr w:type="spellStart"/>
            <w:r w:rsidRPr="00A70B43">
              <w:t>chedungun</w:t>
            </w:r>
            <w:proofErr w:type="spellEnd"/>
            <w:r w:rsidRPr="00A70B43">
              <w:t>.</w:t>
            </w:r>
          </w:p>
        </w:tc>
        <w:tc>
          <w:tcPr>
            <w:tcW w:w="6738" w:type="dxa"/>
            <w:vAlign w:val="center"/>
          </w:tcPr>
          <w:p w:rsidR="00AB5298" w:rsidRDefault="00AB5298" w:rsidP="00C512B4">
            <w:pPr>
              <w:pStyle w:val="IAT05VinetaTabla01"/>
            </w:pPr>
            <w:r>
              <w:t>S</w:t>
            </w:r>
            <w:r w:rsidRPr="00A073B1">
              <w:t>e incorporará con el apoyo de la comunidad respecto a la traducción de los topónimos</w:t>
            </w:r>
            <w:r>
              <w:t>.</w:t>
            </w:r>
          </w:p>
        </w:tc>
      </w:tr>
      <w:tr w:rsidR="00AB5298" w:rsidTr="00956417">
        <w:trPr>
          <w:trHeight w:val="510"/>
        </w:trPr>
        <w:tc>
          <w:tcPr>
            <w:tcW w:w="6345" w:type="dxa"/>
            <w:vAlign w:val="center"/>
          </w:tcPr>
          <w:p w:rsidR="00AB5298" w:rsidRPr="00A70B43" w:rsidRDefault="00AB5298" w:rsidP="00C512B4">
            <w:pPr>
              <w:pStyle w:val="IAT05VinetaTabla01"/>
            </w:pPr>
            <w:r w:rsidRPr="00A70B43">
              <w:t>Analizar la ubicación de las señales de acuerdo a límites territoriales formales con la municipalidad.</w:t>
            </w:r>
          </w:p>
        </w:tc>
        <w:tc>
          <w:tcPr>
            <w:tcW w:w="6738" w:type="dxa"/>
            <w:vAlign w:val="center"/>
          </w:tcPr>
          <w:p w:rsidR="00AB5298" w:rsidRDefault="00AB5298" w:rsidP="00C512B4">
            <w:pPr>
              <w:pStyle w:val="IAT05VinetaTabla01"/>
            </w:pPr>
            <w:r>
              <w:t>Se acoge.</w:t>
            </w:r>
          </w:p>
        </w:tc>
      </w:tr>
      <w:tr w:rsidR="00AB5298" w:rsidTr="00956417">
        <w:trPr>
          <w:trHeight w:val="510"/>
        </w:trPr>
        <w:tc>
          <w:tcPr>
            <w:tcW w:w="6345" w:type="dxa"/>
            <w:vAlign w:val="center"/>
          </w:tcPr>
          <w:p w:rsidR="00AB5298" w:rsidRPr="00A70B43" w:rsidRDefault="00AB5298" w:rsidP="00C512B4">
            <w:pPr>
              <w:pStyle w:val="IAT05VinetaTabla01"/>
            </w:pPr>
            <w:r w:rsidRPr="00A70B43">
              <w:t xml:space="preserve">En entrada a </w:t>
            </w:r>
            <w:proofErr w:type="spellStart"/>
            <w:r w:rsidRPr="00A70B43">
              <w:t>Cuyinco</w:t>
            </w:r>
            <w:proofErr w:type="spellEnd"/>
            <w:r w:rsidRPr="00A70B43">
              <w:t xml:space="preserve"> Bajo, una pista de viraje para vehículos que vienen desde Cañete y un cruce peatonal (entre Dm 700 y Dm 1000).</w:t>
            </w:r>
          </w:p>
        </w:tc>
        <w:tc>
          <w:tcPr>
            <w:tcW w:w="6738" w:type="dxa"/>
            <w:vAlign w:val="center"/>
          </w:tcPr>
          <w:p w:rsidR="00AB5298" w:rsidRDefault="00AB5298" w:rsidP="00C512B4">
            <w:pPr>
              <w:pStyle w:val="IAT05VinetaTabla01"/>
            </w:pPr>
            <w:r>
              <w:t>S</w:t>
            </w:r>
            <w:r w:rsidRPr="00111849">
              <w:t>e plantea una alternativa con lomos de toro en vez de una pista de viraje debido al daño social que produce por expropiaciones</w:t>
            </w:r>
            <w:r>
              <w:t>.</w:t>
            </w:r>
            <w:r w:rsidRPr="00111849">
              <w:t xml:space="preserve"> Se acoge por parte de la comunidad esta solución alternativa de lomos de toro.</w:t>
            </w:r>
          </w:p>
        </w:tc>
      </w:tr>
      <w:tr w:rsidR="00AB5298" w:rsidTr="00956417">
        <w:trPr>
          <w:trHeight w:val="510"/>
        </w:trPr>
        <w:tc>
          <w:tcPr>
            <w:tcW w:w="6345" w:type="dxa"/>
            <w:vAlign w:val="center"/>
          </w:tcPr>
          <w:p w:rsidR="00AB5298" w:rsidRPr="00A70B43" w:rsidRDefault="00AB5298" w:rsidP="00C512B4">
            <w:pPr>
              <w:pStyle w:val="IAT05VinetaTabla01"/>
            </w:pPr>
            <w:r w:rsidRPr="00A70B43">
              <w:t xml:space="preserve">Informar la existencia de comunidades indígenas en </w:t>
            </w:r>
            <w:proofErr w:type="spellStart"/>
            <w:r w:rsidRPr="00A70B43">
              <w:t>Cuyinco</w:t>
            </w:r>
            <w:proofErr w:type="spellEnd"/>
            <w:r w:rsidRPr="00A70B43">
              <w:t>, y sus actividades turísticas (artesanías, salón de eventos, etc.).</w:t>
            </w:r>
          </w:p>
        </w:tc>
        <w:tc>
          <w:tcPr>
            <w:tcW w:w="6738" w:type="dxa"/>
            <w:vAlign w:val="center"/>
          </w:tcPr>
          <w:p w:rsidR="00AB5298" w:rsidRDefault="00AB5298" w:rsidP="00C512B4">
            <w:pPr>
              <w:pStyle w:val="IAT05VinetaTabla01"/>
            </w:pPr>
            <w:r>
              <w:t>S</w:t>
            </w:r>
            <w:r w:rsidRPr="008E3935">
              <w:t>e acoge solicitud y será propuesta por la comunidad y enviada por las comunidades.</w:t>
            </w:r>
          </w:p>
        </w:tc>
      </w:tr>
      <w:tr w:rsidR="00AB5298" w:rsidTr="00956417">
        <w:trPr>
          <w:trHeight w:val="510"/>
        </w:trPr>
        <w:tc>
          <w:tcPr>
            <w:tcW w:w="6345" w:type="dxa"/>
            <w:vAlign w:val="center"/>
          </w:tcPr>
          <w:p w:rsidR="00AB5298" w:rsidRPr="00A70B43" w:rsidRDefault="00AB5298" w:rsidP="00C512B4">
            <w:pPr>
              <w:pStyle w:val="IAT05VinetaTabla01"/>
            </w:pPr>
            <w:r w:rsidRPr="00A70B43">
              <w:t>Incorporar diseño paisajístico en polígono de paradero entre Dm 700 a Dm 1000.</w:t>
            </w:r>
          </w:p>
        </w:tc>
        <w:tc>
          <w:tcPr>
            <w:tcW w:w="6738" w:type="dxa"/>
            <w:vAlign w:val="center"/>
          </w:tcPr>
          <w:p w:rsidR="00AB5298" w:rsidRDefault="00AB5298" w:rsidP="00C512B4">
            <w:pPr>
              <w:pStyle w:val="IAT05VinetaTabla01"/>
            </w:pPr>
            <w:r>
              <w:t>S</w:t>
            </w:r>
            <w:r w:rsidRPr="008E3935">
              <w:t>e acoge solicitud</w:t>
            </w:r>
            <w:r>
              <w:t>.</w:t>
            </w:r>
          </w:p>
        </w:tc>
      </w:tr>
      <w:tr w:rsidR="00AB5298" w:rsidTr="00956417">
        <w:trPr>
          <w:trHeight w:val="510"/>
        </w:trPr>
        <w:tc>
          <w:tcPr>
            <w:tcW w:w="6345" w:type="dxa"/>
            <w:vAlign w:val="center"/>
          </w:tcPr>
          <w:p w:rsidR="00AB5298" w:rsidRPr="00A70B43" w:rsidRDefault="00AB5298" w:rsidP="00C512B4">
            <w:pPr>
              <w:pStyle w:val="IAT05VinetaTabla01"/>
            </w:pPr>
            <w:r w:rsidRPr="00A70B43">
              <w:t>Diseño étnico de paraderos, trabajarlos conjuntamente.</w:t>
            </w:r>
          </w:p>
        </w:tc>
        <w:tc>
          <w:tcPr>
            <w:tcW w:w="6738" w:type="dxa"/>
            <w:vAlign w:val="center"/>
          </w:tcPr>
          <w:p w:rsidR="00AB5298" w:rsidRDefault="00AB5298" w:rsidP="00C512B4">
            <w:pPr>
              <w:pStyle w:val="IAT05VinetaTabla01"/>
            </w:pPr>
            <w:r>
              <w:t>S</w:t>
            </w:r>
            <w:r w:rsidRPr="008E3935">
              <w:t>e acoge solicitud, habrá que trabajar el diseño que propondrá la comunidad</w:t>
            </w:r>
            <w:r>
              <w:t>.</w:t>
            </w:r>
          </w:p>
        </w:tc>
      </w:tr>
      <w:tr w:rsidR="00AB5298" w:rsidTr="00956417">
        <w:trPr>
          <w:trHeight w:val="510"/>
        </w:trPr>
        <w:tc>
          <w:tcPr>
            <w:tcW w:w="6345" w:type="dxa"/>
            <w:vAlign w:val="center"/>
          </w:tcPr>
          <w:p w:rsidR="00AB5298" w:rsidRPr="00A70B43" w:rsidRDefault="00AB5298" w:rsidP="00C512B4">
            <w:pPr>
              <w:pStyle w:val="IAT05VinetaTabla01"/>
            </w:pPr>
            <w:r w:rsidRPr="00A70B43">
              <w:t xml:space="preserve">Buscar solución a acceso de Señora Regina </w:t>
            </w:r>
            <w:proofErr w:type="spellStart"/>
            <w:r w:rsidRPr="00A70B43">
              <w:t>Villagran</w:t>
            </w:r>
            <w:proofErr w:type="spellEnd"/>
            <w:r w:rsidRPr="00A70B43">
              <w:t xml:space="preserve"> (hijo Miguel Abelardo Gonzalez), porque es una salida peligrosa que evaden por otro lugar que quedaría cerrado (Dm 1.400) - Son agricultores y tienen salida de camiones - </w:t>
            </w:r>
          </w:p>
        </w:tc>
        <w:tc>
          <w:tcPr>
            <w:tcW w:w="6738" w:type="dxa"/>
            <w:vAlign w:val="center"/>
          </w:tcPr>
          <w:p w:rsidR="00AB5298" w:rsidRDefault="00AB5298" w:rsidP="00C512B4">
            <w:pPr>
              <w:pStyle w:val="IAT05VinetaTabla01"/>
            </w:pPr>
            <w:r>
              <w:t>S</w:t>
            </w:r>
            <w:r w:rsidRPr="00BA6FA5">
              <w:t>e acoge solicitud</w:t>
            </w:r>
            <w:r>
              <w:t>.</w:t>
            </w:r>
          </w:p>
        </w:tc>
      </w:tr>
      <w:tr w:rsidR="00AB5298" w:rsidTr="00956417">
        <w:trPr>
          <w:trHeight w:val="510"/>
        </w:trPr>
        <w:tc>
          <w:tcPr>
            <w:tcW w:w="6345" w:type="dxa"/>
            <w:vAlign w:val="center"/>
          </w:tcPr>
          <w:p w:rsidR="00AB5298" w:rsidRPr="00A70B43" w:rsidRDefault="00AB5298" w:rsidP="00C512B4">
            <w:pPr>
              <w:pStyle w:val="IAT05VinetaTabla01"/>
            </w:pPr>
            <w:r w:rsidRPr="00A70B43">
              <w:t>Plazoleta al lado derecho del Dm 5300, incorporar paisajismo (Temuco Chico).</w:t>
            </w:r>
          </w:p>
        </w:tc>
        <w:tc>
          <w:tcPr>
            <w:tcW w:w="6738" w:type="dxa"/>
            <w:vAlign w:val="center"/>
          </w:tcPr>
          <w:p w:rsidR="00AB5298" w:rsidRDefault="00AB5298" w:rsidP="00C512B4">
            <w:pPr>
              <w:pStyle w:val="IAT05VinetaTabla01"/>
            </w:pPr>
            <w:r>
              <w:t>S</w:t>
            </w:r>
            <w:r w:rsidRPr="00BA6FA5">
              <w:t>e acoge solicitud</w:t>
            </w:r>
            <w:r>
              <w:t>.</w:t>
            </w:r>
          </w:p>
        </w:tc>
      </w:tr>
      <w:tr w:rsidR="00AB5298" w:rsidTr="00956417">
        <w:trPr>
          <w:trHeight w:val="510"/>
        </w:trPr>
        <w:tc>
          <w:tcPr>
            <w:tcW w:w="6345" w:type="dxa"/>
            <w:vAlign w:val="center"/>
          </w:tcPr>
          <w:p w:rsidR="00AB5298" w:rsidRPr="00A70B43" w:rsidRDefault="00AB5298" w:rsidP="00C512B4">
            <w:pPr>
              <w:pStyle w:val="IAT05VinetaTabla01"/>
            </w:pPr>
            <w:r w:rsidRPr="00A70B43">
              <w:t xml:space="preserve">En cruce </w:t>
            </w:r>
            <w:proofErr w:type="spellStart"/>
            <w:r w:rsidRPr="00A70B43">
              <w:t>Antihuala</w:t>
            </w:r>
            <w:proofErr w:type="spellEnd"/>
            <w:r w:rsidRPr="00A70B43">
              <w:t>, empalmar vereda proyectada con vereda existente en cruce.</w:t>
            </w:r>
          </w:p>
        </w:tc>
        <w:tc>
          <w:tcPr>
            <w:tcW w:w="6738" w:type="dxa"/>
            <w:vAlign w:val="center"/>
          </w:tcPr>
          <w:p w:rsidR="00AB5298" w:rsidRDefault="00AB5298" w:rsidP="00C512B4">
            <w:pPr>
              <w:pStyle w:val="IAT05VinetaTabla01"/>
            </w:pPr>
            <w:r>
              <w:t>S</w:t>
            </w:r>
            <w:r w:rsidRPr="00BA6FA5">
              <w:t>e acoge solicitud</w:t>
            </w:r>
            <w:r>
              <w:t>.</w:t>
            </w:r>
          </w:p>
        </w:tc>
      </w:tr>
      <w:tr w:rsidR="00AB5298" w:rsidTr="00956417">
        <w:trPr>
          <w:trHeight w:val="510"/>
        </w:trPr>
        <w:tc>
          <w:tcPr>
            <w:tcW w:w="6345" w:type="dxa"/>
            <w:vAlign w:val="center"/>
          </w:tcPr>
          <w:p w:rsidR="00AB5298" w:rsidRPr="00A70B43" w:rsidRDefault="00AB5298" w:rsidP="00C512B4">
            <w:pPr>
              <w:pStyle w:val="IAT05VinetaTabla01"/>
            </w:pPr>
            <w:r w:rsidRPr="00A70B43">
              <w:t xml:space="preserve">Incorporar paisajismo en triangulo de cruce </w:t>
            </w:r>
            <w:proofErr w:type="spellStart"/>
            <w:r w:rsidRPr="00A70B43">
              <w:t>Antihuala</w:t>
            </w:r>
            <w:proofErr w:type="spellEnd"/>
            <w:r w:rsidRPr="00A70B43">
              <w:t>.</w:t>
            </w:r>
          </w:p>
        </w:tc>
        <w:tc>
          <w:tcPr>
            <w:tcW w:w="6738" w:type="dxa"/>
            <w:vAlign w:val="center"/>
          </w:tcPr>
          <w:p w:rsidR="00AB5298" w:rsidRDefault="00AB5298" w:rsidP="00C512B4">
            <w:pPr>
              <w:pStyle w:val="IAT05VinetaTabla01"/>
            </w:pPr>
            <w:r>
              <w:t>S</w:t>
            </w:r>
            <w:r w:rsidRPr="00BA6FA5">
              <w:t>e acoge solicitud</w:t>
            </w:r>
            <w:r>
              <w:t>.</w:t>
            </w:r>
          </w:p>
        </w:tc>
      </w:tr>
      <w:tr w:rsidR="00AB5298" w:rsidTr="00956417">
        <w:trPr>
          <w:trHeight w:val="510"/>
        </w:trPr>
        <w:tc>
          <w:tcPr>
            <w:tcW w:w="6345" w:type="dxa"/>
            <w:vAlign w:val="center"/>
          </w:tcPr>
          <w:p w:rsidR="00AB5298" w:rsidRPr="00A70B43" w:rsidRDefault="00AB5298" w:rsidP="00C512B4">
            <w:pPr>
              <w:pStyle w:val="IAT05VinetaTabla01"/>
            </w:pPr>
            <w:r w:rsidRPr="00A70B43">
              <w:t xml:space="preserve">Incorporar cartel turístico que señale la existencia de la Laguna de </w:t>
            </w:r>
            <w:proofErr w:type="spellStart"/>
            <w:r w:rsidRPr="00A70B43">
              <w:t>Antihuala</w:t>
            </w:r>
            <w:proofErr w:type="spellEnd"/>
            <w:r w:rsidRPr="00A70B43">
              <w:t xml:space="preserve"> y la historia asociada a la Laguna.</w:t>
            </w:r>
          </w:p>
        </w:tc>
        <w:tc>
          <w:tcPr>
            <w:tcW w:w="6738" w:type="dxa"/>
            <w:vAlign w:val="center"/>
          </w:tcPr>
          <w:p w:rsidR="00AB5298" w:rsidRDefault="00AB5298" w:rsidP="00C512B4">
            <w:pPr>
              <w:pStyle w:val="IAT05VinetaTabla01"/>
            </w:pPr>
            <w:r>
              <w:t xml:space="preserve">Se acoge solicitud, serían dos señales. Una en la carretera que señala la Laguna y para adentro un cartel que indique la historia de la Laguna. </w:t>
            </w:r>
          </w:p>
        </w:tc>
      </w:tr>
      <w:tr w:rsidR="00AB5298" w:rsidTr="00956417">
        <w:trPr>
          <w:trHeight w:val="510"/>
        </w:trPr>
        <w:tc>
          <w:tcPr>
            <w:tcW w:w="6345" w:type="dxa"/>
            <w:vAlign w:val="center"/>
          </w:tcPr>
          <w:p w:rsidR="00AB5298" w:rsidRPr="00A70B43" w:rsidRDefault="00AB5298" w:rsidP="00C512B4">
            <w:pPr>
              <w:pStyle w:val="IAT05VinetaTabla01"/>
            </w:pPr>
            <w:r w:rsidRPr="00A70B43">
              <w:t xml:space="preserve">Viraje a la izquierda en cruce </w:t>
            </w:r>
            <w:proofErr w:type="spellStart"/>
            <w:r w:rsidRPr="00A70B43">
              <w:t>Antihuala</w:t>
            </w:r>
            <w:proofErr w:type="spellEnd"/>
            <w:r w:rsidRPr="00A70B43">
              <w:t>.</w:t>
            </w:r>
          </w:p>
        </w:tc>
        <w:tc>
          <w:tcPr>
            <w:tcW w:w="6738" w:type="dxa"/>
            <w:vAlign w:val="center"/>
          </w:tcPr>
          <w:p w:rsidR="00AB5298" w:rsidRDefault="00AB5298" w:rsidP="00C512B4">
            <w:pPr>
              <w:pStyle w:val="IAT05VinetaTabla01"/>
            </w:pPr>
            <w:r>
              <w:t>S</w:t>
            </w:r>
            <w:r w:rsidRPr="00BA6FA5">
              <w:t>e puede colocar una pista de viraje para el cruce de</w:t>
            </w:r>
            <w:r>
              <w:t xml:space="preserve"> </w:t>
            </w:r>
            <w:proofErr w:type="spellStart"/>
            <w:r w:rsidRPr="00BA6FA5">
              <w:t>Caramavida</w:t>
            </w:r>
            <w:proofErr w:type="spellEnd"/>
            <w:r w:rsidRPr="00BA6FA5">
              <w:t xml:space="preserve">. Pero en el caso de </w:t>
            </w:r>
            <w:proofErr w:type="spellStart"/>
            <w:r w:rsidRPr="00BA6FA5">
              <w:t>Antihuala</w:t>
            </w:r>
            <w:proofErr w:type="spellEnd"/>
            <w:r w:rsidRPr="00BA6FA5">
              <w:t xml:space="preserve"> se propone una solución con lomos de toro</w:t>
            </w:r>
            <w:r>
              <w:t xml:space="preserve"> </w:t>
            </w:r>
            <w:r w:rsidRPr="00BA6FA5">
              <w:t xml:space="preserve">para bajar la velocidad y se genere un viraje a la izquierda seguro. La comunidad acoge solución alternativa dada.  </w:t>
            </w:r>
          </w:p>
        </w:tc>
      </w:tr>
      <w:tr w:rsidR="00AB5298" w:rsidTr="00956417">
        <w:trPr>
          <w:trHeight w:val="510"/>
        </w:trPr>
        <w:tc>
          <w:tcPr>
            <w:tcW w:w="6345" w:type="dxa"/>
            <w:vAlign w:val="center"/>
          </w:tcPr>
          <w:p w:rsidR="00AB5298" w:rsidRPr="00A70B43" w:rsidRDefault="00AB5298" w:rsidP="00C512B4">
            <w:pPr>
              <w:pStyle w:val="IAT05VinetaTabla01"/>
            </w:pPr>
            <w:r w:rsidRPr="00A70B43">
              <w:lastRenderedPageBreak/>
              <w:t xml:space="preserve">Ornamentar con diseño paisajístico entrada a </w:t>
            </w:r>
            <w:proofErr w:type="spellStart"/>
            <w:r w:rsidRPr="00A70B43">
              <w:t>Caramávida</w:t>
            </w:r>
            <w:proofErr w:type="spellEnd"/>
            <w:r w:rsidRPr="00A70B43">
              <w:t xml:space="preserve"> (Dm 7200)</w:t>
            </w:r>
          </w:p>
        </w:tc>
        <w:tc>
          <w:tcPr>
            <w:tcW w:w="6738" w:type="dxa"/>
            <w:vAlign w:val="center"/>
          </w:tcPr>
          <w:p w:rsidR="00AB5298" w:rsidRDefault="00AB5298" w:rsidP="00C512B4">
            <w:pPr>
              <w:pStyle w:val="IAT05VinetaTabla01"/>
            </w:pPr>
            <w:r>
              <w:t>S</w:t>
            </w:r>
            <w:r w:rsidRPr="00BA6FA5">
              <w:t>e acoge solicitud</w:t>
            </w:r>
            <w:r>
              <w:t>.</w:t>
            </w:r>
          </w:p>
        </w:tc>
      </w:tr>
      <w:tr w:rsidR="00AB5298" w:rsidTr="00956417">
        <w:trPr>
          <w:trHeight w:val="510"/>
        </w:trPr>
        <w:tc>
          <w:tcPr>
            <w:tcW w:w="6345" w:type="dxa"/>
            <w:vAlign w:val="center"/>
          </w:tcPr>
          <w:p w:rsidR="00AB5298" w:rsidRPr="00A70B43" w:rsidRDefault="00AB5298" w:rsidP="00C512B4">
            <w:pPr>
              <w:pStyle w:val="IAT05VinetaTabla01"/>
            </w:pPr>
            <w:r w:rsidRPr="00A70B43">
              <w:t xml:space="preserve">Pista de viraje Dm 7350, entrada a </w:t>
            </w:r>
            <w:proofErr w:type="spellStart"/>
            <w:r w:rsidRPr="00A70B43">
              <w:t>Caramávida</w:t>
            </w:r>
            <w:proofErr w:type="spellEnd"/>
            <w:r w:rsidRPr="00A70B43">
              <w:t>.</w:t>
            </w:r>
          </w:p>
        </w:tc>
        <w:tc>
          <w:tcPr>
            <w:tcW w:w="6738" w:type="dxa"/>
            <w:vAlign w:val="center"/>
          </w:tcPr>
          <w:p w:rsidR="00AB5298" w:rsidRDefault="00AB5298" w:rsidP="00C512B4">
            <w:pPr>
              <w:pStyle w:val="IAT05VinetaTabla01"/>
            </w:pPr>
            <w:r>
              <w:t>S</w:t>
            </w:r>
            <w:r w:rsidRPr="00BA6FA5">
              <w:t>e puede colocar una pista de viraje para el cruce de</w:t>
            </w:r>
            <w:r>
              <w:t xml:space="preserve"> </w:t>
            </w:r>
            <w:proofErr w:type="spellStart"/>
            <w:r w:rsidRPr="00BA6FA5">
              <w:t>Caramavida</w:t>
            </w:r>
            <w:proofErr w:type="spellEnd"/>
            <w:r w:rsidRPr="00BA6FA5">
              <w:t xml:space="preserve">. Pero en el caso de </w:t>
            </w:r>
            <w:proofErr w:type="spellStart"/>
            <w:r w:rsidRPr="00BA6FA5">
              <w:t>Antihuala</w:t>
            </w:r>
            <w:proofErr w:type="spellEnd"/>
            <w:r w:rsidRPr="00BA6FA5">
              <w:t xml:space="preserve"> se propone una solución con lomos de toro</w:t>
            </w:r>
            <w:r>
              <w:t xml:space="preserve"> </w:t>
            </w:r>
            <w:r w:rsidRPr="00BA6FA5">
              <w:t xml:space="preserve">para bajar la velocidad y se genere un viraje a la izquierda seguro. La comunidad acoge solución alternativa dada.  </w:t>
            </w:r>
          </w:p>
        </w:tc>
      </w:tr>
      <w:tr w:rsidR="00AB5298" w:rsidTr="00956417">
        <w:trPr>
          <w:trHeight w:val="510"/>
        </w:trPr>
        <w:tc>
          <w:tcPr>
            <w:tcW w:w="6345" w:type="dxa"/>
            <w:vAlign w:val="center"/>
          </w:tcPr>
          <w:p w:rsidR="00AB5298" w:rsidRPr="00A70B43" w:rsidRDefault="00AB5298" w:rsidP="00C512B4">
            <w:pPr>
              <w:pStyle w:val="IAT05VinetaTabla01"/>
            </w:pPr>
            <w:r w:rsidRPr="00A70B43">
              <w:t xml:space="preserve">Cartel que indique </w:t>
            </w:r>
            <w:proofErr w:type="spellStart"/>
            <w:r w:rsidRPr="00A70B43">
              <w:t>Caramávida</w:t>
            </w:r>
            <w:proofErr w:type="spellEnd"/>
            <w:r w:rsidRPr="00A70B43">
              <w:t xml:space="preserve"> y entrada a Parque Nacional </w:t>
            </w:r>
            <w:proofErr w:type="spellStart"/>
            <w:r w:rsidRPr="00A70B43">
              <w:t>Nahuelbuta</w:t>
            </w:r>
            <w:proofErr w:type="spellEnd"/>
            <w:r w:rsidRPr="00A70B43">
              <w:t>.</w:t>
            </w:r>
          </w:p>
        </w:tc>
        <w:tc>
          <w:tcPr>
            <w:tcW w:w="6738" w:type="dxa"/>
            <w:vAlign w:val="center"/>
          </w:tcPr>
          <w:p w:rsidR="00AB5298" w:rsidRDefault="00AB5298" w:rsidP="00C512B4">
            <w:pPr>
              <w:pStyle w:val="IAT05VinetaTabla01"/>
            </w:pPr>
            <w:r>
              <w:t>S</w:t>
            </w:r>
            <w:r w:rsidRPr="00BA6FA5">
              <w:t>e acoge solicitud</w:t>
            </w:r>
            <w:r>
              <w:t>.</w:t>
            </w:r>
          </w:p>
        </w:tc>
      </w:tr>
      <w:tr w:rsidR="00AB5298" w:rsidTr="00956417">
        <w:trPr>
          <w:trHeight w:val="510"/>
        </w:trPr>
        <w:tc>
          <w:tcPr>
            <w:tcW w:w="6345" w:type="dxa"/>
            <w:vAlign w:val="center"/>
          </w:tcPr>
          <w:p w:rsidR="00AB5298" w:rsidRPr="00A70B43" w:rsidRDefault="00AB5298" w:rsidP="00C512B4">
            <w:pPr>
              <w:pStyle w:val="IAT05VinetaTabla01"/>
            </w:pPr>
            <w:r w:rsidRPr="00A70B43">
              <w:t xml:space="preserve">Paradero de </w:t>
            </w:r>
            <w:proofErr w:type="spellStart"/>
            <w:r w:rsidRPr="00A70B43">
              <w:t>Caramávida</w:t>
            </w:r>
            <w:proofErr w:type="spellEnd"/>
            <w:r w:rsidRPr="00A70B43">
              <w:t xml:space="preserve">, correr desde el Dm 7600 más cercano a entrada a </w:t>
            </w:r>
            <w:proofErr w:type="spellStart"/>
            <w:r w:rsidRPr="00A70B43">
              <w:t>Caramávida</w:t>
            </w:r>
            <w:proofErr w:type="spellEnd"/>
            <w:r w:rsidRPr="00A70B43">
              <w:t>.</w:t>
            </w:r>
          </w:p>
        </w:tc>
        <w:tc>
          <w:tcPr>
            <w:tcW w:w="6738" w:type="dxa"/>
            <w:vAlign w:val="center"/>
          </w:tcPr>
          <w:p w:rsidR="00AB5298" w:rsidRDefault="00AB5298" w:rsidP="00C512B4">
            <w:pPr>
              <w:pStyle w:val="IAT05VinetaTabla01"/>
            </w:pPr>
            <w:r w:rsidRPr="00FE57C8">
              <w:t>MOP estudiará la solicitud, se compromete a dar una respuesta.</w:t>
            </w:r>
            <w:r>
              <w:t xml:space="preserve"> </w:t>
            </w:r>
          </w:p>
        </w:tc>
      </w:tr>
      <w:tr w:rsidR="00AB5298" w:rsidTr="00956417">
        <w:trPr>
          <w:trHeight w:val="510"/>
        </w:trPr>
        <w:tc>
          <w:tcPr>
            <w:tcW w:w="6345" w:type="dxa"/>
            <w:vAlign w:val="center"/>
          </w:tcPr>
          <w:p w:rsidR="00AB5298" w:rsidRPr="00A70B43" w:rsidRDefault="00AB5298" w:rsidP="00C512B4">
            <w:pPr>
              <w:pStyle w:val="IAT05VinetaTabla01"/>
            </w:pPr>
            <w:r w:rsidRPr="00A70B43">
              <w:t>Desde Cañete a los Álamos, señalética que indique inicio de la comuna.</w:t>
            </w:r>
          </w:p>
        </w:tc>
        <w:tc>
          <w:tcPr>
            <w:tcW w:w="6738" w:type="dxa"/>
            <w:vAlign w:val="center"/>
          </w:tcPr>
          <w:p w:rsidR="00AB5298" w:rsidRDefault="00AB5298" w:rsidP="00C512B4">
            <w:pPr>
              <w:pStyle w:val="IAT05VinetaTabla01"/>
            </w:pPr>
            <w:r>
              <w:t>S</w:t>
            </w:r>
            <w:r w:rsidRPr="00BA6FA5">
              <w:t>e acoge solicitud</w:t>
            </w:r>
            <w:r>
              <w:t>.</w:t>
            </w:r>
          </w:p>
        </w:tc>
      </w:tr>
      <w:tr w:rsidR="00AB5298" w:rsidTr="00956417">
        <w:trPr>
          <w:trHeight w:val="510"/>
        </w:trPr>
        <w:tc>
          <w:tcPr>
            <w:tcW w:w="6345" w:type="dxa"/>
            <w:tcBorders>
              <w:bottom w:val="single" w:sz="4" w:space="0" w:color="auto"/>
            </w:tcBorders>
            <w:vAlign w:val="center"/>
          </w:tcPr>
          <w:p w:rsidR="00AB5298" w:rsidRPr="00A70B43" w:rsidRDefault="00AB5298" w:rsidP="00C512B4">
            <w:pPr>
              <w:pStyle w:val="IAT05VinetaTabla01"/>
            </w:pPr>
            <w:r w:rsidRPr="00A70B43">
              <w:t xml:space="preserve">Un Mural de mosaico con diseño de pertinencia indígena en Rotonda </w:t>
            </w:r>
            <w:proofErr w:type="gramStart"/>
            <w:r w:rsidRPr="00A70B43">
              <w:t>Cerro</w:t>
            </w:r>
            <w:proofErr w:type="gramEnd"/>
            <w:r w:rsidRPr="00A70B43">
              <w:t xml:space="preserve"> Alto que de la bienvenida a la comuna, y que el mismo diseño se reproduzca para indicar otros hitos turísticos de la comuna.</w:t>
            </w:r>
          </w:p>
        </w:tc>
        <w:tc>
          <w:tcPr>
            <w:tcW w:w="6738" w:type="dxa"/>
            <w:tcBorders>
              <w:bottom w:val="single" w:sz="4" w:space="0" w:color="auto"/>
            </w:tcBorders>
            <w:vAlign w:val="center"/>
          </w:tcPr>
          <w:p w:rsidR="00AB5298" w:rsidRDefault="00AB5298" w:rsidP="00C512B4">
            <w:pPr>
              <w:pStyle w:val="IAT05VinetaTabla01"/>
            </w:pPr>
            <w:r w:rsidRPr="00AB5298">
              <w:t>MOP y comunidades en conjunto y en terreno evaluaran la factibilidad técnica de los diseños tanto de las esculturas como de los paraderos de buses.</w:t>
            </w:r>
          </w:p>
        </w:tc>
      </w:tr>
      <w:tr w:rsidR="00AB5298" w:rsidRPr="00AB5298" w:rsidTr="00956417">
        <w:trPr>
          <w:trHeight w:val="510"/>
        </w:trPr>
        <w:tc>
          <w:tcPr>
            <w:tcW w:w="6345" w:type="dxa"/>
            <w:tcBorders>
              <w:top w:val="single" w:sz="4" w:space="0" w:color="auto"/>
              <w:left w:val="single" w:sz="4" w:space="0" w:color="auto"/>
              <w:bottom w:val="single" w:sz="4" w:space="0" w:color="auto"/>
              <w:right w:val="nil"/>
            </w:tcBorders>
            <w:vAlign w:val="center"/>
          </w:tcPr>
          <w:p w:rsidR="00AB5298" w:rsidRPr="00AB5298" w:rsidRDefault="00AB5298" w:rsidP="00C512B4">
            <w:pPr>
              <w:pStyle w:val="IAT05VinetaTabla01"/>
              <w:rPr>
                <w:b/>
              </w:rPr>
            </w:pPr>
            <w:r w:rsidRPr="00AB5298">
              <w:rPr>
                <w:b/>
              </w:rPr>
              <w:t>OTRAS SOLICITUDES SURGIDAS DE LOS DIÁLOGOS</w:t>
            </w:r>
          </w:p>
        </w:tc>
        <w:tc>
          <w:tcPr>
            <w:tcW w:w="6738" w:type="dxa"/>
            <w:tcBorders>
              <w:top w:val="single" w:sz="4" w:space="0" w:color="auto"/>
              <w:left w:val="nil"/>
              <w:bottom w:val="single" w:sz="4" w:space="0" w:color="auto"/>
              <w:right w:val="nil"/>
            </w:tcBorders>
            <w:vAlign w:val="center"/>
          </w:tcPr>
          <w:p w:rsidR="00AB5298" w:rsidRPr="00AB5298" w:rsidRDefault="00AB5298" w:rsidP="00956417">
            <w:pPr>
              <w:pStyle w:val="IAT05VinetaTabla01"/>
              <w:numPr>
                <w:ilvl w:val="0"/>
                <w:numId w:val="0"/>
              </w:numPr>
              <w:ind w:left="57"/>
              <w:rPr>
                <w:b/>
              </w:rPr>
            </w:pPr>
          </w:p>
        </w:tc>
      </w:tr>
      <w:tr w:rsidR="00AB5298" w:rsidTr="00956417">
        <w:trPr>
          <w:trHeight w:val="510"/>
        </w:trPr>
        <w:tc>
          <w:tcPr>
            <w:tcW w:w="6345" w:type="dxa"/>
            <w:tcBorders>
              <w:top w:val="single" w:sz="4" w:space="0" w:color="auto"/>
              <w:bottom w:val="single" w:sz="4" w:space="0" w:color="auto"/>
            </w:tcBorders>
            <w:vAlign w:val="center"/>
          </w:tcPr>
          <w:p w:rsidR="00AB5298" w:rsidRPr="00A70B43" w:rsidRDefault="00AB5298" w:rsidP="00C512B4">
            <w:pPr>
              <w:pStyle w:val="IAT05VinetaTabla01"/>
            </w:pPr>
            <w:r w:rsidRPr="00AB5298">
              <w:t>Se solicitará contratar mano de obra local, contactándose primero con los presidentes territoriales de las comunidades indígenas presentes en cada tramo de la obra que los involucre y no solamente acercarse a las municipalidades.</w:t>
            </w:r>
          </w:p>
        </w:tc>
        <w:tc>
          <w:tcPr>
            <w:tcW w:w="6738" w:type="dxa"/>
            <w:tcBorders>
              <w:top w:val="single" w:sz="4" w:space="0" w:color="auto"/>
              <w:bottom w:val="single" w:sz="4" w:space="0" w:color="auto"/>
            </w:tcBorders>
            <w:vAlign w:val="center"/>
          </w:tcPr>
          <w:p w:rsidR="00AB5298" w:rsidRDefault="006E166D" w:rsidP="00C512B4">
            <w:pPr>
              <w:pStyle w:val="IAT05VinetaTabla01"/>
            </w:pPr>
            <w:r>
              <w:t>Sin respuesta</w:t>
            </w:r>
          </w:p>
        </w:tc>
      </w:tr>
      <w:tr w:rsidR="006E166D" w:rsidTr="00956417">
        <w:trPr>
          <w:trHeight w:val="510"/>
        </w:trPr>
        <w:tc>
          <w:tcPr>
            <w:tcW w:w="6345" w:type="dxa"/>
            <w:tcBorders>
              <w:top w:val="single" w:sz="4" w:space="0" w:color="auto"/>
              <w:bottom w:val="single" w:sz="4" w:space="0" w:color="auto"/>
            </w:tcBorders>
            <w:vAlign w:val="center"/>
          </w:tcPr>
          <w:p w:rsidR="006E166D" w:rsidRPr="00A70B43" w:rsidRDefault="006E166D" w:rsidP="006E166D">
            <w:pPr>
              <w:pStyle w:val="IAT05VinetaTabla01"/>
            </w:pPr>
            <w:r>
              <w:t xml:space="preserve">Una vez entregados los antecedentes de licitación se solicita a la Dirección Regional dar prioridad al Proyecto. </w:t>
            </w:r>
          </w:p>
        </w:tc>
        <w:tc>
          <w:tcPr>
            <w:tcW w:w="6738" w:type="dxa"/>
            <w:tcBorders>
              <w:top w:val="single" w:sz="4" w:space="0" w:color="auto"/>
              <w:bottom w:val="single" w:sz="4" w:space="0" w:color="auto"/>
            </w:tcBorders>
            <w:vAlign w:val="center"/>
          </w:tcPr>
          <w:p w:rsidR="006E166D" w:rsidRDefault="006E166D" w:rsidP="006E166D">
            <w:pPr>
              <w:pStyle w:val="IAT05VinetaTabla01"/>
            </w:pPr>
            <w:r>
              <w:t>Sin respuesta</w:t>
            </w:r>
          </w:p>
        </w:tc>
      </w:tr>
      <w:tr w:rsidR="006E166D" w:rsidTr="00956417">
        <w:trPr>
          <w:trHeight w:val="510"/>
        </w:trPr>
        <w:tc>
          <w:tcPr>
            <w:tcW w:w="6345" w:type="dxa"/>
            <w:tcBorders>
              <w:top w:val="single" w:sz="4" w:space="0" w:color="auto"/>
              <w:bottom w:val="single" w:sz="4" w:space="0" w:color="auto"/>
            </w:tcBorders>
            <w:vAlign w:val="center"/>
          </w:tcPr>
          <w:p w:rsidR="006E166D" w:rsidRPr="00A70B43" w:rsidRDefault="006E166D" w:rsidP="006E166D">
            <w:pPr>
              <w:pStyle w:val="IAT05VinetaTabla01"/>
            </w:pPr>
            <w:r>
              <w:t xml:space="preserve">Comunidad hará llegar diseño de arte a MOP en el futuro para que se </w:t>
            </w:r>
            <w:proofErr w:type="spellStart"/>
            <w:r>
              <w:t>evalue</w:t>
            </w:r>
            <w:proofErr w:type="spellEnd"/>
            <w:r>
              <w:t xml:space="preserve"> la posibilidad de incorporar.</w:t>
            </w:r>
          </w:p>
        </w:tc>
        <w:tc>
          <w:tcPr>
            <w:tcW w:w="6738" w:type="dxa"/>
            <w:tcBorders>
              <w:top w:val="single" w:sz="4" w:space="0" w:color="auto"/>
              <w:bottom w:val="single" w:sz="4" w:space="0" w:color="auto"/>
            </w:tcBorders>
            <w:vAlign w:val="center"/>
          </w:tcPr>
          <w:p w:rsidR="006E166D" w:rsidRDefault="006E166D" w:rsidP="006E166D">
            <w:pPr>
              <w:pStyle w:val="IAT05VinetaTabla01"/>
            </w:pPr>
            <w:r>
              <w:t>Sin respuesta</w:t>
            </w:r>
          </w:p>
        </w:tc>
      </w:tr>
      <w:tr w:rsidR="006E166D" w:rsidTr="00956417">
        <w:trPr>
          <w:trHeight w:val="510"/>
        </w:trPr>
        <w:tc>
          <w:tcPr>
            <w:tcW w:w="6345" w:type="dxa"/>
            <w:tcBorders>
              <w:top w:val="single" w:sz="4" w:space="0" w:color="auto"/>
              <w:bottom w:val="single" w:sz="4" w:space="0" w:color="auto"/>
            </w:tcBorders>
            <w:vAlign w:val="center"/>
          </w:tcPr>
          <w:p w:rsidR="006E166D" w:rsidRDefault="006E166D" w:rsidP="006E166D">
            <w:pPr>
              <w:pStyle w:val="IAT05VinetaTabla01"/>
            </w:pPr>
            <w:r>
              <w:t>Comunidad hará llegar propuestas de diseño de paradero.</w:t>
            </w:r>
          </w:p>
        </w:tc>
        <w:tc>
          <w:tcPr>
            <w:tcW w:w="6738" w:type="dxa"/>
            <w:tcBorders>
              <w:top w:val="single" w:sz="4" w:space="0" w:color="auto"/>
              <w:bottom w:val="single" w:sz="4" w:space="0" w:color="auto"/>
            </w:tcBorders>
            <w:vAlign w:val="center"/>
          </w:tcPr>
          <w:p w:rsidR="006E166D" w:rsidRDefault="006E166D" w:rsidP="006E166D">
            <w:pPr>
              <w:pStyle w:val="IAT05VinetaTabla01"/>
            </w:pPr>
            <w:r>
              <w:t>Sin respuesta</w:t>
            </w:r>
          </w:p>
        </w:tc>
      </w:tr>
      <w:tr w:rsidR="006E166D" w:rsidTr="00956417">
        <w:trPr>
          <w:trHeight w:val="510"/>
        </w:trPr>
        <w:tc>
          <w:tcPr>
            <w:tcW w:w="6345" w:type="dxa"/>
            <w:tcBorders>
              <w:top w:val="single" w:sz="4" w:space="0" w:color="auto"/>
            </w:tcBorders>
            <w:vAlign w:val="center"/>
          </w:tcPr>
          <w:p w:rsidR="006E166D" w:rsidRPr="00A70B43" w:rsidRDefault="006E166D" w:rsidP="006E166D">
            <w:pPr>
              <w:pStyle w:val="IAT05VinetaTabla01"/>
            </w:pPr>
            <w:r>
              <w:t>Habrá paraderos con pertinencia cultural e hitos escultóricos en la ruta.</w:t>
            </w:r>
          </w:p>
        </w:tc>
        <w:tc>
          <w:tcPr>
            <w:tcW w:w="6738" w:type="dxa"/>
            <w:tcBorders>
              <w:top w:val="single" w:sz="4" w:space="0" w:color="auto"/>
            </w:tcBorders>
            <w:vAlign w:val="center"/>
          </w:tcPr>
          <w:p w:rsidR="006E166D" w:rsidRDefault="006E166D" w:rsidP="006E166D">
            <w:pPr>
              <w:pStyle w:val="IAT05VinetaTabla01"/>
            </w:pPr>
            <w:r>
              <w:t>Sin respuesta</w:t>
            </w:r>
          </w:p>
        </w:tc>
      </w:tr>
    </w:tbl>
    <w:p w:rsidR="00BA6FA5" w:rsidRDefault="00BA6FA5" w:rsidP="00030038">
      <w:pPr>
        <w:pStyle w:val="IAT06Normal"/>
      </w:pPr>
    </w:p>
    <w:p w:rsidR="00CB2739" w:rsidRDefault="00CB2739" w:rsidP="00CB2739">
      <w:pPr>
        <w:pStyle w:val="IAT03Tabla"/>
      </w:pPr>
      <w:bookmarkStart w:id="71" w:name="_Toc499285117"/>
      <w:r>
        <w:t>Etapa de Diálogos Consulta Indígena, comuna de Cañete</w:t>
      </w:r>
      <w:bookmarkEnd w:id="71"/>
    </w:p>
    <w:tbl>
      <w:tblPr>
        <w:tblStyle w:val="Tablaconcuadrcula"/>
        <w:tblW w:w="4600" w:type="pct"/>
        <w:tblInd w:w="709" w:type="dxa"/>
        <w:tblLook w:val="04A0" w:firstRow="1" w:lastRow="0" w:firstColumn="1" w:lastColumn="0" w:noHBand="0" w:noVBand="1"/>
      </w:tblPr>
      <w:tblGrid>
        <w:gridCol w:w="6345"/>
        <w:gridCol w:w="6738"/>
      </w:tblGrid>
      <w:tr w:rsidR="00CB2739" w:rsidTr="00956417">
        <w:trPr>
          <w:trHeight w:val="510"/>
          <w:tblHeader/>
        </w:trPr>
        <w:tc>
          <w:tcPr>
            <w:tcW w:w="6345" w:type="dxa"/>
            <w:vAlign w:val="center"/>
          </w:tcPr>
          <w:p w:rsidR="00CB2739" w:rsidRDefault="00CB2739" w:rsidP="000C5231">
            <w:pPr>
              <w:pStyle w:val="IAT05TituloTabla"/>
            </w:pPr>
            <w:r>
              <w:t xml:space="preserve">Solicitud organizaciones Indígenas </w:t>
            </w:r>
          </w:p>
        </w:tc>
        <w:tc>
          <w:tcPr>
            <w:tcW w:w="6738" w:type="dxa"/>
            <w:vAlign w:val="center"/>
          </w:tcPr>
          <w:p w:rsidR="00CB2739" w:rsidRDefault="00CB2739" w:rsidP="000C5231">
            <w:pPr>
              <w:pStyle w:val="IAT05TituloTabla"/>
            </w:pPr>
            <w:r>
              <w:t>Respuesta Dirección de Vialidad Ministerio de Obras Públicas</w:t>
            </w:r>
          </w:p>
        </w:tc>
      </w:tr>
      <w:tr w:rsidR="00CB2739" w:rsidTr="00956417">
        <w:trPr>
          <w:trHeight w:val="510"/>
        </w:trPr>
        <w:tc>
          <w:tcPr>
            <w:tcW w:w="6345" w:type="dxa"/>
            <w:vAlign w:val="center"/>
          </w:tcPr>
          <w:p w:rsidR="00CB2739" w:rsidRPr="00A70B43" w:rsidRDefault="00CB2739" w:rsidP="00C512B4">
            <w:pPr>
              <w:pStyle w:val="IAT05VinetaTabla01"/>
            </w:pPr>
            <w:r>
              <w:t xml:space="preserve">Están de acuerdo con el proyecto, pero no están de acuerdo con que se ejecute hasta que se resuelvan otras prioridades, principalmente la entrega de tierras. </w:t>
            </w:r>
          </w:p>
        </w:tc>
        <w:tc>
          <w:tcPr>
            <w:tcW w:w="6738" w:type="dxa"/>
            <w:vAlign w:val="center"/>
          </w:tcPr>
          <w:p w:rsidR="00CB2739" w:rsidRDefault="00CB2739" w:rsidP="00C512B4">
            <w:pPr>
              <w:pStyle w:val="IAT05VinetaTabla01"/>
            </w:pPr>
            <w:r>
              <w:t>No hay respuesta, dado que la solicitud se escapa a las atribuciones y competencias de la Dirección de Vialidad del Ministerio de Obras Públicas.</w:t>
            </w:r>
          </w:p>
        </w:tc>
      </w:tr>
    </w:tbl>
    <w:p w:rsidR="00956417" w:rsidRDefault="00956417" w:rsidP="00CB2739">
      <w:pPr>
        <w:pStyle w:val="IAT06Normal"/>
      </w:pPr>
      <w:r>
        <w:br w:type="page"/>
      </w:r>
    </w:p>
    <w:p w:rsidR="002871EA" w:rsidRDefault="002871EA" w:rsidP="002871EA">
      <w:pPr>
        <w:pStyle w:val="IAT03Tabla"/>
      </w:pPr>
      <w:bookmarkStart w:id="72" w:name="_Toc499285118"/>
      <w:r>
        <w:lastRenderedPageBreak/>
        <w:t xml:space="preserve">Etapa de Diálogos Consulta Indígena, comuna de </w:t>
      </w:r>
      <w:proofErr w:type="spellStart"/>
      <w:r w:rsidR="0001093F">
        <w:t>Contulmo</w:t>
      </w:r>
      <w:bookmarkEnd w:id="72"/>
      <w:proofErr w:type="spellEnd"/>
    </w:p>
    <w:tbl>
      <w:tblPr>
        <w:tblStyle w:val="Tablaconcuadrcula"/>
        <w:tblW w:w="4600" w:type="pct"/>
        <w:tblInd w:w="709" w:type="dxa"/>
        <w:tblLook w:val="04A0" w:firstRow="1" w:lastRow="0" w:firstColumn="1" w:lastColumn="0" w:noHBand="0" w:noVBand="1"/>
      </w:tblPr>
      <w:tblGrid>
        <w:gridCol w:w="6345"/>
        <w:gridCol w:w="6738"/>
      </w:tblGrid>
      <w:tr w:rsidR="002871EA" w:rsidTr="00956417">
        <w:trPr>
          <w:trHeight w:val="510"/>
          <w:tblHeader/>
        </w:trPr>
        <w:tc>
          <w:tcPr>
            <w:tcW w:w="6345" w:type="dxa"/>
            <w:vAlign w:val="center"/>
          </w:tcPr>
          <w:p w:rsidR="002871EA" w:rsidRDefault="002871EA" w:rsidP="000C5231">
            <w:pPr>
              <w:pStyle w:val="IAT05TituloTabla"/>
            </w:pPr>
            <w:r>
              <w:t xml:space="preserve">Solicitud organizaciones Indígenas </w:t>
            </w:r>
          </w:p>
        </w:tc>
        <w:tc>
          <w:tcPr>
            <w:tcW w:w="6738" w:type="dxa"/>
            <w:vAlign w:val="center"/>
          </w:tcPr>
          <w:p w:rsidR="002871EA" w:rsidRDefault="002871EA" w:rsidP="000C5231">
            <w:pPr>
              <w:pStyle w:val="IAT05TituloTabla"/>
            </w:pPr>
            <w:r>
              <w:t>Respuesta Dirección de Vialidad Ministerio de Obras Públicas</w:t>
            </w:r>
          </w:p>
        </w:tc>
      </w:tr>
      <w:tr w:rsidR="002871EA" w:rsidTr="00956417">
        <w:trPr>
          <w:trHeight w:val="510"/>
        </w:trPr>
        <w:tc>
          <w:tcPr>
            <w:tcW w:w="6345" w:type="dxa"/>
            <w:vAlign w:val="center"/>
          </w:tcPr>
          <w:p w:rsidR="002871EA" w:rsidRDefault="002871EA" w:rsidP="002871EA">
            <w:pPr>
              <w:pStyle w:val="IAT05VinetaTabla01"/>
            </w:pPr>
            <w:r>
              <w:t>Que los sitios (carretera) que queden sin uso por el mejoramiento de la vía sean entregados a las comunidades indígenas para áreas protegidas por ellas y que, mientras se decida que realizar en ellas queden cerradas por seguridad.</w:t>
            </w:r>
          </w:p>
        </w:tc>
        <w:tc>
          <w:tcPr>
            <w:tcW w:w="6738" w:type="dxa"/>
            <w:vAlign w:val="center"/>
          </w:tcPr>
          <w:p w:rsidR="002871EA" w:rsidRDefault="002871EA" w:rsidP="002871EA">
            <w:pPr>
              <w:pStyle w:val="IAT05VinetaTabla01"/>
            </w:pPr>
            <w:r>
              <w:t>S</w:t>
            </w:r>
            <w:r w:rsidRPr="002871EA">
              <w:t xml:space="preserve">e cerraran los retazos de terreno producto del mejoramiento de la ruta. Respecto a la propiedad de los retazos, solicitados para las organizaciones indígenas de la comuna de </w:t>
            </w:r>
            <w:proofErr w:type="spellStart"/>
            <w:r w:rsidRPr="002871EA">
              <w:t>Contulmo</w:t>
            </w:r>
            <w:proofErr w:type="spellEnd"/>
            <w:r w:rsidRPr="002871EA">
              <w:t xml:space="preserve"> (asociaciones y comunidades respecto a la ley), el procedimiento será que vialidad inform</w:t>
            </w:r>
            <w:r>
              <w:t>a</w:t>
            </w:r>
            <w:r w:rsidRPr="002871EA">
              <w:t>ra a BBNN cuáles retazos no serán requeridos para ellos para que sean solicitados posterio</w:t>
            </w:r>
            <w:r>
              <w:t>r</w:t>
            </w:r>
            <w:r w:rsidRPr="002871EA">
              <w:t>mente por las org</w:t>
            </w:r>
            <w:r>
              <w:t>a</w:t>
            </w:r>
            <w:r w:rsidRPr="002871EA">
              <w:t xml:space="preserve">nizaciones indígenas a bienes nacionales.  </w:t>
            </w:r>
          </w:p>
        </w:tc>
      </w:tr>
      <w:tr w:rsidR="002871EA" w:rsidTr="00956417">
        <w:trPr>
          <w:trHeight w:val="510"/>
        </w:trPr>
        <w:tc>
          <w:tcPr>
            <w:tcW w:w="6345" w:type="dxa"/>
            <w:vAlign w:val="center"/>
          </w:tcPr>
          <w:p w:rsidR="002871EA" w:rsidRDefault="002871EA" w:rsidP="002871EA">
            <w:pPr>
              <w:pStyle w:val="IAT05VinetaTabla01"/>
            </w:pPr>
            <w:r>
              <w:t xml:space="preserve">Solucionar viraje a la izquierda en Km 38, cruce </w:t>
            </w:r>
            <w:proofErr w:type="spellStart"/>
            <w:r>
              <w:t>Paillahue</w:t>
            </w:r>
            <w:proofErr w:type="spellEnd"/>
            <w:r>
              <w:t>.</w:t>
            </w:r>
          </w:p>
        </w:tc>
        <w:tc>
          <w:tcPr>
            <w:tcW w:w="6738" w:type="dxa"/>
            <w:vAlign w:val="center"/>
          </w:tcPr>
          <w:p w:rsidR="002871EA" w:rsidRDefault="002871EA" w:rsidP="002871EA">
            <w:pPr>
              <w:pStyle w:val="IAT05VinetaTabla01"/>
            </w:pPr>
            <w:r>
              <w:t>S</w:t>
            </w:r>
            <w:r w:rsidRPr="002871EA">
              <w:t>e acoge l</w:t>
            </w:r>
            <w:r>
              <w:t>a</w:t>
            </w:r>
            <w:r w:rsidRPr="002871EA">
              <w:t xml:space="preserve"> creación de pista de viraje en km 38. </w:t>
            </w:r>
          </w:p>
        </w:tc>
      </w:tr>
      <w:tr w:rsidR="002871EA" w:rsidTr="00956417">
        <w:trPr>
          <w:trHeight w:val="510"/>
        </w:trPr>
        <w:tc>
          <w:tcPr>
            <w:tcW w:w="6345" w:type="dxa"/>
            <w:vAlign w:val="center"/>
          </w:tcPr>
          <w:p w:rsidR="002871EA" w:rsidRDefault="002871EA" w:rsidP="002871EA">
            <w:pPr>
              <w:pStyle w:val="IAT05VinetaTabla01"/>
            </w:pPr>
            <w:r>
              <w:t>Incorporar vereda desde el Km 44,500 hasta el Km 48,500.</w:t>
            </w:r>
          </w:p>
        </w:tc>
        <w:tc>
          <w:tcPr>
            <w:tcW w:w="6738" w:type="dxa"/>
            <w:vAlign w:val="center"/>
          </w:tcPr>
          <w:p w:rsidR="002871EA" w:rsidRDefault="002871EA" w:rsidP="002871EA">
            <w:pPr>
              <w:pStyle w:val="IAT05VinetaTabla01"/>
            </w:pPr>
            <w:r>
              <w:t>D</w:t>
            </w:r>
            <w:r w:rsidRPr="00F918D7">
              <w:t>e acuerdo a lo solicitado</w:t>
            </w:r>
            <w:r>
              <w:t>,</w:t>
            </w:r>
            <w:r w:rsidRPr="00F918D7">
              <w:t xml:space="preserve"> se incorporara un espacio más ancho para la circulación de los peatones sin requerir una vereda tradicional. </w:t>
            </w:r>
          </w:p>
        </w:tc>
      </w:tr>
      <w:tr w:rsidR="002871EA" w:rsidTr="00956417">
        <w:trPr>
          <w:trHeight w:val="510"/>
        </w:trPr>
        <w:tc>
          <w:tcPr>
            <w:tcW w:w="6345" w:type="dxa"/>
            <w:vAlign w:val="center"/>
          </w:tcPr>
          <w:p w:rsidR="002871EA" w:rsidRDefault="002871EA" w:rsidP="002871EA">
            <w:pPr>
              <w:pStyle w:val="IAT05VinetaTabla01"/>
            </w:pPr>
            <w:r>
              <w:t xml:space="preserve">Primer cruce </w:t>
            </w:r>
            <w:proofErr w:type="spellStart"/>
            <w:r>
              <w:t>Elicura</w:t>
            </w:r>
            <w:proofErr w:type="spellEnd"/>
            <w:r>
              <w:t>, sector “El Muro”, incorporar señalización para bajar velocidad y paso de peatones (Km 48,500).</w:t>
            </w:r>
          </w:p>
        </w:tc>
        <w:tc>
          <w:tcPr>
            <w:tcW w:w="6738" w:type="dxa"/>
            <w:vAlign w:val="center"/>
          </w:tcPr>
          <w:p w:rsidR="002871EA" w:rsidRDefault="002871EA" w:rsidP="002871EA">
            <w:pPr>
              <w:pStyle w:val="IAT05VinetaTabla01"/>
            </w:pPr>
            <w:r>
              <w:t>S</w:t>
            </w:r>
            <w:r w:rsidRPr="002871EA">
              <w:t>e acoge solicitud</w:t>
            </w:r>
            <w:r>
              <w:t>.</w:t>
            </w:r>
          </w:p>
        </w:tc>
      </w:tr>
      <w:tr w:rsidR="002871EA" w:rsidTr="00956417">
        <w:trPr>
          <w:trHeight w:val="510"/>
        </w:trPr>
        <w:tc>
          <w:tcPr>
            <w:tcW w:w="6345" w:type="dxa"/>
            <w:vAlign w:val="center"/>
          </w:tcPr>
          <w:p w:rsidR="002871EA" w:rsidRDefault="002871EA" w:rsidP="002871EA">
            <w:pPr>
              <w:pStyle w:val="IAT05VinetaTabla01"/>
            </w:pPr>
            <w:r>
              <w:t>Revisar alcantarilla en Km 50,200, que corresponde a una zona de inundación.</w:t>
            </w:r>
          </w:p>
        </w:tc>
        <w:tc>
          <w:tcPr>
            <w:tcW w:w="6738" w:type="dxa"/>
            <w:vAlign w:val="center"/>
          </w:tcPr>
          <w:p w:rsidR="002871EA" w:rsidRDefault="002871EA" w:rsidP="002871EA">
            <w:pPr>
              <w:pStyle w:val="IAT05VinetaTabla01"/>
            </w:pPr>
            <w:r>
              <w:t>S</w:t>
            </w:r>
            <w:r w:rsidRPr="002871EA">
              <w:t>e contempla proyecto de saneamiento de obras de arte de todo el camino</w:t>
            </w:r>
            <w:r>
              <w:t>.</w:t>
            </w:r>
          </w:p>
        </w:tc>
      </w:tr>
      <w:tr w:rsidR="002871EA" w:rsidTr="00956417">
        <w:trPr>
          <w:trHeight w:val="510"/>
        </w:trPr>
        <w:tc>
          <w:tcPr>
            <w:tcW w:w="6345" w:type="dxa"/>
            <w:vAlign w:val="center"/>
          </w:tcPr>
          <w:p w:rsidR="002871EA" w:rsidRDefault="002871EA" w:rsidP="002871EA">
            <w:pPr>
              <w:pStyle w:val="IAT05VinetaTabla01"/>
            </w:pPr>
            <w:r>
              <w:t>En el Km 45,200 se produce inundación de terrenos. Se solicita que se mejoren los desagües antiguos entre la línea y el camino.</w:t>
            </w:r>
          </w:p>
        </w:tc>
        <w:tc>
          <w:tcPr>
            <w:tcW w:w="6738" w:type="dxa"/>
            <w:vAlign w:val="center"/>
          </w:tcPr>
          <w:p w:rsidR="002871EA" w:rsidRDefault="002871EA" w:rsidP="002871EA">
            <w:pPr>
              <w:pStyle w:val="IAT05VinetaTabla01"/>
            </w:pPr>
            <w:r>
              <w:t>S</w:t>
            </w:r>
            <w:r w:rsidRPr="002871EA">
              <w:t>e estudiara una solución para el problema, estudiando la posibilidad de expropiar el sector para encausar las aguas. El director nacional contactará a Bienes Nacionales para que tome cartas en el asunto de l</w:t>
            </w:r>
            <w:r>
              <w:t>a</w:t>
            </w:r>
            <w:r w:rsidRPr="002871EA">
              <w:t xml:space="preserve"> toma de terrenos que se ha producido en los terrenos del ferrocarril. </w:t>
            </w:r>
          </w:p>
        </w:tc>
      </w:tr>
      <w:tr w:rsidR="002871EA" w:rsidTr="00956417">
        <w:trPr>
          <w:trHeight w:val="510"/>
        </w:trPr>
        <w:tc>
          <w:tcPr>
            <w:tcW w:w="6345" w:type="dxa"/>
            <w:vAlign w:val="center"/>
          </w:tcPr>
          <w:p w:rsidR="002871EA" w:rsidRDefault="002871EA" w:rsidP="002871EA">
            <w:pPr>
              <w:pStyle w:val="IAT05VinetaTabla01"/>
            </w:pPr>
            <w:r>
              <w:t xml:space="preserve">Se solicita incorporar zona de servicio y venta de productos para las comunidades y asociaciones indígenas en dos puntos de la carretera, uno en el Valle de </w:t>
            </w:r>
            <w:proofErr w:type="spellStart"/>
            <w:r>
              <w:t>Elicura</w:t>
            </w:r>
            <w:proofErr w:type="spellEnd"/>
            <w:r>
              <w:t xml:space="preserve"> (entre </w:t>
            </w:r>
            <w:proofErr w:type="spellStart"/>
            <w:r>
              <w:t>Elicura</w:t>
            </w:r>
            <w:proofErr w:type="spellEnd"/>
            <w:r>
              <w:t xml:space="preserve"> y </w:t>
            </w:r>
            <w:proofErr w:type="spellStart"/>
            <w:r>
              <w:t>Calebu</w:t>
            </w:r>
            <w:proofErr w:type="spellEnd"/>
            <w:r>
              <w:t xml:space="preserve">) y otro en Tres Esquinas, entrada a </w:t>
            </w:r>
            <w:proofErr w:type="spellStart"/>
            <w:r>
              <w:t>Contulmo</w:t>
            </w:r>
            <w:proofErr w:type="spellEnd"/>
            <w:r>
              <w:t xml:space="preserve"> (existe un proyecto en la Municipalidad con el cual podría complementarse). Se solicita que tenga baño, puestos de venta y estacionamiento. Que sea administrado por comunidades y asociaciones indígenas de </w:t>
            </w:r>
            <w:proofErr w:type="spellStart"/>
            <w:r>
              <w:t>Contulmo</w:t>
            </w:r>
            <w:proofErr w:type="spellEnd"/>
            <w:r>
              <w:t>.</w:t>
            </w:r>
          </w:p>
        </w:tc>
        <w:tc>
          <w:tcPr>
            <w:tcW w:w="6738" w:type="dxa"/>
            <w:vAlign w:val="center"/>
          </w:tcPr>
          <w:p w:rsidR="002871EA" w:rsidRDefault="002871EA" w:rsidP="002871EA">
            <w:pPr>
              <w:pStyle w:val="IAT05VinetaTabla01"/>
            </w:pPr>
            <w:r>
              <w:t>D</w:t>
            </w:r>
            <w:r w:rsidRPr="002871EA">
              <w:t xml:space="preserve">ebido a que lo que se puede hacer como </w:t>
            </w:r>
            <w:r>
              <w:t>S</w:t>
            </w:r>
            <w:r w:rsidRPr="002871EA">
              <w:t xml:space="preserve">ervicio de </w:t>
            </w:r>
            <w:r>
              <w:t>V</w:t>
            </w:r>
            <w:r w:rsidRPr="002871EA">
              <w:t>ialidad es dejar el espacio, pero no construir puestos de vent</w:t>
            </w:r>
            <w:r>
              <w:t>as</w:t>
            </w:r>
            <w:r w:rsidRPr="002871EA">
              <w:t>. Entonces se perfila como solución que con el terreno puedan postular a otros proyectos para construir la infraestructura, pero ya tendrían el terreno que no sería de las comunidades, pero se les podría entregar en comodato a las organizaciones indígenas de acuerdo a la ley. Se estudiará la posibilidad de incorporar instalaciones sanitarias.</w:t>
            </w:r>
          </w:p>
        </w:tc>
      </w:tr>
      <w:tr w:rsidR="002871EA" w:rsidTr="00956417">
        <w:trPr>
          <w:trHeight w:val="510"/>
        </w:trPr>
        <w:tc>
          <w:tcPr>
            <w:tcW w:w="6345" w:type="dxa"/>
            <w:vAlign w:val="center"/>
          </w:tcPr>
          <w:p w:rsidR="002871EA" w:rsidRDefault="002871EA" w:rsidP="002871EA">
            <w:pPr>
              <w:pStyle w:val="IAT05VinetaTabla01"/>
            </w:pPr>
            <w:r>
              <w:t xml:space="preserve">Que en Tres Esquinas se instale una simbología que indique la existencia de la cultura mapuche, por ejemplo </w:t>
            </w:r>
            <w:proofErr w:type="spellStart"/>
            <w:r>
              <w:t>Chemamul</w:t>
            </w:r>
            <w:proofErr w:type="spellEnd"/>
            <w:r>
              <w:t>.</w:t>
            </w:r>
          </w:p>
        </w:tc>
        <w:tc>
          <w:tcPr>
            <w:tcW w:w="6738" w:type="dxa"/>
            <w:vAlign w:val="center"/>
          </w:tcPr>
          <w:p w:rsidR="002871EA" w:rsidRDefault="002871EA" w:rsidP="002871EA">
            <w:pPr>
              <w:pStyle w:val="IAT05VinetaTabla01"/>
            </w:pPr>
            <w:r>
              <w:t>S</w:t>
            </w:r>
            <w:r w:rsidRPr="002871EA">
              <w:t>e dejaran las condiciones d</w:t>
            </w:r>
            <w:r>
              <w:t>adas para la instalación, se deb</w:t>
            </w:r>
            <w:r w:rsidRPr="002871EA">
              <w:t xml:space="preserve">erá ver con división de arquitectura para definir proceso de instalación. </w:t>
            </w:r>
          </w:p>
        </w:tc>
      </w:tr>
      <w:tr w:rsidR="002871EA" w:rsidTr="00956417">
        <w:trPr>
          <w:trHeight w:val="510"/>
        </w:trPr>
        <w:tc>
          <w:tcPr>
            <w:tcW w:w="6345" w:type="dxa"/>
            <w:vAlign w:val="center"/>
          </w:tcPr>
          <w:p w:rsidR="002871EA" w:rsidRDefault="002871EA" w:rsidP="002871EA">
            <w:pPr>
              <w:pStyle w:val="IAT05VinetaTabla01"/>
            </w:pPr>
            <w:r>
              <w:t xml:space="preserve">Se solicita que los paraderos lleven inscritos los nombres de cada localidad, Los que se harán llegar al MOP por parte de las comunidades de </w:t>
            </w:r>
            <w:proofErr w:type="spellStart"/>
            <w:r>
              <w:t>Contulmo</w:t>
            </w:r>
            <w:proofErr w:type="spellEnd"/>
            <w:r>
              <w:t>.</w:t>
            </w:r>
          </w:p>
        </w:tc>
        <w:tc>
          <w:tcPr>
            <w:tcW w:w="6738" w:type="dxa"/>
            <w:vAlign w:val="center"/>
          </w:tcPr>
          <w:p w:rsidR="002871EA" w:rsidRDefault="002871EA" w:rsidP="002871EA">
            <w:pPr>
              <w:pStyle w:val="IAT05VinetaTabla01"/>
            </w:pPr>
            <w:r>
              <w:t>S</w:t>
            </w:r>
            <w:r w:rsidRPr="002871EA">
              <w:t>e acoge solicitud</w:t>
            </w:r>
            <w:r>
              <w:t>.</w:t>
            </w:r>
          </w:p>
        </w:tc>
      </w:tr>
      <w:tr w:rsidR="00B60208" w:rsidTr="00956417">
        <w:trPr>
          <w:trHeight w:val="510"/>
        </w:trPr>
        <w:tc>
          <w:tcPr>
            <w:tcW w:w="6345" w:type="dxa"/>
            <w:vAlign w:val="center"/>
          </w:tcPr>
          <w:p w:rsidR="00B60208" w:rsidRDefault="00B60208" w:rsidP="00B60208">
            <w:pPr>
              <w:pStyle w:val="IAT05VinetaTabla01"/>
            </w:pPr>
            <w:r>
              <w:t xml:space="preserve">Que en el Valle de </w:t>
            </w:r>
            <w:proofErr w:type="spellStart"/>
            <w:r>
              <w:t>Elicura</w:t>
            </w:r>
            <w:proofErr w:type="spellEnd"/>
            <w:r>
              <w:t xml:space="preserve"> se instale un mapa similar al de San Ramón en </w:t>
            </w:r>
            <w:proofErr w:type="spellStart"/>
            <w:r>
              <w:t>Tirúa</w:t>
            </w:r>
            <w:proofErr w:type="spellEnd"/>
            <w:r>
              <w:t>. Que indique la existencia de comunidades. Que se instale en las dos zonas de servicios. Enviaran las comunidades una fotografía.</w:t>
            </w:r>
          </w:p>
        </w:tc>
        <w:tc>
          <w:tcPr>
            <w:tcW w:w="6738" w:type="dxa"/>
            <w:vAlign w:val="center"/>
          </w:tcPr>
          <w:p w:rsidR="00B60208" w:rsidRDefault="00B60208" w:rsidP="00B60208">
            <w:pPr>
              <w:pStyle w:val="IAT05VinetaTabla01"/>
            </w:pPr>
            <w:r>
              <w:t>S</w:t>
            </w:r>
            <w:r w:rsidRPr="002871EA">
              <w:t>e acoge solicitud</w:t>
            </w:r>
            <w:r>
              <w:t>.</w:t>
            </w:r>
          </w:p>
        </w:tc>
      </w:tr>
      <w:tr w:rsidR="00B60208" w:rsidTr="00956417">
        <w:trPr>
          <w:trHeight w:val="510"/>
        </w:trPr>
        <w:tc>
          <w:tcPr>
            <w:tcW w:w="6345" w:type="dxa"/>
            <w:vAlign w:val="center"/>
          </w:tcPr>
          <w:p w:rsidR="00B60208" w:rsidRDefault="00B60208" w:rsidP="00B60208">
            <w:pPr>
              <w:pStyle w:val="IAT05VinetaTabla01"/>
            </w:pPr>
            <w:r>
              <w:t xml:space="preserve">Se solicita una señalización que indique camino a Piedra el </w:t>
            </w:r>
            <w:proofErr w:type="spellStart"/>
            <w:r>
              <w:t>Aguila</w:t>
            </w:r>
            <w:proofErr w:type="spellEnd"/>
            <w:r>
              <w:t xml:space="preserve"> (Izquierda) y el Lago </w:t>
            </w:r>
            <w:proofErr w:type="spellStart"/>
            <w:r>
              <w:t>Lleu</w:t>
            </w:r>
            <w:proofErr w:type="spellEnd"/>
            <w:r>
              <w:t xml:space="preserve"> </w:t>
            </w:r>
            <w:proofErr w:type="spellStart"/>
            <w:r>
              <w:t>Lleu</w:t>
            </w:r>
            <w:proofErr w:type="spellEnd"/>
            <w:r>
              <w:t xml:space="preserve"> (derecha). Al final del proyecto, en límite regional.</w:t>
            </w:r>
          </w:p>
        </w:tc>
        <w:tc>
          <w:tcPr>
            <w:tcW w:w="6738" w:type="dxa"/>
            <w:vAlign w:val="center"/>
          </w:tcPr>
          <w:p w:rsidR="00B60208" w:rsidRDefault="00B60208" w:rsidP="00B60208">
            <w:pPr>
              <w:pStyle w:val="IAT05VinetaTabla01"/>
            </w:pPr>
            <w:r>
              <w:t>S</w:t>
            </w:r>
            <w:r w:rsidRPr="002871EA">
              <w:t>e acoge solicitud</w:t>
            </w:r>
            <w:r>
              <w:t>.</w:t>
            </w:r>
          </w:p>
        </w:tc>
      </w:tr>
      <w:tr w:rsidR="00B60208" w:rsidTr="00956417">
        <w:trPr>
          <w:trHeight w:val="510"/>
        </w:trPr>
        <w:tc>
          <w:tcPr>
            <w:tcW w:w="6345" w:type="dxa"/>
            <w:vAlign w:val="center"/>
          </w:tcPr>
          <w:p w:rsidR="00B60208" w:rsidRDefault="00B60208" w:rsidP="00B60208">
            <w:pPr>
              <w:pStyle w:val="IAT05VinetaTabla01"/>
            </w:pPr>
            <w:r>
              <w:t>Solicitan ser considerados (indígenas) para los trabajos de la obra, considerar a personas y a empresas que puedan prestar servicios. Hombres y mujeres.</w:t>
            </w:r>
          </w:p>
        </w:tc>
        <w:tc>
          <w:tcPr>
            <w:tcW w:w="6738" w:type="dxa"/>
            <w:vAlign w:val="center"/>
          </w:tcPr>
          <w:p w:rsidR="00B60208" w:rsidRDefault="00B60208" w:rsidP="00B60208">
            <w:pPr>
              <w:pStyle w:val="IAT05VinetaTabla01"/>
            </w:pPr>
            <w:r w:rsidRPr="00B60208">
              <w:t>Se considerará en antecedentes de licitación.</w:t>
            </w:r>
          </w:p>
        </w:tc>
      </w:tr>
      <w:tr w:rsidR="00B60208" w:rsidTr="00956417">
        <w:trPr>
          <w:trHeight w:val="510"/>
        </w:trPr>
        <w:tc>
          <w:tcPr>
            <w:tcW w:w="6345" w:type="dxa"/>
            <w:vAlign w:val="center"/>
          </w:tcPr>
          <w:p w:rsidR="00B60208" w:rsidRDefault="00B60208" w:rsidP="00B60208">
            <w:pPr>
              <w:pStyle w:val="IAT05VinetaTabla01"/>
            </w:pPr>
            <w:r>
              <w:t xml:space="preserve">Se solicita que una persona mapuche que integre el equipo del MOP para cada proyecto que se desarrolle (provincial y regional). Deben ser elegidos y validados </w:t>
            </w:r>
            <w:r>
              <w:lastRenderedPageBreak/>
              <w:t>por las organizaciones indígenas.</w:t>
            </w:r>
          </w:p>
        </w:tc>
        <w:tc>
          <w:tcPr>
            <w:tcW w:w="6738" w:type="dxa"/>
            <w:vAlign w:val="center"/>
          </w:tcPr>
          <w:p w:rsidR="00B60208" w:rsidRDefault="00B60208" w:rsidP="00B60208">
            <w:pPr>
              <w:pStyle w:val="IAT05VinetaTabla01"/>
            </w:pPr>
            <w:r>
              <w:lastRenderedPageBreak/>
              <w:t>E</w:t>
            </w:r>
            <w:r w:rsidRPr="00B60208">
              <w:t>sta fuera del alcance de vialidad, pero se podrá pla</w:t>
            </w:r>
            <w:r>
              <w:t>ntear la inquietud al Director G</w:t>
            </w:r>
            <w:r w:rsidRPr="00B60208">
              <w:t>eneral de Obras Públicas</w:t>
            </w:r>
          </w:p>
        </w:tc>
      </w:tr>
      <w:tr w:rsidR="00B60208" w:rsidTr="00956417">
        <w:trPr>
          <w:trHeight w:val="510"/>
        </w:trPr>
        <w:tc>
          <w:tcPr>
            <w:tcW w:w="6345" w:type="dxa"/>
            <w:vAlign w:val="center"/>
          </w:tcPr>
          <w:p w:rsidR="00B60208" w:rsidRDefault="00B60208" w:rsidP="00B60208">
            <w:pPr>
              <w:pStyle w:val="IAT05VinetaTabla01"/>
            </w:pPr>
            <w:r>
              <w:lastRenderedPageBreak/>
              <w:t>Que los paraderos de buses tengan pertinencia cultural.</w:t>
            </w:r>
          </w:p>
        </w:tc>
        <w:tc>
          <w:tcPr>
            <w:tcW w:w="6738" w:type="dxa"/>
            <w:vAlign w:val="center"/>
          </w:tcPr>
          <w:p w:rsidR="00B60208" w:rsidRDefault="00B60208" w:rsidP="00B60208">
            <w:pPr>
              <w:pStyle w:val="IAT05VinetaTabla01"/>
            </w:pPr>
            <w:r>
              <w:t>S</w:t>
            </w:r>
            <w:r w:rsidRPr="00B60208">
              <w:t>e acoge la solicitud, previo acuerdo de diseño. Comunero plantea que se pondrán de acuerdo los presidentes de mesas territoriales para acordar un único diseño para toda la ruta.</w:t>
            </w:r>
          </w:p>
        </w:tc>
      </w:tr>
      <w:tr w:rsidR="00B60208" w:rsidTr="00956417">
        <w:trPr>
          <w:trHeight w:val="510"/>
        </w:trPr>
        <w:tc>
          <w:tcPr>
            <w:tcW w:w="6345" w:type="dxa"/>
            <w:tcBorders>
              <w:bottom w:val="single" w:sz="4" w:space="0" w:color="auto"/>
            </w:tcBorders>
            <w:vAlign w:val="center"/>
          </w:tcPr>
          <w:p w:rsidR="00B60208" w:rsidRDefault="00B60208" w:rsidP="00B60208">
            <w:pPr>
              <w:pStyle w:val="IAT05VinetaTabla01"/>
            </w:pPr>
            <w:r>
              <w:t xml:space="preserve">Que se realice una reunión con todas las comunas involucradas en el proyecto: Los Álamos, Cañete y </w:t>
            </w:r>
            <w:proofErr w:type="spellStart"/>
            <w:r>
              <w:t>Contulmo</w:t>
            </w:r>
            <w:proofErr w:type="spellEnd"/>
            <w:r>
              <w:t>.</w:t>
            </w:r>
          </w:p>
        </w:tc>
        <w:tc>
          <w:tcPr>
            <w:tcW w:w="6738" w:type="dxa"/>
            <w:tcBorders>
              <w:bottom w:val="single" w:sz="4" w:space="0" w:color="auto"/>
            </w:tcBorders>
            <w:vAlign w:val="center"/>
          </w:tcPr>
          <w:p w:rsidR="00B60208" w:rsidRDefault="00D73D46" w:rsidP="00D73D46">
            <w:pPr>
              <w:pStyle w:val="IAT05VinetaTabla01"/>
            </w:pPr>
            <w:r>
              <w:t>S</w:t>
            </w:r>
            <w:r w:rsidRPr="00D73D46">
              <w:t>e acoge, las comunidades proponen se realice en el museo de Cañete y que sea una reunión ampliada, desde las 10:00 am en que se revisen las actas y se haga un acta final única.</w:t>
            </w:r>
          </w:p>
        </w:tc>
      </w:tr>
      <w:tr w:rsidR="00B60208" w:rsidTr="00956417">
        <w:trPr>
          <w:trHeight w:val="510"/>
        </w:trPr>
        <w:tc>
          <w:tcPr>
            <w:tcW w:w="6345" w:type="dxa"/>
            <w:tcBorders>
              <w:top w:val="single" w:sz="4" w:space="0" w:color="auto"/>
              <w:left w:val="single" w:sz="4" w:space="0" w:color="auto"/>
              <w:bottom w:val="single" w:sz="4" w:space="0" w:color="auto"/>
              <w:right w:val="nil"/>
            </w:tcBorders>
            <w:vAlign w:val="center"/>
          </w:tcPr>
          <w:p w:rsidR="00B60208" w:rsidRPr="00347DC0" w:rsidRDefault="00347DC0" w:rsidP="00347DC0">
            <w:pPr>
              <w:pStyle w:val="IAT05TextoTabla"/>
              <w:rPr>
                <w:b/>
              </w:rPr>
            </w:pPr>
            <w:r w:rsidRPr="00347DC0">
              <w:rPr>
                <w:b/>
              </w:rPr>
              <w:t xml:space="preserve">Reunión Anexa </w:t>
            </w:r>
            <w:r>
              <w:rPr>
                <w:b/>
              </w:rPr>
              <w:t xml:space="preserve">Comunidades </w:t>
            </w:r>
            <w:proofErr w:type="spellStart"/>
            <w:r>
              <w:rPr>
                <w:b/>
              </w:rPr>
              <w:t>Contulmo</w:t>
            </w:r>
            <w:proofErr w:type="spellEnd"/>
          </w:p>
        </w:tc>
        <w:tc>
          <w:tcPr>
            <w:tcW w:w="6738" w:type="dxa"/>
            <w:tcBorders>
              <w:top w:val="single" w:sz="4" w:space="0" w:color="auto"/>
              <w:left w:val="nil"/>
              <w:bottom w:val="single" w:sz="4" w:space="0" w:color="auto"/>
              <w:right w:val="single" w:sz="4" w:space="0" w:color="auto"/>
            </w:tcBorders>
            <w:vAlign w:val="center"/>
          </w:tcPr>
          <w:p w:rsidR="00B60208" w:rsidRDefault="00B60208" w:rsidP="00347DC0">
            <w:pPr>
              <w:pStyle w:val="IAT05TextoTabla"/>
            </w:pPr>
          </w:p>
        </w:tc>
      </w:tr>
      <w:tr w:rsidR="00347DC0" w:rsidTr="00956417">
        <w:trPr>
          <w:trHeight w:val="510"/>
        </w:trPr>
        <w:tc>
          <w:tcPr>
            <w:tcW w:w="6345" w:type="dxa"/>
            <w:tcBorders>
              <w:top w:val="single" w:sz="4" w:space="0" w:color="auto"/>
            </w:tcBorders>
            <w:vAlign w:val="center"/>
          </w:tcPr>
          <w:p w:rsidR="00347DC0" w:rsidRDefault="00347DC0" w:rsidP="00347DC0">
            <w:pPr>
              <w:pStyle w:val="IAT05VinetaTabla01"/>
            </w:pPr>
            <w:r w:rsidRPr="00347DC0">
              <w:t>Km 48.400, existe un humedal que antes era una laguna roja. Se solicita se instale señalética indicando diga “</w:t>
            </w:r>
            <w:proofErr w:type="spellStart"/>
            <w:r w:rsidRPr="00347DC0">
              <w:t>Kelidañin</w:t>
            </w:r>
            <w:proofErr w:type="spellEnd"/>
            <w:r w:rsidRPr="00347DC0">
              <w:t xml:space="preserve"> – Laguna Colorada”.</w:t>
            </w:r>
          </w:p>
        </w:tc>
        <w:tc>
          <w:tcPr>
            <w:tcW w:w="6738" w:type="dxa"/>
            <w:tcBorders>
              <w:top w:val="single" w:sz="4" w:space="0" w:color="auto"/>
            </w:tcBorders>
            <w:vAlign w:val="center"/>
          </w:tcPr>
          <w:p w:rsidR="00347DC0" w:rsidRDefault="00347DC0" w:rsidP="00347DC0">
            <w:pPr>
              <w:pStyle w:val="IAT05VinetaTabla01"/>
            </w:pPr>
            <w:r>
              <w:t>S</w:t>
            </w:r>
            <w:r w:rsidRPr="002871EA">
              <w:t>e acoge solicitud</w:t>
            </w:r>
            <w:r>
              <w:t>.</w:t>
            </w:r>
          </w:p>
        </w:tc>
      </w:tr>
      <w:tr w:rsidR="00347DC0" w:rsidTr="00956417">
        <w:trPr>
          <w:trHeight w:val="510"/>
        </w:trPr>
        <w:tc>
          <w:tcPr>
            <w:tcW w:w="6345" w:type="dxa"/>
            <w:vAlign w:val="center"/>
          </w:tcPr>
          <w:p w:rsidR="00347DC0" w:rsidRDefault="00347DC0" w:rsidP="00347DC0">
            <w:pPr>
              <w:pStyle w:val="IAT05VinetaTabla01"/>
            </w:pPr>
            <w:r w:rsidRPr="00347DC0">
              <w:t xml:space="preserve">Km 41.820, Existe un criadero de canelos ubicados al lado izquierdo del camino (desde Cañete a </w:t>
            </w:r>
            <w:proofErr w:type="spellStart"/>
            <w:r w:rsidRPr="00347DC0">
              <w:t>Contulmo</w:t>
            </w:r>
            <w:proofErr w:type="spellEnd"/>
            <w:r w:rsidRPr="00347DC0">
              <w:t>). No se afecta por el camino, pero quieren se instale una señalética indicando su existencia que indique: “</w:t>
            </w:r>
            <w:proofErr w:type="spellStart"/>
            <w:r w:rsidRPr="00347DC0">
              <w:t>Boyenko</w:t>
            </w:r>
            <w:proofErr w:type="spellEnd"/>
            <w:r w:rsidRPr="00347DC0">
              <w:t xml:space="preserve"> – Bosque de Canelo”.</w:t>
            </w:r>
          </w:p>
        </w:tc>
        <w:tc>
          <w:tcPr>
            <w:tcW w:w="6738" w:type="dxa"/>
            <w:vAlign w:val="center"/>
          </w:tcPr>
          <w:p w:rsidR="00347DC0" w:rsidRDefault="00347DC0" w:rsidP="00347DC0">
            <w:pPr>
              <w:pStyle w:val="IAT05VinetaTabla01"/>
            </w:pPr>
            <w:r>
              <w:t>S</w:t>
            </w:r>
            <w:r w:rsidRPr="002871EA">
              <w:t>e acoge solicitud</w:t>
            </w:r>
            <w:r>
              <w:t>.</w:t>
            </w:r>
          </w:p>
        </w:tc>
      </w:tr>
      <w:tr w:rsidR="00347DC0" w:rsidTr="00956417">
        <w:trPr>
          <w:trHeight w:val="510"/>
        </w:trPr>
        <w:tc>
          <w:tcPr>
            <w:tcW w:w="6345" w:type="dxa"/>
            <w:tcBorders>
              <w:bottom w:val="single" w:sz="4" w:space="0" w:color="auto"/>
            </w:tcBorders>
            <w:vAlign w:val="center"/>
          </w:tcPr>
          <w:p w:rsidR="00347DC0" w:rsidRDefault="00347DC0" w:rsidP="00347DC0">
            <w:pPr>
              <w:pStyle w:val="IAT05VinetaTabla01"/>
            </w:pPr>
            <w:r w:rsidRPr="00347DC0">
              <w:t>Km 51.826, instalar un cartel que indique “</w:t>
            </w:r>
            <w:proofErr w:type="spellStart"/>
            <w:r w:rsidRPr="00347DC0">
              <w:t>Treng</w:t>
            </w:r>
            <w:proofErr w:type="spellEnd"/>
            <w:r w:rsidRPr="00347DC0">
              <w:t xml:space="preserve"> </w:t>
            </w:r>
            <w:proofErr w:type="spellStart"/>
            <w:r w:rsidRPr="00347DC0">
              <w:t>Treng</w:t>
            </w:r>
            <w:proofErr w:type="spellEnd"/>
            <w:r w:rsidRPr="00347DC0">
              <w:t xml:space="preserve"> - Cerro sagrado”</w:t>
            </w:r>
          </w:p>
        </w:tc>
        <w:tc>
          <w:tcPr>
            <w:tcW w:w="6738" w:type="dxa"/>
            <w:tcBorders>
              <w:bottom w:val="single" w:sz="4" w:space="0" w:color="auto"/>
            </w:tcBorders>
            <w:vAlign w:val="center"/>
          </w:tcPr>
          <w:p w:rsidR="00347DC0" w:rsidRDefault="00347DC0" w:rsidP="00347DC0">
            <w:pPr>
              <w:pStyle w:val="IAT05VinetaTabla01"/>
            </w:pPr>
            <w:r>
              <w:t>S</w:t>
            </w:r>
            <w:r w:rsidRPr="002871EA">
              <w:t>e acoge solicitud</w:t>
            </w:r>
            <w:r>
              <w:t>.</w:t>
            </w:r>
          </w:p>
        </w:tc>
      </w:tr>
      <w:tr w:rsidR="00347DC0" w:rsidRPr="00AB5298" w:rsidTr="00956417">
        <w:trPr>
          <w:trHeight w:val="510"/>
        </w:trPr>
        <w:tc>
          <w:tcPr>
            <w:tcW w:w="6345" w:type="dxa"/>
            <w:tcBorders>
              <w:top w:val="single" w:sz="4" w:space="0" w:color="auto"/>
              <w:left w:val="single" w:sz="4" w:space="0" w:color="auto"/>
              <w:bottom w:val="single" w:sz="4" w:space="0" w:color="auto"/>
              <w:right w:val="single" w:sz="4" w:space="0" w:color="auto"/>
            </w:tcBorders>
            <w:vAlign w:val="center"/>
          </w:tcPr>
          <w:p w:rsidR="00347DC0" w:rsidRPr="00AB5298" w:rsidRDefault="00347DC0" w:rsidP="00347DC0">
            <w:pPr>
              <w:pStyle w:val="IAT05VinetaTabla01"/>
            </w:pPr>
            <w:r w:rsidRPr="00347DC0">
              <w:t xml:space="preserve">Evaluar que Ciclovía llegue a Chan </w:t>
            </w:r>
            <w:proofErr w:type="spellStart"/>
            <w:r w:rsidRPr="00347DC0">
              <w:t>Chan</w:t>
            </w:r>
            <w:proofErr w:type="spellEnd"/>
            <w:r>
              <w:t>.</w:t>
            </w:r>
          </w:p>
        </w:tc>
        <w:tc>
          <w:tcPr>
            <w:tcW w:w="6738" w:type="dxa"/>
            <w:tcBorders>
              <w:top w:val="single" w:sz="4" w:space="0" w:color="auto"/>
              <w:left w:val="single" w:sz="4" w:space="0" w:color="auto"/>
              <w:bottom w:val="single" w:sz="4" w:space="0" w:color="auto"/>
              <w:right w:val="single" w:sz="4" w:space="0" w:color="auto"/>
            </w:tcBorders>
            <w:vAlign w:val="center"/>
          </w:tcPr>
          <w:p w:rsidR="00347DC0" w:rsidRPr="00AB5298" w:rsidRDefault="00347DC0" w:rsidP="00347DC0">
            <w:pPr>
              <w:pStyle w:val="IAT05VinetaTabla01"/>
            </w:pPr>
            <w:r>
              <w:t>No se puede incorporar.</w:t>
            </w:r>
          </w:p>
        </w:tc>
      </w:tr>
      <w:tr w:rsidR="00347DC0" w:rsidRPr="00AB5298" w:rsidTr="00956417">
        <w:trPr>
          <w:trHeight w:val="510"/>
        </w:trPr>
        <w:tc>
          <w:tcPr>
            <w:tcW w:w="6345" w:type="dxa"/>
            <w:tcBorders>
              <w:top w:val="single" w:sz="4" w:space="0" w:color="auto"/>
              <w:left w:val="single" w:sz="4" w:space="0" w:color="auto"/>
              <w:bottom w:val="single" w:sz="4" w:space="0" w:color="auto"/>
              <w:right w:val="nil"/>
            </w:tcBorders>
            <w:vAlign w:val="center"/>
          </w:tcPr>
          <w:p w:rsidR="00347DC0" w:rsidRPr="00AB5298" w:rsidRDefault="00347DC0" w:rsidP="00347DC0">
            <w:pPr>
              <w:pStyle w:val="IAT05TextoTabla"/>
              <w:rPr>
                <w:b/>
              </w:rPr>
            </w:pPr>
            <w:r w:rsidRPr="00AB5298">
              <w:rPr>
                <w:b/>
              </w:rPr>
              <w:t>OTRAS SOLICITUDES SURGIDAS DE LOS DIÁLOGOS</w:t>
            </w:r>
          </w:p>
        </w:tc>
        <w:tc>
          <w:tcPr>
            <w:tcW w:w="6738" w:type="dxa"/>
            <w:tcBorders>
              <w:top w:val="single" w:sz="4" w:space="0" w:color="auto"/>
              <w:left w:val="nil"/>
              <w:bottom w:val="single" w:sz="4" w:space="0" w:color="auto"/>
              <w:right w:val="nil"/>
            </w:tcBorders>
            <w:vAlign w:val="center"/>
          </w:tcPr>
          <w:p w:rsidR="00347DC0" w:rsidRPr="00AB5298" w:rsidRDefault="00347DC0" w:rsidP="00347DC0">
            <w:pPr>
              <w:pStyle w:val="IAT06Normal"/>
              <w:rPr>
                <w:b/>
              </w:rPr>
            </w:pPr>
          </w:p>
        </w:tc>
      </w:tr>
      <w:tr w:rsidR="00347DC0" w:rsidTr="00956417">
        <w:trPr>
          <w:trHeight w:val="510"/>
        </w:trPr>
        <w:tc>
          <w:tcPr>
            <w:tcW w:w="6345" w:type="dxa"/>
            <w:tcBorders>
              <w:top w:val="single" w:sz="4" w:space="0" w:color="auto"/>
              <w:bottom w:val="single" w:sz="4" w:space="0" w:color="auto"/>
            </w:tcBorders>
            <w:vAlign w:val="center"/>
          </w:tcPr>
          <w:p w:rsidR="00347DC0" w:rsidRPr="00A70B43" w:rsidRDefault="00347DC0" w:rsidP="00347DC0">
            <w:pPr>
              <w:pStyle w:val="IAT05VinetaTabla01"/>
            </w:pPr>
            <w:r w:rsidRPr="00347DC0">
              <w:t>Se solicita un pórtico que indique el límite comunal</w:t>
            </w:r>
            <w:r>
              <w:t>.</w:t>
            </w:r>
          </w:p>
        </w:tc>
        <w:tc>
          <w:tcPr>
            <w:tcW w:w="6738" w:type="dxa"/>
            <w:tcBorders>
              <w:top w:val="single" w:sz="4" w:space="0" w:color="auto"/>
              <w:bottom w:val="single" w:sz="4" w:space="0" w:color="auto"/>
            </w:tcBorders>
            <w:vAlign w:val="center"/>
          </w:tcPr>
          <w:p w:rsidR="00347DC0" w:rsidRDefault="00347DC0" w:rsidP="00347DC0">
            <w:pPr>
              <w:pStyle w:val="IAT05VinetaTabla01"/>
            </w:pPr>
            <w:r>
              <w:t>S</w:t>
            </w:r>
            <w:r w:rsidRPr="002871EA">
              <w:t>e acoge solicitud</w:t>
            </w:r>
            <w:r>
              <w:t>.</w:t>
            </w:r>
          </w:p>
        </w:tc>
      </w:tr>
    </w:tbl>
    <w:p w:rsidR="00956417" w:rsidRDefault="00956417" w:rsidP="00030038">
      <w:pPr>
        <w:pStyle w:val="IAT06Normal"/>
      </w:pPr>
    </w:p>
    <w:p w:rsidR="00030038" w:rsidRDefault="00030038" w:rsidP="00030038">
      <w:pPr>
        <w:pStyle w:val="IAT06Normal"/>
      </w:pPr>
      <w:r w:rsidRPr="00956417">
        <w:t xml:space="preserve">Los registros asociados al desarrollo de las actividades se encuentran contenidos en el anexo </w:t>
      </w:r>
      <w:r w:rsidR="00956417" w:rsidRPr="00956417">
        <w:t>7.3</w:t>
      </w:r>
      <w:r w:rsidRPr="00956417">
        <w:t>.</w:t>
      </w:r>
    </w:p>
    <w:p w:rsidR="00030038" w:rsidRPr="001C1D41" w:rsidRDefault="00030038" w:rsidP="00030038">
      <w:pPr>
        <w:pStyle w:val="IAT06Normal"/>
      </w:pPr>
      <w:r w:rsidRPr="001C1D41">
        <w:t xml:space="preserve"> </w:t>
      </w:r>
    </w:p>
    <w:p w:rsidR="0059383B" w:rsidRDefault="0059383B" w:rsidP="00030038">
      <w:pPr>
        <w:pStyle w:val="IAT06Normal"/>
        <w:sectPr w:rsidR="0059383B" w:rsidSect="00387D34">
          <w:pgSz w:w="16840" w:h="11907" w:orient="landscape" w:code="9"/>
          <w:pgMar w:top="1134" w:right="1134" w:bottom="1134" w:left="1701" w:header="992" w:footer="709" w:gutter="0"/>
          <w:cols w:space="708"/>
          <w:docGrid w:linePitch="360"/>
        </w:sectPr>
      </w:pPr>
    </w:p>
    <w:p w:rsidR="00347DC0" w:rsidRDefault="00347DC0" w:rsidP="00347DC0">
      <w:pPr>
        <w:pStyle w:val="IAT06Normal"/>
      </w:pPr>
      <w:r>
        <w:lastRenderedPageBreak/>
        <w:t xml:space="preserve">En conclusión, la etapa de diálogos se </w:t>
      </w:r>
      <w:r w:rsidR="00187338">
        <w:t>desarrolló</w:t>
      </w:r>
      <w:r>
        <w:t xml:space="preserve"> de acuerdo a los principios establecidos en el Convenio 169 de la OIT y en el marco referencial establecido en el Decreto Supremo Nº66/2013, a partir de lo cual los procesos </w:t>
      </w:r>
      <w:r w:rsidR="00187338">
        <w:t>dieron como resultado el establecimiento de acuerdos que se resumen en los siguientes:</w:t>
      </w:r>
    </w:p>
    <w:p w:rsidR="00347DC0" w:rsidRDefault="00347DC0" w:rsidP="00347DC0">
      <w:pPr>
        <w:pStyle w:val="IAT06Normal"/>
      </w:pPr>
    </w:p>
    <w:p w:rsidR="00347DC0" w:rsidRDefault="00187338" w:rsidP="007C4FC7">
      <w:pPr>
        <w:pStyle w:val="IAT04Vieta1"/>
      </w:pPr>
      <w:r w:rsidRPr="007C4FC7">
        <w:rPr>
          <w:b/>
        </w:rPr>
        <w:t>Las organizaciones indígenas de la comuna de Los Álamos</w:t>
      </w:r>
      <w:r>
        <w:t>, en el marco de sus intereses y requerimientos, y la</w:t>
      </w:r>
      <w:r w:rsidR="007C4FC7">
        <w:t>s competencias y atribuciones de la</w:t>
      </w:r>
      <w:r>
        <w:t xml:space="preserve"> Dirección de Vialidad del Ministerio de Obras Públicas, </w:t>
      </w:r>
      <w:r w:rsidR="007C4FC7" w:rsidRPr="007C4FC7">
        <w:t>acuerda</w:t>
      </w:r>
      <w:r w:rsidR="007C4FC7">
        <w:t>n</w:t>
      </w:r>
      <w:r w:rsidR="007C4FC7" w:rsidRPr="007C4FC7">
        <w:t xml:space="preserve"> que la etapa de Diálogos </w:t>
      </w:r>
      <w:r w:rsidR="007C4FC7">
        <w:t xml:space="preserve">fue </w:t>
      </w:r>
      <w:r w:rsidR="007C4FC7" w:rsidRPr="007C4FC7">
        <w:t>satisfactoria</w:t>
      </w:r>
      <w:r w:rsidR="007C4FC7">
        <w:t>.</w:t>
      </w:r>
    </w:p>
    <w:p w:rsidR="00030038" w:rsidRDefault="007C4FC7" w:rsidP="00D95A94">
      <w:pPr>
        <w:pStyle w:val="IAT04Vieta1"/>
      </w:pPr>
      <w:r w:rsidRPr="007C4FC7">
        <w:rPr>
          <w:rStyle w:val="IAT04Vieta1Car"/>
          <w:b/>
        </w:rPr>
        <w:t>Las organizaciones indígenas de la comuna de Cañete</w:t>
      </w:r>
      <w:r w:rsidR="00347DC0">
        <w:t xml:space="preserve">, la dinámica establecida en las reuniones anteriores </w:t>
      </w:r>
      <w:r>
        <w:t>fue interrumpida</w:t>
      </w:r>
      <w:r w:rsidR="00347DC0">
        <w:t xml:space="preserve">, </w:t>
      </w:r>
      <w:r>
        <w:t xml:space="preserve">debido a la intervención de comunidades que se encuentran fuera del marco referencial establecido en la etapa de planificación, quienes </w:t>
      </w:r>
      <w:r w:rsidR="00347DC0">
        <w:t xml:space="preserve">se avocaron a establecer que el camino no era prioridad para ellos, que el mismo estaba inspirado en apoyar el desarrollo de forestales y no de la gente y, que ellos tenían necesidades prioritarias y más importantes que deben ser desarrolladas. </w:t>
      </w:r>
      <w:r>
        <w:t xml:space="preserve">Por lo anterior se expresó que están </w:t>
      </w:r>
      <w:r w:rsidR="00347DC0">
        <w:t>de acuerdo con el proyecto, pero no están de acuerdo con que se ejecute hasta que se resuelvan otras prioridades principalmente la entrega de tierras</w:t>
      </w:r>
      <w:r>
        <w:t xml:space="preserve">, por tal razón, las solicitudes de reivindicación se escapan a las atribuciones y competencias de la Dirección de Vialidad del Ministerio de Obras Públicas, por lo cual </w:t>
      </w:r>
      <w:r w:rsidR="00347DC0">
        <w:t xml:space="preserve">se subentiende que se restan del proceso de consulta. </w:t>
      </w:r>
    </w:p>
    <w:p w:rsidR="007C4FC7" w:rsidRDefault="007C4FC7" w:rsidP="00D95A94">
      <w:pPr>
        <w:pStyle w:val="IAT04Vieta1"/>
      </w:pPr>
      <w:r w:rsidRPr="00F1272F">
        <w:rPr>
          <w:rStyle w:val="IAT04Vieta1Car"/>
          <w:b/>
        </w:rPr>
        <w:t xml:space="preserve">Las organizaciones indígenas de la comuna de </w:t>
      </w:r>
      <w:proofErr w:type="spellStart"/>
      <w:r w:rsidRPr="00F1272F">
        <w:rPr>
          <w:rStyle w:val="IAT04Vieta1Car"/>
          <w:b/>
        </w:rPr>
        <w:t>Contulmo</w:t>
      </w:r>
      <w:proofErr w:type="spellEnd"/>
      <w:r w:rsidRPr="00F1272F">
        <w:rPr>
          <w:rStyle w:val="IAT04Vieta1Car"/>
          <w:b/>
        </w:rPr>
        <w:t xml:space="preserve">, </w:t>
      </w:r>
      <w:r w:rsidR="00F1272F">
        <w:t>en el marco de sus intereses y requerimientos, y las competencias y atribuciones de la Dirección de Vialidad del Ministerio de Obras Públicas, desarrollaron un proceso de acuerdo a los principios establecidos en el Convenio 169 de la OIT y el marco procedimental establecido en el Decreto Supremo Nº66/2013 del Ministerio de Desarrollo Social.</w:t>
      </w:r>
    </w:p>
    <w:p w:rsidR="00787ED6" w:rsidRDefault="00787ED6" w:rsidP="00432C14">
      <w:pPr>
        <w:pStyle w:val="IAT06Normal"/>
      </w:pPr>
    </w:p>
    <w:p w:rsidR="00110775" w:rsidRDefault="00110775" w:rsidP="00110775">
      <w:pPr>
        <w:pStyle w:val="IAT02Titulo3"/>
      </w:pPr>
      <w:bookmarkStart w:id="73" w:name="_Toc499285103"/>
      <w:r>
        <w:t xml:space="preserve">Análisis de Acuerdos Suscritos Derivados del </w:t>
      </w:r>
      <w:r w:rsidRPr="00D65ED9">
        <w:t>proceso de consulta indígena</w:t>
      </w:r>
      <w:bookmarkEnd w:id="73"/>
    </w:p>
    <w:p w:rsidR="00110775" w:rsidRDefault="00110775" w:rsidP="00110775">
      <w:pPr>
        <w:jc w:val="left"/>
        <w:rPr>
          <w:rFonts w:eastAsia="Times New Roman"/>
        </w:rPr>
      </w:pPr>
    </w:p>
    <w:p w:rsidR="00110775" w:rsidRDefault="00110775" w:rsidP="00110775">
      <w:pPr>
        <w:pStyle w:val="IAT06Normal"/>
        <w:rPr>
          <w:rFonts w:eastAsia="Times New Roman"/>
        </w:rPr>
      </w:pPr>
      <w:r>
        <w:rPr>
          <w:rFonts w:eastAsia="Times New Roman"/>
        </w:rPr>
        <w:t>De acuerdo a los resultados de la Etapa de Diálogos del Proceso de Consulta Indígena, se desprende que en la comuna de Los Álamos se adquieren acuerdos y compromisos que tienen dependencia tanto de la Dirección de Vialidad del Ministerio de Obras Públicas, como de la Inspección Fiscal del Estudio de Ingeniería “Reposición Ruta P-60-R”.</w:t>
      </w:r>
    </w:p>
    <w:p w:rsidR="00110775" w:rsidRDefault="00110775" w:rsidP="00110775">
      <w:pPr>
        <w:pStyle w:val="IAT06Normal"/>
        <w:rPr>
          <w:rFonts w:eastAsia="Times New Roman"/>
        </w:rPr>
      </w:pPr>
    </w:p>
    <w:p w:rsidR="00110775" w:rsidRDefault="00110775" w:rsidP="00110775">
      <w:pPr>
        <w:pStyle w:val="IAT06Normal"/>
        <w:rPr>
          <w:rFonts w:eastAsia="Times New Roman"/>
        </w:rPr>
      </w:pPr>
      <w:r>
        <w:rPr>
          <w:rFonts w:eastAsia="Times New Roman"/>
        </w:rPr>
        <w:t>En este sentido, se expresa que los acuerdos establecidos se traducen en distintas acciones por parte de la Autoridad, que conllevan al cumplimiento de los acuerdos en relación con su oportunidad de ejecutarlos, y que se expresan en tres formas: el primero de ellos se relaciona con la incorporación en el Estudio de Ingeniería de los acuerdos suscritos; el segundo se traduce en ideas de proyectos, que deben buscar disponibilidad presupuestaría para su ejecución tanto a nivel de estudios como de obras; y en tercer lugar, la realización de las gestiones necesarias para informar y/o coordinar a los actores que forman parte de acuerdos enmarcados fuera del accionar y gestión del Ministerio de Obras Públicas.</w:t>
      </w:r>
    </w:p>
    <w:p w:rsidR="00110775" w:rsidRDefault="00110775" w:rsidP="00110775">
      <w:pPr>
        <w:pStyle w:val="IAT06Normal"/>
        <w:rPr>
          <w:rFonts w:eastAsia="Times New Roman"/>
        </w:rPr>
      </w:pPr>
    </w:p>
    <w:p w:rsidR="00110775" w:rsidRDefault="00110775" w:rsidP="00110775">
      <w:pPr>
        <w:pStyle w:val="IAT06Normal"/>
        <w:rPr>
          <w:rFonts w:eastAsia="Times New Roman"/>
        </w:rPr>
      </w:pPr>
      <w:r>
        <w:rPr>
          <w:rFonts w:eastAsia="Times New Roman"/>
        </w:rPr>
        <w:t>Se presenta a continuación una descripción detallada de los acuerdos suscritos por comuna en el marco del Proceso de Consulta Indígena desarrollado a la fecha.</w:t>
      </w:r>
    </w:p>
    <w:p w:rsidR="00110775" w:rsidRDefault="00110775" w:rsidP="00110775">
      <w:pPr>
        <w:pStyle w:val="IAT06Normal"/>
        <w:rPr>
          <w:rFonts w:eastAsia="Times New Roman"/>
        </w:rPr>
        <w:sectPr w:rsidR="00110775" w:rsidSect="00387D34">
          <w:pgSz w:w="11907" w:h="16840" w:code="9"/>
          <w:pgMar w:top="1134" w:right="1134" w:bottom="1134" w:left="1701" w:header="992" w:footer="709" w:gutter="0"/>
          <w:cols w:space="708"/>
          <w:docGrid w:linePitch="360"/>
        </w:sectPr>
      </w:pPr>
    </w:p>
    <w:p w:rsidR="00110775" w:rsidRDefault="00110775" w:rsidP="00110775">
      <w:pPr>
        <w:pStyle w:val="IAT03Tabla"/>
      </w:pPr>
      <w:bookmarkStart w:id="74" w:name="_Toc499285119"/>
      <w:r>
        <w:lastRenderedPageBreak/>
        <w:t>Análisis de Acuerdos  Suscritos en el Marco del Proceso de Consulta Indígena</w:t>
      </w:r>
      <w:bookmarkEnd w:id="74"/>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50"/>
        <w:gridCol w:w="3579"/>
        <w:gridCol w:w="4029"/>
        <w:gridCol w:w="1294"/>
        <w:gridCol w:w="1295"/>
        <w:gridCol w:w="1340"/>
        <w:gridCol w:w="1453"/>
        <w:gridCol w:w="1817"/>
        <w:gridCol w:w="1253"/>
        <w:gridCol w:w="2016"/>
      </w:tblGrid>
      <w:tr w:rsidR="00110775" w:rsidRPr="00A748F5" w:rsidTr="0046106F">
        <w:trPr>
          <w:cantSplit/>
          <w:trHeight w:val="567"/>
          <w:tblHeader/>
        </w:trPr>
        <w:tc>
          <w:tcPr>
            <w:tcW w:w="3550" w:type="dxa"/>
            <w:shd w:val="clear" w:color="auto" w:fill="auto"/>
            <w:vAlign w:val="center"/>
            <w:hideMark/>
          </w:tcPr>
          <w:p w:rsidR="00110775" w:rsidRPr="00A748F5" w:rsidRDefault="00110775" w:rsidP="00110775">
            <w:pPr>
              <w:pStyle w:val="IAT05TituloTabla"/>
            </w:pPr>
            <w:r w:rsidRPr="00A748F5">
              <w:t>Solicitud</w:t>
            </w:r>
          </w:p>
        </w:tc>
        <w:tc>
          <w:tcPr>
            <w:tcW w:w="3579" w:type="dxa"/>
            <w:shd w:val="clear" w:color="auto" w:fill="auto"/>
            <w:vAlign w:val="center"/>
            <w:hideMark/>
          </w:tcPr>
          <w:p w:rsidR="00110775" w:rsidRPr="00A748F5" w:rsidRDefault="00110775" w:rsidP="00110775">
            <w:pPr>
              <w:pStyle w:val="IAT05TituloTabla"/>
            </w:pPr>
            <w:r w:rsidRPr="00A748F5">
              <w:t>Respuesta</w:t>
            </w:r>
          </w:p>
        </w:tc>
        <w:tc>
          <w:tcPr>
            <w:tcW w:w="4029" w:type="dxa"/>
            <w:shd w:val="clear" w:color="auto" w:fill="auto"/>
            <w:vAlign w:val="center"/>
            <w:hideMark/>
          </w:tcPr>
          <w:p w:rsidR="00110775" w:rsidRPr="00A748F5" w:rsidRDefault="00110775" w:rsidP="00110775">
            <w:pPr>
              <w:pStyle w:val="IAT05TituloTabla"/>
            </w:pPr>
            <w:r w:rsidRPr="00A748F5">
              <w:t>Acuerdo</w:t>
            </w:r>
          </w:p>
        </w:tc>
        <w:tc>
          <w:tcPr>
            <w:tcW w:w="1294" w:type="dxa"/>
            <w:shd w:val="clear" w:color="auto" w:fill="auto"/>
            <w:vAlign w:val="center"/>
            <w:hideMark/>
          </w:tcPr>
          <w:p w:rsidR="00110775" w:rsidRPr="00A748F5" w:rsidRDefault="00110775" w:rsidP="00110775">
            <w:pPr>
              <w:pStyle w:val="IAT05TituloTabla"/>
            </w:pPr>
            <w:r w:rsidRPr="00A748F5">
              <w:t>Dependencia</w:t>
            </w:r>
          </w:p>
        </w:tc>
        <w:tc>
          <w:tcPr>
            <w:tcW w:w="1295" w:type="dxa"/>
            <w:shd w:val="clear" w:color="auto" w:fill="auto"/>
            <w:vAlign w:val="center"/>
            <w:hideMark/>
          </w:tcPr>
          <w:p w:rsidR="00110775" w:rsidRPr="00A748F5" w:rsidRDefault="00110775" w:rsidP="00110775">
            <w:pPr>
              <w:pStyle w:val="IAT05TituloTabla"/>
            </w:pPr>
            <w:r w:rsidRPr="00A748F5">
              <w:t xml:space="preserve">Área </w:t>
            </w:r>
          </w:p>
        </w:tc>
        <w:tc>
          <w:tcPr>
            <w:tcW w:w="1340" w:type="dxa"/>
            <w:shd w:val="clear" w:color="auto" w:fill="auto"/>
            <w:vAlign w:val="center"/>
            <w:hideMark/>
          </w:tcPr>
          <w:p w:rsidR="00110775" w:rsidRPr="00A748F5" w:rsidRDefault="00110775" w:rsidP="00110775">
            <w:pPr>
              <w:pStyle w:val="IAT05TituloTabla"/>
            </w:pPr>
            <w:r w:rsidRPr="00A748F5">
              <w:t>Forma de Cumplimiento</w:t>
            </w:r>
          </w:p>
        </w:tc>
        <w:tc>
          <w:tcPr>
            <w:tcW w:w="1453" w:type="dxa"/>
            <w:shd w:val="clear" w:color="auto" w:fill="auto"/>
            <w:vAlign w:val="center"/>
            <w:hideMark/>
          </w:tcPr>
          <w:p w:rsidR="00110775" w:rsidRPr="00A748F5" w:rsidRDefault="00110775" w:rsidP="00110775">
            <w:pPr>
              <w:pStyle w:val="IAT05TituloTabla"/>
            </w:pPr>
            <w:r w:rsidRPr="00A748F5">
              <w:t>Indicador de cumplimiento</w:t>
            </w:r>
          </w:p>
        </w:tc>
        <w:tc>
          <w:tcPr>
            <w:tcW w:w="1817" w:type="dxa"/>
            <w:shd w:val="clear" w:color="auto" w:fill="auto"/>
            <w:vAlign w:val="center"/>
            <w:hideMark/>
          </w:tcPr>
          <w:p w:rsidR="00110775" w:rsidRPr="00A748F5" w:rsidRDefault="00110775" w:rsidP="00110775">
            <w:pPr>
              <w:pStyle w:val="IAT05TituloTabla"/>
            </w:pPr>
            <w:r w:rsidRPr="00A748F5">
              <w:t>Oportunidad</w:t>
            </w:r>
          </w:p>
        </w:tc>
        <w:tc>
          <w:tcPr>
            <w:tcW w:w="1253" w:type="dxa"/>
            <w:shd w:val="clear" w:color="auto" w:fill="auto"/>
            <w:vAlign w:val="center"/>
            <w:hideMark/>
          </w:tcPr>
          <w:p w:rsidR="00110775" w:rsidRPr="00A748F5" w:rsidRDefault="00110775" w:rsidP="00110775">
            <w:pPr>
              <w:pStyle w:val="IAT05TituloTabla"/>
            </w:pPr>
            <w:r w:rsidRPr="00A748F5">
              <w:t>Estado</w:t>
            </w:r>
          </w:p>
        </w:tc>
        <w:tc>
          <w:tcPr>
            <w:tcW w:w="2016" w:type="dxa"/>
            <w:shd w:val="clear" w:color="auto" w:fill="auto"/>
            <w:noWrap/>
            <w:vAlign w:val="center"/>
            <w:hideMark/>
          </w:tcPr>
          <w:p w:rsidR="00110775" w:rsidRPr="00A748F5" w:rsidRDefault="00110775" w:rsidP="00110775">
            <w:pPr>
              <w:pStyle w:val="IAT05TituloTabla"/>
            </w:pPr>
            <w:r w:rsidRPr="00A748F5">
              <w:t>Seguimiento y Fiscalización de los Acuerdos</w:t>
            </w:r>
          </w:p>
        </w:tc>
      </w:tr>
      <w:tr w:rsidR="00110775" w:rsidRPr="00A748F5" w:rsidTr="0046106F">
        <w:trPr>
          <w:cantSplit/>
          <w:trHeight w:val="567"/>
        </w:trPr>
        <w:tc>
          <w:tcPr>
            <w:tcW w:w="21626" w:type="dxa"/>
            <w:gridSpan w:val="10"/>
            <w:shd w:val="clear" w:color="auto" w:fill="BFBFBF" w:themeFill="background1" w:themeFillShade="BF"/>
            <w:vAlign w:val="center"/>
          </w:tcPr>
          <w:p w:rsidR="00110775" w:rsidRPr="00835515" w:rsidRDefault="00110775" w:rsidP="00110775">
            <w:pPr>
              <w:pStyle w:val="IAT05TextoTabla"/>
              <w:rPr>
                <w:b/>
              </w:rPr>
            </w:pPr>
            <w:r w:rsidRPr="00835515">
              <w:rPr>
                <w:b/>
              </w:rPr>
              <w:t>Comuna de Los Álamos</w:t>
            </w:r>
          </w:p>
        </w:tc>
      </w:tr>
      <w:tr w:rsidR="00613AB4" w:rsidRPr="00A748F5" w:rsidTr="00613AB4">
        <w:trPr>
          <w:cantSplit/>
          <w:trHeight w:val="567"/>
        </w:trPr>
        <w:tc>
          <w:tcPr>
            <w:tcW w:w="3550" w:type="dxa"/>
            <w:shd w:val="clear" w:color="auto" w:fill="auto"/>
            <w:vAlign w:val="center"/>
          </w:tcPr>
          <w:p w:rsidR="00613AB4" w:rsidRPr="00A748F5" w:rsidRDefault="00613AB4" w:rsidP="00613AB4">
            <w:pPr>
              <w:pStyle w:val="IAT05TextoTabla"/>
            </w:pPr>
            <w:r w:rsidRPr="00A748F5">
              <w:t>Se solicitará contratar mano de obra local, contactándose primero con los presidentes territoriales de las comunidades indígenas presentes en cada tramo de la obra que los involucre y no solamente acercarse a las municipalidades.</w:t>
            </w:r>
          </w:p>
        </w:tc>
        <w:tc>
          <w:tcPr>
            <w:tcW w:w="3579" w:type="dxa"/>
            <w:shd w:val="clear" w:color="auto" w:fill="auto"/>
            <w:vAlign w:val="center"/>
          </w:tcPr>
          <w:p w:rsidR="00613AB4" w:rsidRPr="00A748F5" w:rsidRDefault="00613AB4" w:rsidP="00613AB4">
            <w:pPr>
              <w:pStyle w:val="IAT05TextoTabla"/>
            </w:pPr>
            <w:r w:rsidRPr="00A748F5">
              <w:t>Se considerará en antecedentes de licitación.</w:t>
            </w:r>
          </w:p>
        </w:tc>
        <w:tc>
          <w:tcPr>
            <w:tcW w:w="4029" w:type="dxa"/>
            <w:shd w:val="clear" w:color="auto" w:fill="auto"/>
            <w:vAlign w:val="center"/>
          </w:tcPr>
          <w:p w:rsidR="00613AB4" w:rsidRPr="00A748F5" w:rsidRDefault="00613AB4" w:rsidP="00613AB4">
            <w:pPr>
              <w:pStyle w:val="IAT05TextoTabla"/>
            </w:pPr>
            <w:r w:rsidRPr="00A748F5">
              <w:t>Se acuerda considerar a indígenas para los trabajos de la obra, considerar a personas y a empresas que puedan prestar servicios.</w:t>
            </w:r>
          </w:p>
        </w:tc>
        <w:tc>
          <w:tcPr>
            <w:tcW w:w="1294" w:type="dxa"/>
            <w:shd w:val="clear" w:color="auto" w:fill="auto"/>
            <w:vAlign w:val="center"/>
          </w:tcPr>
          <w:p w:rsidR="00613AB4" w:rsidRPr="00A748F5" w:rsidRDefault="00613AB4" w:rsidP="00613AB4">
            <w:pPr>
              <w:pStyle w:val="IAT05TextoTabla"/>
            </w:pPr>
            <w:r w:rsidRPr="00A748F5">
              <w:t>Dirección de Vialidad - Ministerio de Obras Públicas</w:t>
            </w:r>
          </w:p>
        </w:tc>
        <w:tc>
          <w:tcPr>
            <w:tcW w:w="1295" w:type="dxa"/>
            <w:shd w:val="clear" w:color="auto" w:fill="auto"/>
            <w:vAlign w:val="center"/>
          </w:tcPr>
          <w:p w:rsidR="00613AB4" w:rsidRPr="00A748F5" w:rsidRDefault="00613AB4" w:rsidP="00613AB4">
            <w:pPr>
              <w:pStyle w:val="IAT05TextoTabla"/>
            </w:pPr>
            <w:r w:rsidRPr="00A748F5">
              <w:t>Administrativo</w:t>
            </w:r>
          </w:p>
        </w:tc>
        <w:tc>
          <w:tcPr>
            <w:tcW w:w="1340" w:type="dxa"/>
            <w:shd w:val="clear" w:color="auto" w:fill="auto"/>
            <w:vAlign w:val="center"/>
          </w:tcPr>
          <w:p w:rsidR="00613AB4" w:rsidRPr="00A748F5" w:rsidRDefault="00613AB4" w:rsidP="00613AB4">
            <w:pPr>
              <w:pStyle w:val="IAT05TextoTabla"/>
            </w:pPr>
            <w:r w:rsidRPr="00A748F5">
              <w:t xml:space="preserve">Incorporar el acuerdo en los Términos de Referencia de la Licitación de Construcción </w:t>
            </w:r>
          </w:p>
        </w:tc>
        <w:tc>
          <w:tcPr>
            <w:tcW w:w="1453" w:type="dxa"/>
            <w:shd w:val="clear" w:color="auto" w:fill="auto"/>
            <w:vAlign w:val="center"/>
          </w:tcPr>
          <w:p w:rsidR="00613AB4" w:rsidRPr="00A748F5" w:rsidRDefault="00613AB4" w:rsidP="00613AB4">
            <w:pPr>
              <w:pStyle w:val="IAT05TextoTabla"/>
            </w:pPr>
            <w:r w:rsidRPr="00A748F5">
              <w:t>Bases de licitación Obras de Reposición Ruta P-60-R</w:t>
            </w:r>
          </w:p>
        </w:tc>
        <w:tc>
          <w:tcPr>
            <w:tcW w:w="1817" w:type="dxa"/>
            <w:shd w:val="clear" w:color="auto" w:fill="auto"/>
            <w:vAlign w:val="center"/>
          </w:tcPr>
          <w:p w:rsidR="00613AB4" w:rsidRPr="00A748F5" w:rsidRDefault="00613AB4" w:rsidP="00613AB4">
            <w:pPr>
              <w:pStyle w:val="IAT05TextoTabla"/>
            </w:pPr>
            <w:r w:rsidRPr="00A748F5">
              <w:t>Factibilidad del procedimiento administrativa  que permite la incorporación de los acuerdos a las Bases de Licitación de Las Obras</w:t>
            </w:r>
          </w:p>
          <w:p w:rsidR="00613AB4" w:rsidRPr="00A748F5" w:rsidRDefault="00613AB4" w:rsidP="00613AB4">
            <w:pPr>
              <w:pStyle w:val="IAT05TextoTabla"/>
            </w:pPr>
          </w:p>
        </w:tc>
        <w:tc>
          <w:tcPr>
            <w:tcW w:w="1253" w:type="dxa"/>
            <w:shd w:val="clear" w:color="auto" w:fill="auto"/>
            <w:vAlign w:val="center"/>
          </w:tcPr>
          <w:p w:rsidR="00613AB4" w:rsidRPr="00A748F5" w:rsidRDefault="00613AB4" w:rsidP="00613AB4">
            <w:pPr>
              <w:pStyle w:val="IAT05TextoTabla"/>
            </w:pPr>
            <w:r w:rsidRPr="00A748F5">
              <w:t>En Estudio</w:t>
            </w:r>
          </w:p>
        </w:tc>
        <w:tc>
          <w:tcPr>
            <w:tcW w:w="2016" w:type="dxa"/>
            <w:shd w:val="clear" w:color="auto" w:fill="auto"/>
            <w:vAlign w:val="center"/>
          </w:tcPr>
          <w:p w:rsidR="00613AB4" w:rsidRPr="00A748F5" w:rsidRDefault="00613AB4" w:rsidP="00613AB4">
            <w:pPr>
              <w:pStyle w:val="IAT05TextoTabla"/>
            </w:pPr>
            <w:r w:rsidRPr="00A748F5">
              <w:t>Acuerdo contenido en las bases de licitación de las obras de Reposición de la Ruta P-60-R, por lo cual el seguimiento y fiscalización del cumplimiento de los acuerdos será responsabilidad de la Inspección Fiscal (IF) asignada al Contrato.</w:t>
            </w:r>
          </w:p>
        </w:tc>
      </w:tr>
      <w:tr w:rsidR="00C03918" w:rsidRPr="00A748F5" w:rsidTr="0046106F">
        <w:trPr>
          <w:cantSplit/>
          <w:trHeight w:val="567"/>
        </w:trPr>
        <w:tc>
          <w:tcPr>
            <w:tcW w:w="3550" w:type="dxa"/>
            <w:shd w:val="clear" w:color="auto" w:fill="auto"/>
            <w:vAlign w:val="center"/>
            <w:hideMark/>
          </w:tcPr>
          <w:p w:rsidR="00C03918" w:rsidRPr="00A748F5" w:rsidRDefault="00C03918" w:rsidP="00C03918">
            <w:pPr>
              <w:pStyle w:val="IAT05TextoTabla"/>
            </w:pPr>
            <w:r w:rsidRPr="00A748F5">
              <w:t xml:space="preserve">Un Mural de mosaico con diseño de pertinencia indígena en Rotonda </w:t>
            </w:r>
            <w:proofErr w:type="gramStart"/>
            <w:r w:rsidRPr="00A748F5">
              <w:t>Cerro</w:t>
            </w:r>
            <w:proofErr w:type="gramEnd"/>
            <w:r w:rsidRPr="00A748F5">
              <w:t xml:space="preserve"> Alto que de la bienvenida a la comuna, y que el mismo diseño se reproduzca para indicar otros hitos turísticos de la comuna.</w:t>
            </w:r>
          </w:p>
        </w:tc>
        <w:tc>
          <w:tcPr>
            <w:tcW w:w="3579" w:type="dxa"/>
            <w:shd w:val="clear" w:color="auto" w:fill="auto"/>
            <w:vAlign w:val="center"/>
            <w:hideMark/>
          </w:tcPr>
          <w:p w:rsidR="00C03918" w:rsidRPr="00A748F5" w:rsidRDefault="00C03918" w:rsidP="00C03918">
            <w:pPr>
              <w:pStyle w:val="IAT05TextoTabla"/>
            </w:pPr>
            <w:r w:rsidRPr="00A748F5">
              <w:t>MOP responde que será gestionada la elaboración del monumento. MOP elaborará el diseño, se traerá a la comunidad para que lo avale y luego se define si se carga a la obra, si lo hace concesiones o lo hace la provincial en alguna conservación.</w:t>
            </w:r>
          </w:p>
        </w:tc>
        <w:tc>
          <w:tcPr>
            <w:tcW w:w="4029" w:type="dxa"/>
            <w:shd w:val="clear" w:color="auto" w:fill="auto"/>
            <w:vAlign w:val="center"/>
            <w:hideMark/>
          </w:tcPr>
          <w:p w:rsidR="00C03918" w:rsidRPr="00A748F5" w:rsidRDefault="00C03918" w:rsidP="00C03918">
            <w:pPr>
              <w:pStyle w:val="IAT05TextoTabla"/>
            </w:pPr>
            <w:r w:rsidRPr="00A748F5">
              <w:t>Se acuerda que será gestionada la elaboración de un mural de mosaico con diseño de pertinencia indígena en Rotonda Cerro Alto.</w:t>
            </w:r>
          </w:p>
        </w:tc>
        <w:tc>
          <w:tcPr>
            <w:tcW w:w="1294" w:type="dxa"/>
            <w:vMerge w:val="restart"/>
            <w:shd w:val="clear" w:color="auto" w:fill="auto"/>
            <w:vAlign w:val="center"/>
            <w:hideMark/>
          </w:tcPr>
          <w:p w:rsidR="00C03918" w:rsidRPr="00A748F5" w:rsidRDefault="00C03918" w:rsidP="00C03918">
            <w:pPr>
              <w:pStyle w:val="IAT05TextoTabla"/>
            </w:pPr>
            <w:r w:rsidRPr="00A748F5">
              <w:t>Dirección de Vialidad - Ministerio de Obras Públicas</w:t>
            </w:r>
          </w:p>
        </w:tc>
        <w:tc>
          <w:tcPr>
            <w:tcW w:w="1295" w:type="dxa"/>
            <w:vMerge w:val="restart"/>
            <w:shd w:val="clear" w:color="auto" w:fill="auto"/>
            <w:vAlign w:val="center"/>
            <w:hideMark/>
          </w:tcPr>
          <w:p w:rsidR="00C03918" w:rsidRPr="00A748F5" w:rsidRDefault="00C03918" w:rsidP="00C03918">
            <w:pPr>
              <w:pStyle w:val="IAT05TextoTabla"/>
            </w:pPr>
            <w:r w:rsidRPr="00A748F5">
              <w:t>Paisajismo y Turismo</w:t>
            </w:r>
          </w:p>
        </w:tc>
        <w:tc>
          <w:tcPr>
            <w:tcW w:w="1340" w:type="dxa"/>
            <w:vMerge w:val="restart"/>
            <w:shd w:val="clear" w:color="auto" w:fill="auto"/>
            <w:vAlign w:val="center"/>
            <w:hideMark/>
          </w:tcPr>
          <w:p w:rsidR="00C03918" w:rsidRPr="00A748F5" w:rsidRDefault="00C03918" w:rsidP="00C03918">
            <w:pPr>
              <w:pStyle w:val="IAT05TextoTabla"/>
            </w:pPr>
            <w:r w:rsidRPr="00A748F5">
              <w:t>Desarrollar Proyec</w:t>
            </w:r>
            <w:r>
              <w:t>to Integral de Paisajismo.</w:t>
            </w:r>
            <w:r>
              <w:br/>
              <w:t xml:space="preserve"> </w:t>
            </w:r>
            <w:r>
              <w:br/>
            </w:r>
            <w:r w:rsidRPr="00A748F5">
              <w:t xml:space="preserve">Ejecutar Reunión(es) de Presentación y Validación </w:t>
            </w:r>
            <w:r>
              <w:t>del proyecto.</w:t>
            </w:r>
            <w:r>
              <w:br/>
            </w:r>
            <w:r>
              <w:br/>
            </w:r>
            <w:r w:rsidRPr="00A748F5">
              <w:t>Asignación de financiamiento para el proyecto.</w:t>
            </w:r>
          </w:p>
        </w:tc>
        <w:tc>
          <w:tcPr>
            <w:tcW w:w="1453" w:type="dxa"/>
            <w:vMerge w:val="restart"/>
            <w:shd w:val="clear" w:color="auto" w:fill="auto"/>
            <w:vAlign w:val="center"/>
            <w:hideMark/>
          </w:tcPr>
          <w:p w:rsidR="00C03918" w:rsidRPr="00A748F5" w:rsidRDefault="00C03918" w:rsidP="00C03918">
            <w:pPr>
              <w:pStyle w:val="IAT05TextoTabla"/>
            </w:pPr>
            <w:r w:rsidRPr="00A748F5">
              <w:t>Informe Proyecto de Diseño Mural Mosaico</w:t>
            </w:r>
            <w:r w:rsidRPr="00A748F5">
              <w:br/>
            </w:r>
            <w:r w:rsidRPr="00A748F5">
              <w:br/>
              <w:t>Acta Reunión(es) Desarrollada(s) con Organizaciones Indígenas</w:t>
            </w:r>
            <w:r w:rsidRPr="00A748F5">
              <w:br/>
            </w:r>
            <w:r w:rsidRPr="00A748F5">
              <w:br/>
              <w:t>Oficio que aprueba la ejecución del proyecto</w:t>
            </w:r>
          </w:p>
        </w:tc>
        <w:tc>
          <w:tcPr>
            <w:tcW w:w="1817" w:type="dxa"/>
            <w:vMerge w:val="restart"/>
            <w:shd w:val="clear" w:color="auto" w:fill="auto"/>
            <w:vAlign w:val="center"/>
            <w:hideMark/>
          </w:tcPr>
          <w:p w:rsidR="00C03918" w:rsidRPr="00A748F5" w:rsidRDefault="00C03918" w:rsidP="00C03918">
            <w:pPr>
              <w:pStyle w:val="IAT05TextoTabla"/>
            </w:pPr>
            <w:r w:rsidRPr="00A748F5">
              <w:t>Disponibilidad presupuestaria para la ejecución de proyectos de diseño, paisajismo y arquitectura en materias solicitadas por las comunidades.</w:t>
            </w:r>
            <w:r w:rsidRPr="00A748F5">
              <w:br/>
            </w:r>
            <w:r w:rsidRPr="00A748F5">
              <w:br/>
              <w:t>Disponibilidad presupuestaria y de inversión para materializar las obras contenidas en los estudios de diseño y arquitectura</w:t>
            </w:r>
          </w:p>
        </w:tc>
        <w:tc>
          <w:tcPr>
            <w:tcW w:w="1253" w:type="dxa"/>
            <w:vMerge w:val="restart"/>
            <w:shd w:val="clear" w:color="auto" w:fill="auto"/>
            <w:vAlign w:val="center"/>
            <w:hideMark/>
          </w:tcPr>
          <w:p w:rsidR="00C03918" w:rsidRPr="00A748F5" w:rsidRDefault="00C03918" w:rsidP="00C03918">
            <w:pPr>
              <w:pStyle w:val="IAT05TextoTabla"/>
            </w:pPr>
            <w:r w:rsidRPr="00A748F5">
              <w:t>No iniciado</w:t>
            </w:r>
          </w:p>
        </w:tc>
        <w:tc>
          <w:tcPr>
            <w:tcW w:w="2016" w:type="dxa"/>
            <w:vMerge w:val="restart"/>
            <w:shd w:val="clear" w:color="auto" w:fill="auto"/>
            <w:vAlign w:val="center"/>
            <w:hideMark/>
          </w:tcPr>
          <w:p w:rsidR="00C03918" w:rsidRPr="00A748F5" w:rsidRDefault="00C03918" w:rsidP="00C03918">
            <w:pPr>
              <w:pStyle w:val="IAT05TextoTabla"/>
            </w:pPr>
            <w:r w:rsidRPr="00A748F5">
              <w:t>Acuerdo contenido en las bases de licitación de las obras, por lo cual el seguimiento y fiscalización del cumplimiento de los acuerdos será responsabilidad de la Inspección Fiscal (IF) asignada al Contrato.</w:t>
            </w:r>
          </w:p>
        </w:tc>
      </w:tr>
      <w:tr w:rsidR="00C03918" w:rsidRPr="00A748F5" w:rsidTr="0046106F">
        <w:trPr>
          <w:cantSplit/>
          <w:trHeight w:val="567"/>
        </w:trPr>
        <w:tc>
          <w:tcPr>
            <w:tcW w:w="3550" w:type="dxa"/>
            <w:shd w:val="clear" w:color="auto" w:fill="auto"/>
            <w:vAlign w:val="center"/>
            <w:hideMark/>
          </w:tcPr>
          <w:p w:rsidR="00C03918" w:rsidRPr="00A748F5" w:rsidRDefault="00C03918" w:rsidP="00C03918">
            <w:pPr>
              <w:pStyle w:val="IAT05TextoTabla"/>
            </w:pPr>
            <w:r w:rsidRPr="00A748F5">
              <w:t>Incorporar diseño paisajístico en polígono de paradero entre Dm 700 a Dm 1000.</w:t>
            </w:r>
          </w:p>
        </w:tc>
        <w:tc>
          <w:tcPr>
            <w:tcW w:w="3579" w:type="dxa"/>
            <w:shd w:val="clear" w:color="auto" w:fill="auto"/>
            <w:vAlign w:val="center"/>
            <w:hideMark/>
          </w:tcPr>
          <w:p w:rsidR="00C03918" w:rsidRPr="00A748F5" w:rsidRDefault="00C03918" w:rsidP="00C03918">
            <w:pPr>
              <w:pStyle w:val="IAT05TextoTabla"/>
            </w:pPr>
            <w:r w:rsidRPr="00A748F5">
              <w:t>Se acoge solicitud.</w:t>
            </w:r>
          </w:p>
        </w:tc>
        <w:tc>
          <w:tcPr>
            <w:tcW w:w="4029" w:type="dxa"/>
            <w:shd w:val="clear" w:color="auto" w:fill="auto"/>
            <w:vAlign w:val="center"/>
            <w:hideMark/>
          </w:tcPr>
          <w:p w:rsidR="00C03918" w:rsidRPr="00A748F5" w:rsidRDefault="00C03918" w:rsidP="00C03918">
            <w:pPr>
              <w:pStyle w:val="IAT05TextoTabla"/>
            </w:pPr>
            <w:r w:rsidRPr="00A748F5">
              <w:t>Se acuerda incorporar diseño paisajístico en polígono de paradero entre Dm 700 a Dm 1000.</w:t>
            </w:r>
          </w:p>
        </w:tc>
        <w:tc>
          <w:tcPr>
            <w:tcW w:w="1294" w:type="dxa"/>
            <w:vMerge/>
            <w:shd w:val="clear" w:color="auto" w:fill="auto"/>
            <w:vAlign w:val="center"/>
            <w:hideMark/>
          </w:tcPr>
          <w:p w:rsidR="00C03918" w:rsidRPr="00A748F5" w:rsidRDefault="00C03918" w:rsidP="00C03918">
            <w:pPr>
              <w:pStyle w:val="IAT05TextoTabla"/>
            </w:pPr>
          </w:p>
        </w:tc>
        <w:tc>
          <w:tcPr>
            <w:tcW w:w="1295" w:type="dxa"/>
            <w:vMerge/>
            <w:shd w:val="clear" w:color="auto" w:fill="auto"/>
            <w:vAlign w:val="center"/>
            <w:hideMark/>
          </w:tcPr>
          <w:p w:rsidR="00C03918" w:rsidRPr="00A748F5" w:rsidRDefault="00C03918" w:rsidP="00C03918">
            <w:pPr>
              <w:pStyle w:val="IAT05TextoTabla"/>
            </w:pPr>
          </w:p>
        </w:tc>
        <w:tc>
          <w:tcPr>
            <w:tcW w:w="1340" w:type="dxa"/>
            <w:vMerge/>
            <w:shd w:val="clear" w:color="auto" w:fill="auto"/>
            <w:vAlign w:val="center"/>
            <w:hideMark/>
          </w:tcPr>
          <w:p w:rsidR="00C03918" w:rsidRPr="00A748F5" w:rsidRDefault="00C03918" w:rsidP="00C03918">
            <w:pPr>
              <w:pStyle w:val="IAT05TextoTabla"/>
            </w:pPr>
          </w:p>
        </w:tc>
        <w:tc>
          <w:tcPr>
            <w:tcW w:w="1453" w:type="dxa"/>
            <w:vMerge/>
            <w:shd w:val="clear" w:color="auto" w:fill="auto"/>
            <w:vAlign w:val="center"/>
            <w:hideMark/>
          </w:tcPr>
          <w:p w:rsidR="00C03918" w:rsidRPr="00A748F5" w:rsidRDefault="00C03918" w:rsidP="00C03918">
            <w:pPr>
              <w:pStyle w:val="IAT05TextoTabla"/>
            </w:pPr>
          </w:p>
        </w:tc>
        <w:tc>
          <w:tcPr>
            <w:tcW w:w="1817" w:type="dxa"/>
            <w:vMerge/>
            <w:shd w:val="clear" w:color="auto" w:fill="auto"/>
            <w:vAlign w:val="center"/>
            <w:hideMark/>
          </w:tcPr>
          <w:p w:rsidR="00C03918" w:rsidRPr="00A748F5" w:rsidRDefault="00C03918" w:rsidP="00C03918">
            <w:pPr>
              <w:pStyle w:val="IAT05TextoTabla"/>
            </w:pPr>
          </w:p>
        </w:tc>
        <w:tc>
          <w:tcPr>
            <w:tcW w:w="1253" w:type="dxa"/>
            <w:vMerge/>
            <w:shd w:val="clear" w:color="auto" w:fill="auto"/>
            <w:vAlign w:val="center"/>
            <w:hideMark/>
          </w:tcPr>
          <w:p w:rsidR="00C03918" w:rsidRPr="00A748F5" w:rsidRDefault="00C03918" w:rsidP="00C03918">
            <w:pPr>
              <w:pStyle w:val="IAT05TextoTabla"/>
            </w:pPr>
          </w:p>
        </w:tc>
        <w:tc>
          <w:tcPr>
            <w:tcW w:w="2016" w:type="dxa"/>
            <w:vMerge/>
            <w:shd w:val="clear" w:color="auto" w:fill="auto"/>
            <w:vAlign w:val="center"/>
            <w:hideMark/>
          </w:tcPr>
          <w:p w:rsidR="00C03918" w:rsidRPr="00A748F5" w:rsidRDefault="00C03918" w:rsidP="00C03918">
            <w:pPr>
              <w:pStyle w:val="IAT05TextoTabla"/>
            </w:pPr>
          </w:p>
        </w:tc>
      </w:tr>
      <w:tr w:rsidR="00C03918" w:rsidRPr="00A748F5" w:rsidTr="0046106F">
        <w:trPr>
          <w:cantSplit/>
          <w:trHeight w:val="567"/>
        </w:trPr>
        <w:tc>
          <w:tcPr>
            <w:tcW w:w="3550" w:type="dxa"/>
            <w:shd w:val="clear" w:color="auto" w:fill="auto"/>
            <w:vAlign w:val="center"/>
            <w:hideMark/>
          </w:tcPr>
          <w:p w:rsidR="00C03918" w:rsidRPr="00A748F5" w:rsidRDefault="00C03918" w:rsidP="00C03918">
            <w:pPr>
              <w:pStyle w:val="IAT05TextoTabla"/>
            </w:pPr>
            <w:r w:rsidRPr="00A748F5">
              <w:t>Diseño étnico de paraderos, trabajarlos conjuntamente.</w:t>
            </w:r>
          </w:p>
        </w:tc>
        <w:tc>
          <w:tcPr>
            <w:tcW w:w="3579" w:type="dxa"/>
            <w:shd w:val="clear" w:color="auto" w:fill="auto"/>
            <w:vAlign w:val="center"/>
            <w:hideMark/>
          </w:tcPr>
          <w:p w:rsidR="00C03918" w:rsidRPr="00A748F5" w:rsidRDefault="00C03918" w:rsidP="00C03918">
            <w:pPr>
              <w:pStyle w:val="IAT05TextoTabla"/>
            </w:pPr>
            <w:r w:rsidRPr="00A748F5">
              <w:t>Se acoge solicitud, habrá que trabajar el diseño que propondrá la comunidad.</w:t>
            </w:r>
          </w:p>
        </w:tc>
        <w:tc>
          <w:tcPr>
            <w:tcW w:w="4029" w:type="dxa"/>
            <w:shd w:val="clear" w:color="auto" w:fill="auto"/>
            <w:vAlign w:val="center"/>
            <w:hideMark/>
          </w:tcPr>
          <w:p w:rsidR="00C03918" w:rsidRPr="00A748F5" w:rsidRDefault="00C03918" w:rsidP="00C03918">
            <w:pPr>
              <w:pStyle w:val="IAT05TextoTabla"/>
            </w:pPr>
            <w:r w:rsidRPr="00A748F5">
              <w:t>Se acuerda incorporar diseño étnico de paraderos.</w:t>
            </w:r>
          </w:p>
        </w:tc>
        <w:tc>
          <w:tcPr>
            <w:tcW w:w="1294" w:type="dxa"/>
            <w:vMerge/>
            <w:shd w:val="clear" w:color="auto" w:fill="auto"/>
            <w:vAlign w:val="center"/>
            <w:hideMark/>
          </w:tcPr>
          <w:p w:rsidR="00C03918" w:rsidRPr="00A748F5" w:rsidRDefault="00C03918" w:rsidP="00C03918">
            <w:pPr>
              <w:pStyle w:val="IAT05TextoTabla"/>
            </w:pPr>
          </w:p>
        </w:tc>
        <w:tc>
          <w:tcPr>
            <w:tcW w:w="1295" w:type="dxa"/>
            <w:vMerge/>
            <w:shd w:val="clear" w:color="auto" w:fill="auto"/>
            <w:vAlign w:val="center"/>
            <w:hideMark/>
          </w:tcPr>
          <w:p w:rsidR="00C03918" w:rsidRPr="00A748F5" w:rsidRDefault="00C03918" w:rsidP="00C03918">
            <w:pPr>
              <w:pStyle w:val="IAT05TextoTabla"/>
            </w:pPr>
          </w:p>
        </w:tc>
        <w:tc>
          <w:tcPr>
            <w:tcW w:w="1340" w:type="dxa"/>
            <w:vMerge/>
            <w:shd w:val="clear" w:color="auto" w:fill="auto"/>
            <w:vAlign w:val="center"/>
            <w:hideMark/>
          </w:tcPr>
          <w:p w:rsidR="00C03918" w:rsidRPr="00A748F5" w:rsidRDefault="00C03918" w:rsidP="00C03918">
            <w:pPr>
              <w:pStyle w:val="IAT05TextoTabla"/>
            </w:pPr>
          </w:p>
        </w:tc>
        <w:tc>
          <w:tcPr>
            <w:tcW w:w="1453" w:type="dxa"/>
            <w:vMerge/>
            <w:shd w:val="clear" w:color="auto" w:fill="auto"/>
            <w:vAlign w:val="center"/>
            <w:hideMark/>
          </w:tcPr>
          <w:p w:rsidR="00C03918" w:rsidRPr="00A748F5" w:rsidRDefault="00C03918" w:rsidP="00C03918">
            <w:pPr>
              <w:pStyle w:val="IAT05TextoTabla"/>
            </w:pPr>
          </w:p>
        </w:tc>
        <w:tc>
          <w:tcPr>
            <w:tcW w:w="1817" w:type="dxa"/>
            <w:vMerge/>
            <w:shd w:val="clear" w:color="auto" w:fill="auto"/>
            <w:vAlign w:val="center"/>
            <w:hideMark/>
          </w:tcPr>
          <w:p w:rsidR="00C03918" w:rsidRPr="00A748F5" w:rsidRDefault="00C03918" w:rsidP="00C03918">
            <w:pPr>
              <w:pStyle w:val="IAT05TextoTabla"/>
            </w:pPr>
          </w:p>
        </w:tc>
        <w:tc>
          <w:tcPr>
            <w:tcW w:w="1253" w:type="dxa"/>
            <w:vMerge/>
            <w:shd w:val="clear" w:color="auto" w:fill="auto"/>
            <w:vAlign w:val="center"/>
            <w:hideMark/>
          </w:tcPr>
          <w:p w:rsidR="00C03918" w:rsidRPr="00A748F5" w:rsidRDefault="00C03918" w:rsidP="00C03918">
            <w:pPr>
              <w:pStyle w:val="IAT05TextoTabla"/>
            </w:pPr>
          </w:p>
        </w:tc>
        <w:tc>
          <w:tcPr>
            <w:tcW w:w="2016" w:type="dxa"/>
            <w:vMerge/>
            <w:shd w:val="clear" w:color="auto" w:fill="auto"/>
            <w:vAlign w:val="center"/>
            <w:hideMark/>
          </w:tcPr>
          <w:p w:rsidR="00C03918" w:rsidRPr="00A748F5" w:rsidRDefault="00C03918" w:rsidP="00C03918">
            <w:pPr>
              <w:pStyle w:val="IAT05TextoTabla"/>
            </w:pPr>
          </w:p>
        </w:tc>
      </w:tr>
      <w:tr w:rsidR="00C03918" w:rsidRPr="00A748F5" w:rsidTr="0046106F">
        <w:trPr>
          <w:cantSplit/>
          <w:trHeight w:val="567"/>
        </w:trPr>
        <w:tc>
          <w:tcPr>
            <w:tcW w:w="3550" w:type="dxa"/>
            <w:shd w:val="clear" w:color="auto" w:fill="auto"/>
            <w:vAlign w:val="center"/>
            <w:hideMark/>
          </w:tcPr>
          <w:p w:rsidR="00C03918" w:rsidRPr="00A748F5" w:rsidRDefault="00C03918" w:rsidP="00C03918">
            <w:pPr>
              <w:pStyle w:val="IAT05TextoTabla"/>
            </w:pPr>
            <w:r w:rsidRPr="00A748F5">
              <w:t>Plazoleta al lado derecho del Dm 5300, incorporar paisajismo (Temuco Chico).</w:t>
            </w:r>
          </w:p>
        </w:tc>
        <w:tc>
          <w:tcPr>
            <w:tcW w:w="3579" w:type="dxa"/>
            <w:shd w:val="clear" w:color="auto" w:fill="auto"/>
            <w:vAlign w:val="center"/>
            <w:hideMark/>
          </w:tcPr>
          <w:p w:rsidR="00C03918" w:rsidRPr="00A748F5" w:rsidRDefault="00C03918" w:rsidP="00C03918">
            <w:pPr>
              <w:pStyle w:val="IAT05TextoTabla"/>
            </w:pPr>
            <w:r w:rsidRPr="00A748F5">
              <w:t>Se acoge solicitud.</w:t>
            </w:r>
          </w:p>
        </w:tc>
        <w:tc>
          <w:tcPr>
            <w:tcW w:w="4029" w:type="dxa"/>
            <w:shd w:val="clear" w:color="auto" w:fill="auto"/>
            <w:vAlign w:val="center"/>
            <w:hideMark/>
          </w:tcPr>
          <w:p w:rsidR="00C03918" w:rsidRPr="00A748F5" w:rsidRDefault="00C03918" w:rsidP="00C03918">
            <w:pPr>
              <w:pStyle w:val="IAT05TextoTabla"/>
            </w:pPr>
            <w:r w:rsidRPr="00A748F5">
              <w:t>Se acuerda incorporar paisajismo en plazoleta al lado derecho del Dm 5300 (Temuco Chico).</w:t>
            </w:r>
          </w:p>
        </w:tc>
        <w:tc>
          <w:tcPr>
            <w:tcW w:w="1294" w:type="dxa"/>
            <w:vMerge/>
            <w:shd w:val="clear" w:color="auto" w:fill="auto"/>
            <w:vAlign w:val="center"/>
            <w:hideMark/>
          </w:tcPr>
          <w:p w:rsidR="00C03918" w:rsidRPr="00A748F5" w:rsidRDefault="00C03918" w:rsidP="00C03918">
            <w:pPr>
              <w:pStyle w:val="IAT05TextoTabla"/>
            </w:pPr>
          </w:p>
        </w:tc>
        <w:tc>
          <w:tcPr>
            <w:tcW w:w="1295" w:type="dxa"/>
            <w:vMerge/>
            <w:shd w:val="clear" w:color="auto" w:fill="auto"/>
            <w:vAlign w:val="center"/>
            <w:hideMark/>
          </w:tcPr>
          <w:p w:rsidR="00C03918" w:rsidRPr="00A748F5" w:rsidRDefault="00C03918" w:rsidP="00C03918">
            <w:pPr>
              <w:pStyle w:val="IAT05TextoTabla"/>
            </w:pPr>
          </w:p>
        </w:tc>
        <w:tc>
          <w:tcPr>
            <w:tcW w:w="1340" w:type="dxa"/>
            <w:vMerge/>
            <w:shd w:val="clear" w:color="auto" w:fill="auto"/>
            <w:vAlign w:val="center"/>
            <w:hideMark/>
          </w:tcPr>
          <w:p w:rsidR="00C03918" w:rsidRPr="00A748F5" w:rsidRDefault="00C03918" w:rsidP="00C03918">
            <w:pPr>
              <w:pStyle w:val="IAT05TextoTabla"/>
            </w:pPr>
          </w:p>
        </w:tc>
        <w:tc>
          <w:tcPr>
            <w:tcW w:w="1453" w:type="dxa"/>
            <w:vMerge/>
            <w:shd w:val="clear" w:color="auto" w:fill="auto"/>
            <w:vAlign w:val="center"/>
            <w:hideMark/>
          </w:tcPr>
          <w:p w:rsidR="00C03918" w:rsidRPr="00A748F5" w:rsidRDefault="00C03918" w:rsidP="00C03918">
            <w:pPr>
              <w:pStyle w:val="IAT05TextoTabla"/>
            </w:pPr>
          </w:p>
        </w:tc>
        <w:tc>
          <w:tcPr>
            <w:tcW w:w="1817" w:type="dxa"/>
            <w:vMerge/>
            <w:shd w:val="clear" w:color="auto" w:fill="auto"/>
            <w:vAlign w:val="center"/>
            <w:hideMark/>
          </w:tcPr>
          <w:p w:rsidR="00C03918" w:rsidRPr="00A748F5" w:rsidRDefault="00C03918" w:rsidP="00C03918">
            <w:pPr>
              <w:pStyle w:val="IAT05TextoTabla"/>
            </w:pPr>
          </w:p>
        </w:tc>
        <w:tc>
          <w:tcPr>
            <w:tcW w:w="1253" w:type="dxa"/>
            <w:vMerge/>
            <w:shd w:val="clear" w:color="auto" w:fill="auto"/>
            <w:vAlign w:val="center"/>
            <w:hideMark/>
          </w:tcPr>
          <w:p w:rsidR="00C03918" w:rsidRPr="00A748F5" w:rsidRDefault="00C03918" w:rsidP="00C03918">
            <w:pPr>
              <w:pStyle w:val="IAT05TextoTabla"/>
            </w:pPr>
          </w:p>
        </w:tc>
        <w:tc>
          <w:tcPr>
            <w:tcW w:w="2016" w:type="dxa"/>
            <w:vMerge/>
            <w:shd w:val="clear" w:color="auto" w:fill="auto"/>
            <w:vAlign w:val="center"/>
            <w:hideMark/>
          </w:tcPr>
          <w:p w:rsidR="00C03918" w:rsidRPr="00A748F5" w:rsidRDefault="00C03918" w:rsidP="00C03918">
            <w:pPr>
              <w:pStyle w:val="IAT05TextoTabla"/>
            </w:pPr>
          </w:p>
        </w:tc>
      </w:tr>
      <w:tr w:rsidR="00C03918" w:rsidRPr="00A748F5" w:rsidTr="0046106F">
        <w:trPr>
          <w:cantSplit/>
          <w:trHeight w:val="567"/>
        </w:trPr>
        <w:tc>
          <w:tcPr>
            <w:tcW w:w="3550" w:type="dxa"/>
            <w:shd w:val="clear" w:color="auto" w:fill="auto"/>
            <w:vAlign w:val="center"/>
            <w:hideMark/>
          </w:tcPr>
          <w:p w:rsidR="00C03918" w:rsidRPr="00A748F5" w:rsidRDefault="00C03918" w:rsidP="00C03918">
            <w:pPr>
              <w:pStyle w:val="IAT05TextoTabla"/>
            </w:pPr>
            <w:r w:rsidRPr="00A748F5">
              <w:t xml:space="preserve">Incorporar paisajismo en triangulo de cruce </w:t>
            </w:r>
            <w:proofErr w:type="spellStart"/>
            <w:r w:rsidRPr="00A748F5">
              <w:t>Antihuala</w:t>
            </w:r>
            <w:proofErr w:type="spellEnd"/>
            <w:r w:rsidRPr="00A748F5">
              <w:t>.</w:t>
            </w:r>
          </w:p>
        </w:tc>
        <w:tc>
          <w:tcPr>
            <w:tcW w:w="3579" w:type="dxa"/>
            <w:shd w:val="clear" w:color="auto" w:fill="auto"/>
            <w:vAlign w:val="center"/>
            <w:hideMark/>
          </w:tcPr>
          <w:p w:rsidR="00C03918" w:rsidRPr="00A748F5" w:rsidRDefault="00C03918" w:rsidP="00C03918">
            <w:pPr>
              <w:pStyle w:val="IAT05TextoTabla"/>
            </w:pPr>
            <w:r w:rsidRPr="00A748F5">
              <w:t>Se acoge solicitud.</w:t>
            </w:r>
          </w:p>
        </w:tc>
        <w:tc>
          <w:tcPr>
            <w:tcW w:w="4029" w:type="dxa"/>
            <w:shd w:val="clear" w:color="auto" w:fill="auto"/>
            <w:vAlign w:val="center"/>
            <w:hideMark/>
          </w:tcPr>
          <w:p w:rsidR="00C03918" w:rsidRPr="00A748F5" w:rsidRDefault="00C03918" w:rsidP="00C03918">
            <w:pPr>
              <w:pStyle w:val="IAT05TextoTabla"/>
            </w:pPr>
            <w:r w:rsidRPr="00A748F5">
              <w:rPr>
                <w:lang w:val="es-CL"/>
              </w:rPr>
              <w:t xml:space="preserve">Se acuerda incorporar paisajismo en triángulo formado en el cruce a </w:t>
            </w:r>
            <w:proofErr w:type="spellStart"/>
            <w:r w:rsidRPr="00A748F5">
              <w:rPr>
                <w:lang w:val="es-CL"/>
              </w:rPr>
              <w:t>Antihuala</w:t>
            </w:r>
            <w:proofErr w:type="spellEnd"/>
          </w:p>
        </w:tc>
        <w:tc>
          <w:tcPr>
            <w:tcW w:w="1294" w:type="dxa"/>
            <w:vMerge/>
            <w:shd w:val="clear" w:color="auto" w:fill="auto"/>
            <w:vAlign w:val="center"/>
            <w:hideMark/>
          </w:tcPr>
          <w:p w:rsidR="00C03918" w:rsidRPr="00A748F5" w:rsidRDefault="00C03918" w:rsidP="00C03918">
            <w:pPr>
              <w:pStyle w:val="IAT05TextoTabla"/>
            </w:pPr>
          </w:p>
        </w:tc>
        <w:tc>
          <w:tcPr>
            <w:tcW w:w="1295" w:type="dxa"/>
            <w:vMerge/>
            <w:shd w:val="clear" w:color="auto" w:fill="auto"/>
            <w:vAlign w:val="center"/>
            <w:hideMark/>
          </w:tcPr>
          <w:p w:rsidR="00C03918" w:rsidRPr="00A748F5" w:rsidRDefault="00C03918" w:rsidP="00C03918">
            <w:pPr>
              <w:pStyle w:val="IAT05TextoTabla"/>
            </w:pPr>
          </w:p>
        </w:tc>
        <w:tc>
          <w:tcPr>
            <w:tcW w:w="1340" w:type="dxa"/>
            <w:vMerge/>
            <w:shd w:val="clear" w:color="auto" w:fill="auto"/>
            <w:vAlign w:val="center"/>
            <w:hideMark/>
          </w:tcPr>
          <w:p w:rsidR="00C03918" w:rsidRPr="00A748F5" w:rsidRDefault="00C03918" w:rsidP="00C03918">
            <w:pPr>
              <w:pStyle w:val="IAT05TextoTabla"/>
            </w:pPr>
          </w:p>
        </w:tc>
        <w:tc>
          <w:tcPr>
            <w:tcW w:w="1453" w:type="dxa"/>
            <w:vMerge/>
            <w:shd w:val="clear" w:color="auto" w:fill="auto"/>
            <w:vAlign w:val="center"/>
            <w:hideMark/>
          </w:tcPr>
          <w:p w:rsidR="00C03918" w:rsidRPr="00A748F5" w:rsidRDefault="00C03918" w:rsidP="00C03918">
            <w:pPr>
              <w:pStyle w:val="IAT05TextoTabla"/>
            </w:pPr>
          </w:p>
        </w:tc>
        <w:tc>
          <w:tcPr>
            <w:tcW w:w="1817" w:type="dxa"/>
            <w:vMerge/>
            <w:shd w:val="clear" w:color="auto" w:fill="auto"/>
            <w:vAlign w:val="center"/>
            <w:hideMark/>
          </w:tcPr>
          <w:p w:rsidR="00C03918" w:rsidRPr="00A748F5" w:rsidRDefault="00C03918" w:rsidP="00C03918">
            <w:pPr>
              <w:pStyle w:val="IAT05TextoTabla"/>
            </w:pPr>
          </w:p>
        </w:tc>
        <w:tc>
          <w:tcPr>
            <w:tcW w:w="1253" w:type="dxa"/>
            <w:vMerge/>
            <w:shd w:val="clear" w:color="auto" w:fill="auto"/>
            <w:vAlign w:val="center"/>
            <w:hideMark/>
          </w:tcPr>
          <w:p w:rsidR="00C03918" w:rsidRPr="00A748F5" w:rsidRDefault="00C03918" w:rsidP="00C03918">
            <w:pPr>
              <w:pStyle w:val="IAT05TextoTabla"/>
            </w:pPr>
          </w:p>
        </w:tc>
        <w:tc>
          <w:tcPr>
            <w:tcW w:w="2016" w:type="dxa"/>
            <w:vMerge/>
            <w:shd w:val="clear" w:color="auto" w:fill="auto"/>
            <w:vAlign w:val="center"/>
            <w:hideMark/>
          </w:tcPr>
          <w:p w:rsidR="00C03918" w:rsidRPr="00A748F5" w:rsidRDefault="00C03918" w:rsidP="00C03918">
            <w:pPr>
              <w:pStyle w:val="IAT05TextoTabla"/>
            </w:pPr>
          </w:p>
        </w:tc>
      </w:tr>
      <w:tr w:rsidR="00C03918" w:rsidRPr="00A748F5" w:rsidTr="0046106F">
        <w:trPr>
          <w:cantSplit/>
          <w:trHeight w:val="567"/>
        </w:trPr>
        <w:tc>
          <w:tcPr>
            <w:tcW w:w="3550" w:type="dxa"/>
            <w:shd w:val="clear" w:color="auto" w:fill="auto"/>
            <w:vAlign w:val="center"/>
            <w:hideMark/>
          </w:tcPr>
          <w:p w:rsidR="00C03918" w:rsidRPr="00A748F5" w:rsidRDefault="00C03918" w:rsidP="00C03918">
            <w:pPr>
              <w:pStyle w:val="IAT05TextoTabla"/>
            </w:pPr>
            <w:r w:rsidRPr="00A748F5">
              <w:t xml:space="preserve">Incorporar cartel turístico que señale la existencia de la Laguna de </w:t>
            </w:r>
            <w:proofErr w:type="spellStart"/>
            <w:r w:rsidRPr="00A748F5">
              <w:t>Antihuala</w:t>
            </w:r>
            <w:proofErr w:type="spellEnd"/>
            <w:r w:rsidRPr="00A748F5">
              <w:t xml:space="preserve"> y la historia asociada a la Laguna.</w:t>
            </w:r>
          </w:p>
        </w:tc>
        <w:tc>
          <w:tcPr>
            <w:tcW w:w="3579" w:type="dxa"/>
            <w:shd w:val="clear" w:color="auto" w:fill="auto"/>
            <w:vAlign w:val="center"/>
            <w:hideMark/>
          </w:tcPr>
          <w:p w:rsidR="00C03918" w:rsidRPr="00A748F5" w:rsidRDefault="00C03918" w:rsidP="00C03918">
            <w:pPr>
              <w:pStyle w:val="IAT05TextoTabla"/>
            </w:pPr>
            <w:r w:rsidRPr="00A748F5">
              <w:t>Se acoge solicitud, serían dos señales. Una en la carretera que señala la Laguna y para adentro un cartel que indique la historia de la Laguna.</w:t>
            </w:r>
          </w:p>
        </w:tc>
        <w:tc>
          <w:tcPr>
            <w:tcW w:w="4029" w:type="dxa"/>
            <w:shd w:val="clear" w:color="auto" w:fill="auto"/>
            <w:vAlign w:val="center"/>
            <w:hideMark/>
          </w:tcPr>
          <w:p w:rsidR="00C03918" w:rsidRPr="00A748F5" w:rsidRDefault="00C03918" w:rsidP="00C03918">
            <w:pPr>
              <w:pStyle w:val="IAT05TextoTabla"/>
            </w:pPr>
            <w:r w:rsidRPr="00A748F5">
              <w:rPr>
                <w:lang w:val="es-CL"/>
              </w:rPr>
              <w:t xml:space="preserve">Se acuerda Incorporar dos carteles en el sector de </w:t>
            </w:r>
            <w:proofErr w:type="spellStart"/>
            <w:r w:rsidRPr="00A748F5">
              <w:rPr>
                <w:lang w:val="es-CL"/>
              </w:rPr>
              <w:t>Antihuala</w:t>
            </w:r>
            <w:proofErr w:type="spellEnd"/>
            <w:r w:rsidRPr="00A748F5">
              <w:rPr>
                <w:lang w:val="es-CL"/>
              </w:rPr>
              <w:t xml:space="preserve">, uno que señale el acceso a la Laguna </w:t>
            </w:r>
            <w:proofErr w:type="spellStart"/>
            <w:r w:rsidRPr="00A748F5">
              <w:rPr>
                <w:lang w:val="es-CL"/>
              </w:rPr>
              <w:t>Antihuala</w:t>
            </w:r>
            <w:proofErr w:type="spellEnd"/>
            <w:r w:rsidRPr="00A748F5">
              <w:rPr>
                <w:lang w:val="es-CL"/>
              </w:rPr>
              <w:t xml:space="preserve"> y un cartel turístico con la historia de la laguna.</w:t>
            </w:r>
          </w:p>
        </w:tc>
        <w:tc>
          <w:tcPr>
            <w:tcW w:w="1294" w:type="dxa"/>
            <w:vMerge/>
            <w:shd w:val="clear" w:color="auto" w:fill="auto"/>
            <w:vAlign w:val="center"/>
            <w:hideMark/>
          </w:tcPr>
          <w:p w:rsidR="00C03918" w:rsidRPr="00A748F5" w:rsidRDefault="00C03918" w:rsidP="00C03918">
            <w:pPr>
              <w:pStyle w:val="IAT05TextoTabla"/>
            </w:pPr>
          </w:p>
        </w:tc>
        <w:tc>
          <w:tcPr>
            <w:tcW w:w="1295" w:type="dxa"/>
            <w:vMerge/>
            <w:shd w:val="clear" w:color="auto" w:fill="auto"/>
            <w:vAlign w:val="center"/>
            <w:hideMark/>
          </w:tcPr>
          <w:p w:rsidR="00C03918" w:rsidRPr="00A748F5" w:rsidRDefault="00C03918" w:rsidP="00C03918">
            <w:pPr>
              <w:pStyle w:val="IAT05TextoTabla"/>
            </w:pPr>
          </w:p>
        </w:tc>
        <w:tc>
          <w:tcPr>
            <w:tcW w:w="1340" w:type="dxa"/>
            <w:vMerge/>
            <w:shd w:val="clear" w:color="auto" w:fill="auto"/>
            <w:vAlign w:val="center"/>
            <w:hideMark/>
          </w:tcPr>
          <w:p w:rsidR="00C03918" w:rsidRPr="00A748F5" w:rsidRDefault="00C03918" w:rsidP="00C03918">
            <w:pPr>
              <w:pStyle w:val="IAT05TextoTabla"/>
            </w:pPr>
          </w:p>
        </w:tc>
        <w:tc>
          <w:tcPr>
            <w:tcW w:w="1453" w:type="dxa"/>
            <w:vMerge/>
            <w:shd w:val="clear" w:color="auto" w:fill="auto"/>
            <w:vAlign w:val="center"/>
            <w:hideMark/>
          </w:tcPr>
          <w:p w:rsidR="00C03918" w:rsidRPr="00A748F5" w:rsidRDefault="00C03918" w:rsidP="00C03918">
            <w:pPr>
              <w:pStyle w:val="IAT05TextoTabla"/>
            </w:pPr>
          </w:p>
        </w:tc>
        <w:tc>
          <w:tcPr>
            <w:tcW w:w="1817" w:type="dxa"/>
            <w:vMerge/>
            <w:shd w:val="clear" w:color="auto" w:fill="auto"/>
            <w:vAlign w:val="center"/>
            <w:hideMark/>
          </w:tcPr>
          <w:p w:rsidR="00C03918" w:rsidRPr="00A748F5" w:rsidRDefault="00C03918" w:rsidP="00C03918">
            <w:pPr>
              <w:pStyle w:val="IAT05TextoTabla"/>
            </w:pPr>
          </w:p>
        </w:tc>
        <w:tc>
          <w:tcPr>
            <w:tcW w:w="1253" w:type="dxa"/>
            <w:vMerge/>
            <w:shd w:val="clear" w:color="auto" w:fill="auto"/>
            <w:vAlign w:val="center"/>
            <w:hideMark/>
          </w:tcPr>
          <w:p w:rsidR="00C03918" w:rsidRPr="00A748F5" w:rsidRDefault="00C03918" w:rsidP="00C03918">
            <w:pPr>
              <w:pStyle w:val="IAT05TextoTabla"/>
            </w:pPr>
          </w:p>
        </w:tc>
        <w:tc>
          <w:tcPr>
            <w:tcW w:w="2016" w:type="dxa"/>
            <w:vMerge/>
            <w:shd w:val="clear" w:color="auto" w:fill="auto"/>
            <w:vAlign w:val="center"/>
            <w:hideMark/>
          </w:tcPr>
          <w:p w:rsidR="00C03918" w:rsidRPr="00A748F5" w:rsidRDefault="00C03918" w:rsidP="00C03918">
            <w:pPr>
              <w:pStyle w:val="IAT05TextoTabla"/>
            </w:pPr>
          </w:p>
        </w:tc>
      </w:tr>
      <w:tr w:rsidR="00C03918" w:rsidRPr="00A748F5" w:rsidTr="0046106F">
        <w:trPr>
          <w:cantSplit/>
          <w:trHeight w:val="567"/>
        </w:trPr>
        <w:tc>
          <w:tcPr>
            <w:tcW w:w="3550" w:type="dxa"/>
            <w:shd w:val="clear" w:color="auto" w:fill="auto"/>
            <w:vAlign w:val="center"/>
            <w:hideMark/>
          </w:tcPr>
          <w:p w:rsidR="00C03918" w:rsidRPr="00A748F5" w:rsidRDefault="00C03918" w:rsidP="00C03918">
            <w:pPr>
              <w:pStyle w:val="IAT05TextoTabla"/>
            </w:pPr>
            <w:r w:rsidRPr="00A748F5">
              <w:t xml:space="preserve">Ornamentar con diseño paisajístico entrada a </w:t>
            </w:r>
            <w:proofErr w:type="spellStart"/>
            <w:r w:rsidRPr="00A748F5">
              <w:t>Caramávida</w:t>
            </w:r>
            <w:proofErr w:type="spellEnd"/>
            <w:r w:rsidRPr="00A748F5">
              <w:t xml:space="preserve"> (Dm 7200)</w:t>
            </w:r>
          </w:p>
        </w:tc>
        <w:tc>
          <w:tcPr>
            <w:tcW w:w="3579" w:type="dxa"/>
            <w:shd w:val="clear" w:color="auto" w:fill="auto"/>
            <w:vAlign w:val="center"/>
            <w:hideMark/>
          </w:tcPr>
          <w:p w:rsidR="00C03918" w:rsidRPr="00A748F5" w:rsidRDefault="00C03918" w:rsidP="00C03918">
            <w:pPr>
              <w:pStyle w:val="IAT05TextoTabla"/>
            </w:pPr>
            <w:r w:rsidRPr="00A748F5">
              <w:t>Se acoge solicitud.</w:t>
            </w:r>
          </w:p>
        </w:tc>
        <w:tc>
          <w:tcPr>
            <w:tcW w:w="4029" w:type="dxa"/>
            <w:shd w:val="clear" w:color="auto" w:fill="auto"/>
            <w:vAlign w:val="center"/>
            <w:hideMark/>
          </w:tcPr>
          <w:p w:rsidR="00C03918" w:rsidRPr="00A748F5" w:rsidRDefault="00C03918" w:rsidP="00C03918">
            <w:pPr>
              <w:pStyle w:val="IAT05TextoTabla"/>
            </w:pPr>
            <w:r w:rsidRPr="00A748F5">
              <w:rPr>
                <w:lang w:val="es-CL"/>
              </w:rPr>
              <w:t xml:space="preserve">Se acuerda ornamentar con diseño paisajístico entrada a </w:t>
            </w:r>
            <w:proofErr w:type="spellStart"/>
            <w:r w:rsidRPr="00A748F5">
              <w:rPr>
                <w:lang w:val="es-CL"/>
              </w:rPr>
              <w:t>Caramávida</w:t>
            </w:r>
            <w:proofErr w:type="spellEnd"/>
            <w:r w:rsidRPr="00A748F5">
              <w:rPr>
                <w:lang w:val="es-CL"/>
              </w:rPr>
              <w:t xml:space="preserve"> (Dm 7200)</w:t>
            </w:r>
          </w:p>
        </w:tc>
        <w:tc>
          <w:tcPr>
            <w:tcW w:w="1294" w:type="dxa"/>
            <w:vMerge/>
            <w:shd w:val="clear" w:color="auto" w:fill="auto"/>
            <w:vAlign w:val="center"/>
            <w:hideMark/>
          </w:tcPr>
          <w:p w:rsidR="00C03918" w:rsidRPr="00A748F5" w:rsidRDefault="00C03918" w:rsidP="00C03918">
            <w:pPr>
              <w:pStyle w:val="IAT05TextoTabla"/>
            </w:pPr>
          </w:p>
        </w:tc>
        <w:tc>
          <w:tcPr>
            <w:tcW w:w="1295" w:type="dxa"/>
            <w:vMerge/>
            <w:shd w:val="clear" w:color="auto" w:fill="auto"/>
            <w:vAlign w:val="center"/>
            <w:hideMark/>
          </w:tcPr>
          <w:p w:rsidR="00C03918" w:rsidRPr="00A748F5" w:rsidRDefault="00C03918" w:rsidP="00C03918">
            <w:pPr>
              <w:pStyle w:val="IAT05TextoTabla"/>
            </w:pPr>
          </w:p>
        </w:tc>
        <w:tc>
          <w:tcPr>
            <w:tcW w:w="1340" w:type="dxa"/>
            <w:vMerge/>
            <w:shd w:val="clear" w:color="auto" w:fill="auto"/>
            <w:vAlign w:val="center"/>
            <w:hideMark/>
          </w:tcPr>
          <w:p w:rsidR="00C03918" w:rsidRPr="00A748F5" w:rsidRDefault="00C03918" w:rsidP="00C03918">
            <w:pPr>
              <w:pStyle w:val="IAT05TextoTabla"/>
            </w:pPr>
          </w:p>
        </w:tc>
        <w:tc>
          <w:tcPr>
            <w:tcW w:w="1453" w:type="dxa"/>
            <w:vMerge/>
            <w:shd w:val="clear" w:color="auto" w:fill="auto"/>
            <w:vAlign w:val="center"/>
            <w:hideMark/>
          </w:tcPr>
          <w:p w:rsidR="00C03918" w:rsidRPr="00A748F5" w:rsidRDefault="00C03918" w:rsidP="00C03918">
            <w:pPr>
              <w:pStyle w:val="IAT05TextoTabla"/>
            </w:pPr>
          </w:p>
        </w:tc>
        <w:tc>
          <w:tcPr>
            <w:tcW w:w="1817" w:type="dxa"/>
            <w:vMerge/>
            <w:shd w:val="clear" w:color="auto" w:fill="auto"/>
            <w:vAlign w:val="center"/>
            <w:hideMark/>
          </w:tcPr>
          <w:p w:rsidR="00C03918" w:rsidRPr="00A748F5" w:rsidRDefault="00C03918" w:rsidP="00C03918">
            <w:pPr>
              <w:pStyle w:val="IAT05TextoTabla"/>
            </w:pPr>
          </w:p>
        </w:tc>
        <w:tc>
          <w:tcPr>
            <w:tcW w:w="1253" w:type="dxa"/>
            <w:vMerge/>
            <w:shd w:val="clear" w:color="auto" w:fill="auto"/>
            <w:vAlign w:val="center"/>
            <w:hideMark/>
          </w:tcPr>
          <w:p w:rsidR="00C03918" w:rsidRPr="00A748F5" w:rsidRDefault="00C03918" w:rsidP="00C03918">
            <w:pPr>
              <w:pStyle w:val="IAT05TextoTabla"/>
            </w:pPr>
          </w:p>
        </w:tc>
        <w:tc>
          <w:tcPr>
            <w:tcW w:w="2016" w:type="dxa"/>
            <w:vMerge/>
            <w:shd w:val="clear" w:color="auto" w:fill="auto"/>
            <w:vAlign w:val="center"/>
            <w:hideMark/>
          </w:tcPr>
          <w:p w:rsidR="00C03918" w:rsidRPr="00A748F5" w:rsidRDefault="00C03918" w:rsidP="00C03918">
            <w:pPr>
              <w:pStyle w:val="IAT05TextoTabla"/>
            </w:pPr>
          </w:p>
        </w:tc>
      </w:tr>
      <w:tr w:rsidR="00C03918" w:rsidRPr="00A748F5" w:rsidTr="0046106F">
        <w:trPr>
          <w:cantSplit/>
          <w:trHeight w:val="567"/>
        </w:trPr>
        <w:tc>
          <w:tcPr>
            <w:tcW w:w="3550" w:type="dxa"/>
            <w:shd w:val="clear" w:color="auto" w:fill="auto"/>
            <w:vAlign w:val="center"/>
            <w:hideMark/>
          </w:tcPr>
          <w:p w:rsidR="00C03918" w:rsidRPr="00A748F5" w:rsidRDefault="00C03918" w:rsidP="00C03918">
            <w:pPr>
              <w:pStyle w:val="IAT05TextoTabla"/>
            </w:pPr>
            <w:r w:rsidRPr="00A748F5">
              <w:t xml:space="preserve">Un Mural de mosaico con diseño de pertinencia indígena en Rotonda </w:t>
            </w:r>
            <w:proofErr w:type="gramStart"/>
            <w:r w:rsidRPr="00A748F5">
              <w:t>Cerro</w:t>
            </w:r>
            <w:proofErr w:type="gramEnd"/>
            <w:r w:rsidRPr="00A748F5">
              <w:t xml:space="preserve"> Alto que de la bienvenida a la comuna, y que el mismo diseño se reproduzca para indicar otros hitos turísticos de la comuna.</w:t>
            </w:r>
          </w:p>
        </w:tc>
        <w:tc>
          <w:tcPr>
            <w:tcW w:w="3579" w:type="dxa"/>
            <w:shd w:val="clear" w:color="auto" w:fill="auto"/>
            <w:vAlign w:val="center"/>
            <w:hideMark/>
          </w:tcPr>
          <w:p w:rsidR="00C03918" w:rsidRPr="00A748F5" w:rsidRDefault="00C03918" w:rsidP="00C03918">
            <w:pPr>
              <w:pStyle w:val="IAT05TextoTabla"/>
            </w:pPr>
            <w:r w:rsidRPr="00A748F5">
              <w:t>MOP y comunidades en conjunto y en terreno evaluaran la factibilidad técnica de los diseños tanto de las esculturas como de los paraderos de buses.</w:t>
            </w:r>
          </w:p>
        </w:tc>
        <w:tc>
          <w:tcPr>
            <w:tcW w:w="4029" w:type="dxa"/>
            <w:shd w:val="clear" w:color="auto" w:fill="auto"/>
            <w:vAlign w:val="center"/>
            <w:hideMark/>
          </w:tcPr>
          <w:p w:rsidR="00C03918" w:rsidRPr="00A748F5" w:rsidRDefault="00C03918" w:rsidP="00C03918">
            <w:pPr>
              <w:pStyle w:val="IAT05TextoTabla"/>
            </w:pPr>
            <w:r w:rsidRPr="00A748F5">
              <w:rPr>
                <w:lang w:val="es-CL"/>
              </w:rPr>
              <w:t>Se acuerda un trabajo conjunto MOP-Comunidades para diseñar en mural de mosaico con diseño de pertinencia indígena en Rotonda Cerro Alto que de la bienvenida a la comuna, y que el mismo diseño se reproduzca para indicar otros hitos turísticos de la comuna.</w:t>
            </w:r>
          </w:p>
        </w:tc>
        <w:tc>
          <w:tcPr>
            <w:tcW w:w="1294" w:type="dxa"/>
            <w:vMerge/>
            <w:shd w:val="clear" w:color="auto" w:fill="auto"/>
            <w:vAlign w:val="center"/>
            <w:hideMark/>
          </w:tcPr>
          <w:p w:rsidR="00C03918" w:rsidRPr="00A748F5" w:rsidRDefault="00C03918" w:rsidP="00C03918">
            <w:pPr>
              <w:pStyle w:val="IAT05TextoTabla"/>
            </w:pPr>
          </w:p>
        </w:tc>
        <w:tc>
          <w:tcPr>
            <w:tcW w:w="1295" w:type="dxa"/>
            <w:vMerge/>
            <w:shd w:val="clear" w:color="auto" w:fill="auto"/>
            <w:vAlign w:val="center"/>
            <w:hideMark/>
          </w:tcPr>
          <w:p w:rsidR="00C03918" w:rsidRPr="00A748F5" w:rsidRDefault="00C03918" w:rsidP="00C03918">
            <w:pPr>
              <w:pStyle w:val="IAT05TextoTabla"/>
            </w:pPr>
          </w:p>
        </w:tc>
        <w:tc>
          <w:tcPr>
            <w:tcW w:w="1340" w:type="dxa"/>
            <w:vMerge/>
            <w:shd w:val="clear" w:color="auto" w:fill="auto"/>
            <w:vAlign w:val="center"/>
            <w:hideMark/>
          </w:tcPr>
          <w:p w:rsidR="00C03918" w:rsidRPr="00A748F5" w:rsidRDefault="00C03918" w:rsidP="00C03918">
            <w:pPr>
              <w:pStyle w:val="IAT05TextoTabla"/>
            </w:pPr>
          </w:p>
        </w:tc>
        <w:tc>
          <w:tcPr>
            <w:tcW w:w="1453" w:type="dxa"/>
            <w:vMerge/>
            <w:shd w:val="clear" w:color="auto" w:fill="auto"/>
            <w:vAlign w:val="center"/>
            <w:hideMark/>
          </w:tcPr>
          <w:p w:rsidR="00C03918" w:rsidRPr="00A748F5" w:rsidRDefault="00C03918" w:rsidP="00C03918">
            <w:pPr>
              <w:pStyle w:val="IAT05TextoTabla"/>
            </w:pPr>
          </w:p>
        </w:tc>
        <w:tc>
          <w:tcPr>
            <w:tcW w:w="1817" w:type="dxa"/>
            <w:vMerge/>
            <w:shd w:val="clear" w:color="auto" w:fill="auto"/>
            <w:vAlign w:val="center"/>
            <w:hideMark/>
          </w:tcPr>
          <w:p w:rsidR="00C03918" w:rsidRPr="00A748F5" w:rsidRDefault="00C03918" w:rsidP="00C03918">
            <w:pPr>
              <w:pStyle w:val="IAT05TextoTabla"/>
            </w:pPr>
          </w:p>
        </w:tc>
        <w:tc>
          <w:tcPr>
            <w:tcW w:w="1253" w:type="dxa"/>
            <w:vMerge/>
            <w:shd w:val="clear" w:color="auto" w:fill="auto"/>
            <w:vAlign w:val="center"/>
            <w:hideMark/>
          </w:tcPr>
          <w:p w:rsidR="00C03918" w:rsidRPr="00A748F5" w:rsidRDefault="00C03918" w:rsidP="00C03918">
            <w:pPr>
              <w:pStyle w:val="IAT05TextoTabla"/>
            </w:pPr>
          </w:p>
        </w:tc>
        <w:tc>
          <w:tcPr>
            <w:tcW w:w="2016" w:type="dxa"/>
            <w:vMerge/>
            <w:shd w:val="clear" w:color="auto" w:fill="auto"/>
            <w:vAlign w:val="center"/>
            <w:hideMark/>
          </w:tcPr>
          <w:p w:rsidR="00C03918" w:rsidRPr="00A748F5" w:rsidRDefault="00C03918" w:rsidP="00C03918">
            <w:pPr>
              <w:pStyle w:val="IAT05TextoTabla"/>
            </w:pPr>
          </w:p>
        </w:tc>
      </w:tr>
      <w:tr w:rsidR="00C03918" w:rsidRPr="00A748F5" w:rsidTr="0046106F">
        <w:trPr>
          <w:cantSplit/>
          <w:trHeight w:val="567"/>
        </w:trPr>
        <w:tc>
          <w:tcPr>
            <w:tcW w:w="3550" w:type="dxa"/>
            <w:shd w:val="clear" w:color="auto" w:fill="auto"/>
            <w:vAlign w:val="center"/>
            <w:hideMark/>
          </w:tcPr>
          <w:p w:rsidR="00C03918" w:rsidRPr="00A748F5" w:rsidRDefault="00C03918" w:rsidP="00C03918">
            <w:pPr>
              <w:pStyle w:val="IAT05TextoTabla"/>
            </w:pPr>
            <w:r w:rsidRPr="00A748F5">
              <w:t xml:space="preserve">Informar la existencia de comunidades indígenas en </w:t>
            </w:r>
            <w:proofErr w:type="spellStart"/>
            <w:r w:rsidRPr="00A748F5">
              <w:t>Cuyinco</w:t>
            </w:r>
            <w:proofErr w:type="spellEnd"/>
            <w:r w:rsidRPr="00A748F5">
              <w:t>, y sus actividades turísticas (artesanías, salón de eventos, etc.).</w:t>
            </w:r>
          </w:p>
        </w:tc>
        <w:tc>
          <w:tcPr>
            <w:tcW w:w="3579" w:type="dxa"/>
            <w:shd w:val="clear" w:color="auto" w:fill="auto"/>
            <w:vAlign w:val="center"/>
            <w:hideMark/>
          </w:tcPr>
          <w:p w:rsidR="00C03918" w:rsidRPr="00A748F5" w:rsidRDefault="00C03918" w:rsidP="00C03918">
            <w:pPr>
              <w:pStyle w:val="IAT05TextoTabla"/>
            </w:pPr>
            <w:r w:rsidRPr="00A748F5">
              <w:t>Se acoge solicitud y será propuesta por la comunidad y enviada por las comunidades.</w:t>
            </w:r>
          </w:p>
        </w:tc>
        <w:tc>
          <w:tcPr>
            <w:tcW w:w="4029" w:type="dxa"/>
            <w:shd w:val="clear" w:color="auto" w:fill="auto"/>
            <w:vAlign w:val="center"/>
            <w:hideMark/>
          </w:tcPr>
          <w:p w:rsidR="00C03918" w:rsidRPr="00A748F5" w:rsidRDefault="00C03918" w:rsidP="00C03918">
            <w:pPr>
              <w:pStyle w:val="IAT05TextoTabla"/>
            </w:pPr>
            <w:r w:rsidRPr="00A748F5">
              <w:t xml:space="preserve">Se acuerda informar la existencia de comunidades indígenas en </w:t>
            </w:r>
            <w:proofErr w:type="spellStart"/>
            <w:r w:rsidRPr="00A748F5">
              <w:t>Cuyinco</w:t>
            </w:r>
            <w:proofErr w:type="spellEnd"/>
            <w:r w:rsidRPr="00A748F5">
              <w:t>, y sus actividades turísticas (artesanías, salón de eventos, etc.).</w:t>
            </w:r>
          </w:p>
        </w:tc>
        <w:tc>
          <w:tcPr>
            <w:tcW w:w="1294" w:type="dxa"/>
            <w:vMerge/>
            <w:shd w:val="clear" w:color="auto" w:fill="auto"/>
            <w:vAlign w:val="center"/>
            <w:hideMark/>
          </w:tcPr>
          <w:p w:rsidR="00C03918" w:rsidRPr="00A748F5" w:rsidRDefault="00C03918" w:rsidP="00C03918">
            <w:pPr>
              <w:pStyle w:val="IAT05TextoTabla"/>
            </w:pPr>
          </w:p>
        </w:tc>
        <w:tc>
          <w:tcPr>
            <w:tcW w:w="1295" w:type="dxa"/>
            <w:vMerge/>
            <w:shd w:val="clear" w:color="auto" w:fill="auto"/>
            <w:vAlign w:val="center"/>
            <w:hideMark/>
          </w:tcPr>
          <w:p w:rsidR="00C03918" w:rsidRPr="00A748F5" w:rsidRDefault="00C03918" w:rsidP="00C03918">
            <w:pPr>
              <w:pStyle w:val="IAT05TextoTabla"/>
            </w:pPr>
          </w:p>
        </w:tc>
        <w:tc>
          <w:tcPr>
            <w:tcW w:w="1340" w:type="dxa"/>
            <w:vMerge/>
            <w:shd w:val="clear" w:color="auto" w:fill="auto"/>
            <w:vAlign w:val="center"/>
            <w:hideMark/>
          </w:tcPr>
          <w:p w:rsidR="00C03918" w:rsidRPr="00A748F5" w:rsidRDefault="00C03918" w:rsidP="00C03918">
            <w:pPr>
              <w:pStyle w:val="IAT05TextoTabla"/>
            </w:pPr>
          </w:p>
        </w:tc>
        <w:tc>
          <w:tcPr>
            <w:tcW w:w="1453" w:type="dxa"/>
            <w:vMerge/>
            <w:shd w:val="clear" w:color="auto" w:fill="auto"/>
            <w:vAlign w:val="center"/>
            <w:hideMark/>
          </w:tcPr>
          <w:p w:rsidR="00C03918" w:rsidRPr="00A748F5" w:rsidRDefault="00C03918" w:rsidP="00C03918">
            <w:pPr>
              <w:pStyle w:val="IAT05TextoTabla"/>
            </w:pPr>
          </w:p>
        </w:tc>
        <w:tc>
          <w:tcPr>
            <w:tcW w:w="1817" w:type="dxa"/>
            <w:vMerge/>
            <w:shd w:val="clear" w:color="auto" w:fill="auto"/>
            <w:vAlign w:val="center"/>
            <w:hideMark/>
          </w:tcPr>
          <w:p w:rsidR="00C03918" w:rsidRPr="00A748F5" w:rsidRDefault="00C03918" w:rsidP="00C03918">
            <w:pPr>
              <w:pStyle w:val="IAT05TextoTabla"/>
            </w:pPr>
          </w:p>
        </w:tc>
        <w:tc>
          <w:tcPr>
            <w:tcW w:w="1253" w:type="dxa"/>
            <w:vMerge/>
            <w:shd w:val="clear" w:color="auto" w:fill="auto"/>
            <w:vAlign w:val="center"/>
            <w:hideMark/>
          </w:tcPr>
          <w:p w:rsidR="00C03918" w:rsidRPr="00A748F5" w:rsidRDefault="00C03918" w:rsidP="00C03918">
            <w:pPr>
              <w:pStyle w:val="IAT05TextoTabla"/>
            </w:pPr>
          </w:p>
        </w:tc>
        <w:tc>
          <w:tcPr>
            <w:tcW w:w="2016" w:type="dxa"/>
            <w:vMerge/>
            <w:shd w:val="clear" w:color="auto" w:fill="auto"/>
            <w:vAlign w:val="center"/>
            <w:hideMark/>
          </w:tcPr>
          <w:p w:rsidR="00C03918" w:rsidRPr="00A748F5" w:rsidRDefault="00C03918" w:rsidP="00C03918">
            <w:pPr>
              <w:pStyle w:val="IAT05TextoTabla"/>
            </w:pPr>
          </w:p>
        </w:tc>
      </w:tr>
      <w:tr w:rsidR="00C03918" w:rsidRPr="00A748F5" w:rsidTr="0046106F">
        <w:trPr>
          <w:cantSplit/>
          <w:trHeight w:val="567"/>
        </w:trPr>
        <w:tc>
          <w:tcPr>
            <w:tcW w:w="3550" w:type="dxa"/>
            <w:shd w:val="clear" w:color="auto" w:fill="auto"/>
            <w:vAlign w:val="center"/>
            <w:hideMark/>
          </w:tcPr>
          <w:p w:rsidR="00C03918" w:rsidRPr="00A748F5" w:rsidRDefault="00C03918" w:rsidP="00C03918">
            <w:pPr>
              <w:pStyle w:val="IAT05TextoTabla"/>
            </w:pPr>
            <w:r w:rsidRPr="00A748F5">
              <w:t>Conectar la vereda de inicio de proyecto con la vereda de la Rotonda de Cerro Alto.</w:t>
            </w:r>
          </w:p>
        </w:tc>
        <w:tc>
          <w:tcPr>
            <w:tcW w:w="3579" w:type="dxa"/>
            <w:shd w:val="clear" w:color="auto" w:fill="auto"/>
            <w:vAlign w:val="center"/>
            <w:hideMark/>
          </w:tcPr>
          <w:p w:rsidR="00C03918" w:rsidRPr="00A748F5" w:rsidRDefault="00C03918" w:rsidP="00C03918">
            <w:pPr>
              <w:pStyle w:val="IAT05TextoTabla"/>
            </w:pPr>
            <w:r w:rsidRPr="00A748F5">
              <w:t>Se acoge solicitud y se compromete a integrar.</w:t>
            </w:r>
          </w:p>
        </w:tc>
        <w:tc>
          <w:tcPr>
            <w:tcW w:w="4029" w:type="dxa"/>
            <w:shd w:val="clear" w:color="auto" w:fill="auto"/>
            <w:vAlign w:val="center"/>
            <w:hideMark/>
          </w:tcPr>
          <w:p w:rsidR="00C03918" w:rsidRPr="00A748F5" w:rsidRDefault="00C03918" w:rsidP="00C03918">
            <w:pPr>
              <w:pStyle w:val="IAT05TextoTabla"/>
            </w:pPr>
            <w:r w:rsidRPr="00A748F5">
              <w:t>Se acuerda conectar la vereda de inicio de proyecto con la vereda de la Rotonda de Cerro Alto.</w:t>
            </w:r>
          </w:p>
        </w:tc>
        <w:tc>
          <w:tcPr>
            <w:tcW w:w="1294" w:type="dxa"/>
            <w:vMerge w:val="restart"/>
            <w:shd w:val="clear" w:color="auto" w:fill="auto"/>
            <w:vAlign w:val="center"/>
            <w:hideMark/>
          </w:tcPr>
          <w:p w:rsidR="00C03918" w:rsidRPr="00A748F5" w:rsidRDefault="00C03918" w:rsidP="00C03918">
            <w:pPr>
              <w:pStyle w:val="IAT05TextoTabla"/>
            </w:pPr>
            <w:r w:rsidRPr="00A748F5">
              <w:t>Estudio de Ingeniería</w:t>
            </w:r>
          </w:p>
        </w:tc>
        <w:tc>
          <w:tcPr>
            <w:tcW w:w="1295" w:type="dxa"/>
            <w:vMerge w:val="restart"/>
            <w:shd w:val="clear" w:color="auto" w:fill="auto"/>
            <w:vAlign w:val="center"/>
            <w:hideMark/>
          </w:tcPr>
          <w:p w:rsidR="00C03918" w:rsidRPr="00A748F5" w:rsidRDefault="00C03918" w:rsidP="00C03918">
            <w:pPr>
              <w:pStyle w:val="IAT05TextoTabla"/>
            </w:pPr>
            <w:r w:rsidRPr="00A748F5">
              <w:t>Diseño de Ingeniería</w:t>
            </w:r>
          </w:p>
        </w:tc>
        <w:tc>
          <w:tcPr>
            <w:tcW w:w="1340" w:type="dxa"/>
            <w:vMerge w:val="restart"/>
            <w:shd w:val="clear" w:color="auto" w:fill="auto"/>
            <w:vAlign w:val="center"/>
            <w:hideMark/>
          </w:tcPr>
          <w:p w:rsidR="00C03918" w:rsidRPr="00A748F5" w:rsidRDefault="00C03918" w:rsidP="00C03918">
            <w:pPr>
              <w:pStyle w:val="IAT05TextoTabla"/>
            </w:pPr>
            <w:r w:rsidRPr="00A748F5">
              <w:t>Incorporar acuerdo al Estudio de Ingeniería</w:t>
            </w:r>
          </w:p>
          <w:p w:rsidR="00C03918" w:rsidRPr="00A748F5" w:rsidRDefault="00C03918" w:rsidP="00C03918">
            <w:pPr>
              <w:pStyle w:val="IAT05TextoTabla"/>
            </w:pPr>
          </w:p>
        </w:tc>
        <w:tc>
          <w:tcPr>
            <w:tcW w:w="1453" w:type="dxa"/>
            <w:vMerge w:val="restart"/>
            <w:shd w:val="clear" w:color="auto" w:fill="auto"/>
            <w:vAlign w:val="center"/>
            <w:hideMark/>
          </w:tcPr>
          <w:p w:rsidR="00C03918" w:rsidRPr="00A748F5" w:rsidRDefault="00C03918" w:rsidP="00C03918">
            <w:pPr>
              <w:pStyle w:val="IAT05TextoTabla"/>
            </w:pPr>
            <w:r w:rsidRPr="00A748F5">
              <w:t xml:space="preserve">Vol. 1 Memoria - Estudio de Ingeniería Reposición Ruta P-60-R </w:t>
            </w:r>
          </w:p>
          <w:p w:rsidR="00C03918" w:rsidRPr="00A748F5" w:rsidRDefault="00C03918" w:rsidP="00C03918">
            <w:pPr>
              <w:pStyle w:val="IAT05TextoTabla"/>
            </w:pPr>
          </w:p>
        </w:tc>
        <w:tc>
          <w:tcPr>
            <w:tcW w:w="1817" w:type="dxa"/>
            <w:vMerge w:val="restart"/>
            <w:shd w:val="clear" w:color="auto" w:fill="auto"/>
            <w:vAlign w:val="center"/>
            <w:hideMark/>
          </w:tcPr>
          <w:p w:rsidR="00C03918" w:rsidRPr="00A748F5" w:rsidRDefault="00C03918" w:rsidP="00C03918">
            <w:pPr>
              <w:pStyle w:val="IAT05TextoTabla"/>
            </w:pPr>
            <w:r w:rsidRPr="00A748F5">
              <w:t>Factibilidad técnica, económica y social que permite la incorporación de los acuerdos al Estudio de Ingeniería</w:t>
            </w:r>
          </w:p>
          <w:p w:rsidR="00C03918" w:rsidRPr="00A748F5" w:rsidRDefault="00C03918" w:rsidP="00C03918">
            <w:pPr>
              <w:pStyle w:val="IAT05TextoTabla"/>
            </w:pPr>
          </w:p>
        </w:tc>
        <w:tc>
          <w:tcPr>
            <w:tcW w:w="1253" w:type="dxa"/>
            <w:vMerge w:val="restart"/>
            <w:shd w:val="clear" w:color="auto" w:fill="auto"/>
            <w:vAlign w:val="center"/>
            <w:hideMark/>
          </w:tcPr>
          <w:p w:rsidR="00C03918" w:rsidRPr="00A748F5" w:rsidRDefault="00C03918" w:rsidP="00C03918">
            <w:pPr>
              <w:pStyle w:val="IAT05TextoTabla"/>
            </w:pPr>
            <w:r w:rsidRPr="00A748F5">
              <w:t>Incorporado</w:t>
            </w:r>
          </w:p>
        </w:tc>
        <w:tc>
          <w:tcPr>
            <w:tcW w:w="2016" w:type="dxa"/>
            <w:vMerge w:val="restart"/>
            <w:shd w:val="clear" w:color="auto" w:fill="auto"/>
            <w:vAlign w:val="center"/>
            <w:hideMark/>
          </w:tcPr>
          <w:p w:rsidR="00C03918" w:rsidRPr="00A748F5" w:rsidRDefault="00C03918" w:rsidP="00C03918">
            <w:pPr>
              <w:pStyle w:val="IAT05TextoTabla"/>
            </w:pPr>
            <w:r w:rsidRPr="00A748F5">
              <w:t>El diseño de Ingeniería forma parte de las bases de licitación de las obras de Reposición de la Ruta P-60-R, por lo cual el seguimiento y fiscalización del cumplimiento de los acuerdos será responsabilidad de la Inspección Fiscal (IF) asignada al Contrato.</w:t>
            </w:r>
          </w:p>
        </w:tc>
      </w:tr>
      <w:tr w:rsidR="00C03918" w:rsidRPr="00A748F5" w:rsidTr="0046106F">
        <w:trPr>
          <w:cantSplit/>
          <w:trHeight w:val="567"/>
        </w:trPr>
        <w:tc>
          <w:tcPr>
            <w:tcW w:w="3550" w:type="dxa"/>
            <w:shd w:val="clear" w:color="auto" w:fill="auto"/>
            <w:vAlign w:val="center"/>
            <w:hideMark/>
          </w:tcPr>
          <w:p w:rsidR="00C03918" w:rsidRPr="00A748F5" w:rsidRDefault="00C03918" w:rsidP="00C03918">
            <w:pPr>
              <w:pStyle w:val="IAT05TextoTabla"/>
            </w:pPr>
            <w:r w:rsidRPr="00A748F5">
              <w:t>En rotonda, cartel informativo que señale la localidad de Tres Pinos.</w:t>
            </w:r>
          </w:p>
        </w:tc>
        <w:tc>
          <w:tcPr>
            <w:tcW w:w="3579" w:type="dxa"/>
            <w:shd w:val="clear" w:color="auto" w:fill="auto"/>
            <w:vAlign w:val="center"/>
            <w:hideMark/>
          </w:tcPr>
          <w:p w:rsidR="00C03918" w:rsidRPr="00A748F5" w:rsidRDefault="00C03918" w:rsidP="00C03918">
            <w:pPr>
              <w:pStyle w:val="IAT05TextoTabla"/>
            </w:pPr>
            <w:r w:rsidRPr="00A748F5">
              <w:t>Se pondrá un cartel que indique Tres Pinos en el inicio de la ruta. Se repondrá un marco de señalización existente que está deteriorado.</w:t>
            </w:r>
          </w:p>
        </w:tc>
        <w:tc>
          <w:tcPr>
            <w:tcW w:w="4029" w:type="dxa"/>
            <w:shd w:val="clear" w:color="auto" w:fill="auto"/>
            <w:vAlign w:val="center"/>
            <w:hideMark/>
          </w:tcPr>
          <w:p w:rsidR="00C03918" w:rsidRPr="00A748F5" w:rsidRDefault="00C03918" w:rsidP="00C03918">
            <w:pPr>
              <w:pStyle w:val="IAT05TextoTabla"/>
            </w:pPr>
            <w:r w:rsidRPr="00A748F5">
              <w:t>Se acuerda que se pondrá un cartel que indique Tres Pinos en el inicio de la ruta. Además Se repondrá un marco de señalización existente que está deteriorado.</w:t>
            </w:r>
          </w:p>
        </w:tc>
        <w:tc>
          <w:tcPr>
            <w:tcW w:w="1294" w:type="dxa"/>
            <w:vMerge/>
            <w:shd w:val="clear" w:color="auto" w:fill="auto"/>
            <w:vAlign w:val="center"/>
            <w:hideMark/>
          </w:tcPr>
          <w:p w:rsidR="00C03918" w:rsidRPr="00A748F5" w:rsidRDefault="00C03918" w:rsidP="00C03918">
            <w:pPr>
              <w:pStyle w:val="IAT05TextoTabla"/>
            </w:pPr>
          </w:p>
        </w:tc>
        <w:tc>
          <w:tcPr>
            <w:tcW w:w="1295" w:type="dxa"/>
            <w:vMerge/>
            <w:shd w:val="clear" w:color="auto" w:fill="auto"/>
            <w:vAlign w:val="center"/>
            <w:hideMark/>
          </w:tcPr>
          <w:p w:rsidR="00C03918" w:rsidRPr="00A748F5" w:rsidRDefault="00C03918" w:rsidP="00C03918">
            <w:pPr>
              <w:pStyle w:val="IAT05TextoTabla"/>
            </w:pPr>
          </w:p>
        </w:tc>
        <w:tc>
          <w:tcPr>
            <w:tcW w:w="1340" w:type="dxa"/>
            <w:vMerge/>
            <w:shd w:val="clear" w:color="auto" w:fill="auto"/>
            <w:vAlign w:val="center"/>
            <w:hideMark/>
          </w:tcPr>
          <w:p w:rsidR="00C03918" w:rsidRPr="00A748F5" w:rsidRDefault="00C03918" w:rsidP="00C03918">
            <w:pPr>
              <w:pStyle w:val="IAT05TextoTabla"/>
            </w:pPr>
          </w:p>
        </w:tc>
        <w:tc>
          <w:tcPr>
            <w:tcW w:w="1453" w:type="dxa"/>
            <w:vMerge/>
            <w:shd w:val="clear" w:color="auto" w:fill="auto"/>
            <w:vAlign w:val="center"/>
            <w:hideMark/>
          </w:tcPr>
          <w:p w:rsidR="00C03918" w:rsidRPr="00A748F5" w:rsidRDefault="00C03918" w:rsidP="00C03918">
            <w:pPr>
              <w:pStyle w:val="IAT05TextoTabla"/>
            </w:pPr>
          </w:p>
        </w:tc>
        <w:tc>
          <w:tcPr>
            <w:tcW w:w="1817" w:type="dxa"/>
            <w:vMerge/>
            <w:shd w:val="clear" w:color="auto" w:fill="auto"/>
            <w:vAlign w:val="center"/>
            <w:hideMark/>
          </w:tcPr>
          <w:p w:rsidR="00C03918" w:rsidRPr="00A748F5" w:rsidRDefault="00C03918" w:rsidP="00C03918">
            <w:pPr>
              <w:pStyle w:val="IAT05TextoTabla"/>
            </w:pPr>
          </w:p>
        </w:tc>
        <w:tc>
          <w:tcPr>
            <w:tcW w:w="1253" w:type="dxa"/>
            <w:vMerge/>
            <w:shd w:val="clear" w:color="auto" w:fill="auto"/>
            <w:vAlign w:val="center"/>
            <w:hideMark/>
          </w:tcPr>
          <w:p w:rsidR="00C03918" w:rsidRPr="00A748F5" w:rsidRDefault="00C03918" w:rsidP="00C03918">
            <w:pPr>
              <w:pStyle w:val="IAT05TextoTabla"/>
            </w:pPr>
          </w:p>
        </w:tc>
        <w:tc>
          <w:tcPr>
            <w:tcW w:w="2016" w:type="dxa"/>
            <w:vMerge/>
            <w:shd w:val="clear" w:color="auto" w:fill="auto"/>
            <w:vAlign w:val="center"/>
            <w:hideMark/>
          </w:tcPr>
          <w:p w:rsidR="00C03918" w:rsidRPr="00A748F5" w:rsidRDefault="00C03918" w:rsidP="00C03918">
            <w:pPr>
              <w:pStyle w:val="IAT05TextoTabla"/>
            </w:pPr>
          </w:p>
        </w:tc>
      </w:tr>
      <w:tr w:rsidR="00C03918" w:rsidRPr="00A748F5" w:rsidTr="0046106F">
        <w:trPr>
          <w:cantSplit/>
          <w:trHeight w:val="567"/>
        </w:trPr>
        <w:tc>
          <w:tcPr>
            <w:tcW w:w="3550" w:type="dxa"/>
            <w:shd w:val="clear" w:color="auto" w:fill="auto"/>
            <w:vAlign w:val="center"/>
            <w:hideMark/>
          </w:tcPr>
          <w:p w:rsidR="00C03918" w:rsidRPr="00A748F5" w:rsidRDefault="00C03918" w:rsidP="00C03918">
            <w:pPr>
              <w:pStyle w:val="IAT05TextoTabla"/>
            </w:pPr>
            <w:r w:rsidRPr="00A748F5">
              <w:t xml:space="preserve">Que las señales de Tres Pinos, La Araucana (correr desde Dm3400 al Dm 2300), Temuco Chico </w:t>
            </w:r>
            <w:proofErr w:type="spellStart"/>
            <w:r w:rsidRPr="00A748F5">
              <w:t>Antihuala</w:t>
            </w:r>
            <w:proofErr w:type="spellEnd"/>
            <w:r w:rsidRPr="00A748F5">
              <w:t xml:space="preserve"> y </w:t>
            </w:r>
            <w:proofErr w:type="spellStart"/>
            <w:r w:rsidRPr="00A748F5">
              <w:t>Caramavida</w:t>
            </w:r>
            <w:proofErr w:type="spellEnd"/>
            <w:r w:rsidRPr="00A748F5">
              <w:t xml:space="preserve"> estén escritas en español y </w:t>
            </w:r>
            <w:proofErr w:type="spellStart"/>
            <w:r w:rsidRPr="00A748F5">
              <w:t>chedungun</w:t>
            </w:r>
            <w:proofErr w:type="spellEnd"/>
            <w:r w:rsidRPr="00A748F5">
              <w:t>.</w:t>
            </w:r>
          </w:p>
        </w:tc>
        <w:tc>
          <w:tcPr>
            <w:tcW w:w="3579" w:type="dxa"/>
            <w:shd w:val="clear" w:color="auto" w:fill="auto"/>
            <w:vAlign w:val="center"/>
            <w:hideMark/>
          </w:tcPr>
          <w:p w:rsidR="00C03918" w:rsidRPr="00A748F5" w:rsidRDefault="00C03918" w:rsidP="00C03918">
            <w:pPr>
              <w:pStyle w:val="IAT05TextoTabla"/>
            </w:pPr>
            <w:r w:rsidRPr="00A748F5">
              <w:t>Se incorporará con el apoyo de la comunidad respecto a la traducción de los topónimos.</w:t>
            </w:r>
          </w:p>
        </w:tc>
        <w:tc>
          <w:tcPr>
            <w:tcW w:w="4029" w:type="dxa"/>
            <w:shd w:val="clear" w:color="auto" w:fill="auto"/>
            <w:vAlign w:val="center"/>
            <w:hideMark/>
          </w:tcPr>
          <w:p w:rsidR="00C03918" w:rsidRPr="00A748F5" w:rsidRDefault="00C03918" w:rsidP="00C03918">
            <w:pPr>
              <w:pStyle w:val="IAT05TextoTabla"/>
            </w:pPr>
            <w:r w:rsidRPr="00A748F5">
              <w:t xml:space="preserve">Se acuerda que las señales de Temuco Chico </w:t>
            </w:r>
            <w:proofErr w:type="spellStart"/>
            <w:r w:rsidRPr="00A748F5">
              <w:t>Antihuala</w:t>
            </w:r>
            <w:proofErr w:type="spellEnd"/>
            <w:r w:rsidRPr="00A748F5">
              <w:t xml:space="preserve"> y </w:t>
            </w:r>
            <w:proofErr w:type="spellStart"/>
            <w:r w:rsidRPr="00A748F5">
              <w:t>Caramavida</w:t>
            </w:r>
            <w:proofErr w:type="spellEnd"/>
            <w:r w:rsidRPr="00A748F5">
              <w:t xml:space="preserve"> estén escritas en español y </w:t>
            </w:r>
            <w:proofErr w:type="spellStart"/>
            <w:r w:rsidRPr="00A748F5">
              <w:t>chedungun</w:t>
            </w:r>
            <w:proofErr w:type="spellEnd"/>
            <w:r w:rsidRPr="00A748F5">
              <w:t>.</w:t>
            </w:r>
          </w:p>
        </w:tc>
        <w:tc>
          <w:tcPr>
            <w:tcW w:w="1294" w:type="dxa"/>
            <w:vMerge/>
            <w:shd w:val="clear" w:color="auto" w:fill="auto"/>
            <w:vAlign w:val="center"/>
            <w:hideMark/>
          </w:tcPr>
          <w:p w:rsidR="00C03918" w:rsidRPr="00A748F5" w:rsidRDefault="00C03918" w:rsidP="00C03918">
            <w:pPr>
              <w:pStyle w:val="IAT05TextoTabla"/>
            </w:pPr>
          </w:p>
        </w:tc>
        <w:tc>
          <w:tcPr>
            <w:tcW w:w="1295" w:type="dxa"/>
            <w:vMerge/>
            <w:shd w:val="clear" w:color="auto" w:fill="auto"/>
            <w:vAlign w:val="center"/>
            <w:hideMark/>
          </w:tcPr>
          <w:p w:rsidR="00C03918" w:rsidRPr="00A748F5" w:rsidRDefault="00C03918" w:rsidP="00C03918">
            <w:pPr>
              <w:pStyle w:val="IAT05TextoTabla"/>
            </w:pPr>
          </w:p>
        </w:tc>
        <w:tc>
          <w:tcPr>
            <w:tcW w:w="1340" w:type="dxa"/>
            <w:vMerge/>
            <w:shd w:val="clear" w:color="auto" w:fill="auto"/>
            <w:vAlign w:val="center"/>
            <w:hideMark/>
          </w:tcPr>
          <w:p w:rsidR="00C03918" w:rsidRPr="00A748F5" w:rsidRDefault="00C03918" w:rsidP="00C03918">
            <w:pPr>
              <w:pStyle w:val="IAT05TextoTabla"/>
            </w:pPr>
          </w:p>
        </w:tc>
        <w:tc>
          <w:tcPr>
            <w:tcW w:w="1453" w:type="dxa"/>
            <w:vMerge/>
            <w:shd w:val="clear" w:color="auto" w:fill="auto"/>
            <w:vAlign w:val="center"/>
            <w:hideMark/>
          </w:tcPr>
          <w:p w:rsidR="00C03918" w:rsidRPr="00A748F5" w:rsidRDefault="00C03918" w:rsidP="00C03918">
            <w:pPr>
              <w:pStyle w:val="IAT05TextoTabla"/>
            </w:pPr>
          </w:p>
        </w:tc>
        <w:tc>
          <w:tcPr>
            <w:tcW w:w="1817" w:type="dxa"/>
            <w:vMerge/>
            <w:shd w:val="clear" w:color="auto" w:fill="auto"/>
            <w:vAlign w:val="center"/>
            <w:hideMark/>
          </w:tcPr>
          <w:p w:rsidR="00C03918" w:rsidRPr="00A748F5" w:rsidRDefault="00C03918" w:rsidP="00C03918">
            <w:pPr>
              <w:pStyle w:val="IAT05TextoTabla"/>
            </w:pPr>
          </w:p>
        </w:tc>
        <w:tc>
          <w:tcPr>
            <w:tcW w:w="1253" w:type="dxa"/>
            <w:vMerge/>
            <w:shd w:val="clear" w:color="auto" w:fill="auto"/>
            <w:vAlign w:val="center"/>
            <w:hideMark/>
          </w:tcPr>
          <w:p w:rsidR="00C03918" w:rsidRPr="00A748F5" w:rsidRDefault="00C03918" w:rsidP="00C03918">
            <w:pPr>
              <w:pStyle w:val="IAT05TextoTabla"/>
            </w:pPr>
          </w:p>
        </w:tc>
        <w:tc>
          <w:tcPr>
            <w:tcW w:w="2016" w:type="dxa"/>
            <w:vMerge/>
            <w:shd w:val="clear" w:color="auto" w:fill="auto"/>
            <w:vAlign w:val="center"/>
            <w:hideMark/>
          </w:tcPr>
          <w:p w:rsidR="00C03918" w:rsidRPr="00A748F5" w:rsidRDefault="00C03918" w:rsidP="00C03918">
            <w:pPr>
              <w:pStyle w:val="IAT05TextoTabla"/>
            </w:pPr>
          </w:p>
        </w:tc>
      </w:tr>
      <w:tr w:rsidR="00C03918" w:rsidRPr="00A748F5" w:rsidTr="0046106F">
        <w:trPr>
          <w:cantSplit/>
          <w:trHeight w:val="567"/>
        </w:trPr>
        <w:tc>
          <w:tcPr>
            <w:tcW w:w="3550" w:type="dxa"/>
            <w:shd w:val="clear" w:color="auto" w:fill="auto"/>
            <w:vAlign w:val="center"/>
            <w:hideMark/>
          </w:tcPr>
          <w:p w:rsidR="00C03918" w:rsidRPr="00A748F5" w:rsidRDefault="00C03918" w:rsidP="00C03918">
            <w:pPr>
              <w:pStyle w:val="IAT05TextoTabla"/>
            </w:pPr>
            <w:r w:rsidRPr="00A748F5">
              <w:t>Analizar la ubicación de las señales de acuerdo a límites territoriales formales con la municipalidad.</w:t>
            </w:r>
          </w:p>
        </w:tc>
        <w:tc>
          <w:tcPr>
            <w:tcW w:w="3579" w:type="dxa"/>
            <w:shd w:val="clear" w:color="auto" w:fill="auto"/>
            <w:vAlign w:val="center"/>
            <w:hideMark/>
          </w:tcPr>
          <w:p w:rsidR="00C03918" w:rsidRPr="00A748F5" w:rsidRDefault="00C03918" w:rsidP="00C03918">
            <w:pPr>
              <w:pStyle w:val="IAT05TextoTabla"/>
            </w:pPr>
            <w:r w:rsidRPr="00A748F5">
              <w:t>Se acoge.</w:t>
            </w:r>
          </w:p>
        </w:tc>
        <w:tc>
          <w:tcPr>
            <w:tcW w:w="4029" w:type="dxa"/>
            <w:shd w:val="clear" w:color="auto" w:fill="auto"/>
            <w:vAlign w:val="center"/>
            <w:hideMark/>
          </w:tcPr>
          <w:p w:rsidR="00C03918" w:rsidRPr="00A748F5" w:rsidRDefault="00C03918" w:rsidP="00C03918">
            <w:pPr>
              <w:pStyle w:val="IAT05TextoTabla"/>
            </w:pPr>
            <w:r w:rsidRPr="00A748F5">
              <w:t>Se acuerda analizar la ubicación de las señales de acuerdo a límites territoriales formales con la municipalidad.</w:t>
            </w:r>
          </w:p>
        </w:tc>
        <w:tc>
          <w:tcPr>
            <w:tcW w:w="1294" w:type="dxa"/>
            <w:vMerge/>
            <w:shd w:val="clear" w:color="auto" w:fill="auto"/>
            <w:vAlign w:val="center"/>
            <w:hideMark/>
          </w:tcPr>
          <w:p w:rsidR="00C03918" w:rsidRPr="00A748F5" w:rsidRDefault="00C03918" w:rsidP="00C03918">
            <w:pPr>
              <w:pStyle w:val="IAT05TextoTabla"/>
            </w:pPr>
          </w:p>
        </w:tc>
        <w:tc>
          <w:tcPr>
            <w:tcW w:w="1295" w:type="dxa"/>
            <w:vMerge/>
            <w:shd w:val="clear" w:color="auto" w:fill="auto"/>
            <w:vAlign w:val="center"/>
            <w:hideMark/>
          </w:tcPr>
          <w:p w:rsidR="00C03918" w:rsidRPr="00A748F5" w:rsidRDefault="00C03918" w:rsidP="00C03918">
            <w:pPr>
              <w:pStyle w:val="IAT05TextoTabla"/>
            </w:pPr>
          </w:p>
        </w:tc>
        <w:tc>
          <w:tcPr>
            <w:tcW w:w="1340" w:type="dxa"/>
            <w:vMerge/>
            <w:shd w:val="clear" w:color="auto" w:fill="auto"/>
            <w:vAlign w:val="center"/>
            <w:hideMark/>
          </w:tcPr>
          <w:p w:rsidR="00C03918" w:rsidRPr="00A748F5" w:rsidRDefault="00C03918" w:rsidP="00C03918">
            <w:pPr>
              <w:pStyle w:val="IAT05TextoTabla"/>
            </w:pPr>
          </w:p>
        </w:tc>
        <w:tc>
          <w:tcPr>
            <w:tcW w:w="1453" w:type="dxa"/>
            <w:vMerge/>
            <w:shd w:val="clear" w:color="auto" w:fill="auto"/>
            <w:vAlign w:val="center"/>
            <w:hideMark/>
          </w:tcPr>
          <w:p w:rsidR="00C03918" w:rsidRPr="00A748F5" w:rsidRDefault="00C03918" w:rsidP="00C03918">
            <w:pPr>
              <w:pStyle w:val="IAT05TextoTabla"/>
            </w:pPr>
          </w:p>
        </w:tc>
        <w:tc>
          <w:tcPr>
            <w:tcW w:w="1817" w:type="dxa"/>
            <w:vMerge/>
            <w:shd w:val="clear" w:color="auto" w:fill="auto"/>
            <w:vAlign w:val="center"/>
            <w:hideMark/>
          </w:tcPr>
          <w:p w:rsidR="00C03918" w:rsidRPr="00A748F5" w:rsidRDefault="00C03918" w:rsidP="00C03918">
            <w:pPr>
              <w:pStyle w:val="IAT05TextoTabla"/>
            </w:pPr>
          </w:p>
        </w:tc>
        <w:tc>
          <w:tcPr>
            <w:tcW w:w="1253" w:type="dxa"/>
            <w:vMerge/>
            <w:shd w:val="clear" w:color="auto" w:fill="auto"/>
            <w:vAlign w:val="center"/>
            <w:hideMark/>
          </w:tcPr>
          <w:p w:rsidR="00C03918" w:rsidRPr="00A748F5" w:rsidRDefault="00C03918" w:rsidP="00C03918">
            <w:pPr>
              <w:pStyle w:val="IAT05TextoTabla"/>
            </w:pPr>
          </w:p>
        </w:tc>
        <w:tc>
          <w:tcPr>
            <w:tcW w:w="2016" w:type="dxa"/>
            <w:vMerge/>
            <w:shd w:val="clear" w:color="auto" w:fill="auto"/>
            <w:vAlign w:val="center"/>
            <w:hideMark/>
          </w:tcPr>
          <w:p w:rsidR="00C03918" w:rsidRPr="00A748F5" w:rsidRDefault="00C03918" w:rsidP="00C03918">
            <w:pPr>
              <w:pStyle w:val="IAT05TextoTabla"/>
            </w:pPr>
          </w:p>
        </w:tc>
      </w:tr>
      <w:tr w:rsidR="00C03918" w:rsidRPr="00A748F5" w:rsidTr="0046106F">
        <w:trPr>
          <w:cantSplit/>
          <w:trHeight w:val="567"/>
        </w:trPr>
        <w:tc>
          <w:tcPr>
            <w:tcW w:w="3550" w:type="dxa"/>
            <w:shd w:val="clear" w:color="auto" w:fill="auto"/>
            <w:vAlign w:val="center"/>
            <w:hideMark/>
          </w:tcPr>
          <w:p w:rsidR="00C03918" w:rsidRPr="00A748F5" w:rsidRDefault="00C03918" w:rsidP="00C03918">
            <w:pPr>
              <w:pStyle w:val="IAT05TextoTabla"/>
            </w:pPr>
            <w:r w:rsidRPr="00A748F5">
              <w:lastRenderedPageBreak/>
              <w:t xml:space="preserve">En entrada a </w:t>
            </w:r>
            <w:proofErr w:type="spellStart"/>
            <w:r w:rsidRPr="00A748F5">
              <w:t>Cuyinco</w:t>
            </w:r>
            <w:proofErr w:type="spellEnd"/>
            <w:r w:rsidRPr="00A748F5">
              <w:t xml:space="preserve"> Bajo, una pista de viraje para vehículos que vienen desde Cañete y un cruce peatonal (entre Dm 700 y Dm 1000).</w:t>
            </w:r>
          </w:p>
        </w:tc>
        <w:tc>
          <w:tcPr>
            <w:tcW w:w="3579" w:type="dxa"/>
            <w:shd w:val="clear" w:color="auto" w:fill="auto"/>
            <w:vAlign w:val="center"/>
            <w:hideMark/>
          </w:tcPr>
          <w:p w:rsidR="00C03918" w:rsidRPr="00A748F5" w:rsidRDefault="00C03918" w:rsidP="00C03918">
            <w:pPr>
              <w:pStyle w:val="IAT05TextoTabla"/>
            </w:pPr>
            <w:r w:rsidRPr="00A748F5">
              <w:t>Se plantea una alternativa con lomos de toro en vez de una pista de viraje debido al daño social que produce por expropiaciones. Se acoge por parte de la comunidad esta solución alternativa de lomos de toro.</w:t>
            </w:r>
          </w:p>
        </w:tc>
        <w:tc>
          <w:tcPr>
            <w:tcW w:w="4029" w:type="dxa"/>
            <w:shd w:val="clear" w:color="auto" w:fill="auto"/>
            <w:vAlign w:val="center"/>
            <w:hideMark/>
          </w:tcPr>
          <w:p w:rsidR="00C03918" w:rsidRPr="00A748F5" w:rsidRDefault="00C03918" w:rsidP="00C03918">
            <w:pPr>
              <w:pStyle w:val="IAT05TextoTabla"/>
            </w:pPr>
            <w:r w:rsidRPr="00A748F5">
              <w:t xml:space="preserve">Se acuerda el desarrollo de solución de alternativa con lomos de toro en vez de una pista de viraje a la entrada de </w:t>
            </w:r>
            <w:proofErr w:type="spellStart"/>
            <w:r w:rsidRPr="00A748F5">
              <w:t>Cuyinco</w:t>
            </w:r>
            <w:proofErr w:type="spellEnd"/>
            <w:r w:rsidRPr="00A748F5">
              <w:t xml:space="preserve"> Bajo, debido al daño social que se produce por expropiaciones.</w:t>
            </w:r>
          </w:p>
        </w:tc>
        <w:tc>
          <w:tcPr>
            <w:tcW w:w="1294" w:type="dxa"/>
            <w:vMerge/>
            <w:shd w:val="clear" w:color="auto" w:fill="auto"/>
            <w:vAlign w:val="center"/>
            <w:hideMark/>
          </w:tcPr>
          <w:p w:rsidR="00C03918" w:rsidRPr="00A748F5" w:rsidRDefault="00C03918" w:rsidP="00C03918">
            <w:pPr>
              <w:pStyle w:val="IAT05TextoTabla"/>
            </w:pPr>
          </w:p>
        </w:tc>
        <w:tc>
          <w:tcPr>
            <w:tcW w:w="1295" w:type="dxa"/>
            <w:vMerge/>
            <w:shd w:val="clear" w:color="auto" w:fill="auto"/>
            <w:vAlign w:val="center"/>
            <w:hideMark/>
          </w:tcPr>
          <w:p w:rsidR="00C03918" w:rsidRPr="00A748F5" w:rsidRDefault="00C03918" w:rsidP="00C03918">
            <w:pPr>
              <w:pStyle w:val="IAT05TextoTabla"/>
            </w:pPr>
          </w:p>
        </w:tc>
        <w:tc>
          <w:tcPr>
            <w:tcW w:w="1340" w:type="dxa"/>
            <w:vMerge/>
            <w:shd w:val="clear" w:color="auto" w:fill="auto"/>
            <w:vAlign w:val="center"/>
            <w:hideMark/>
          </w:tcPr>
          <w:p w:rsidR="00C03918" w:rsidRPr="00A748F5" w:rsidRDefault="00C03918" w:rsidP="00C03918">
            <w:pPr>
              <w:pStyle w:val="IAT05TextoTabla"/>
            </w:pPr>
          </w:p>
        </w:tc>
        <w:tc>
          <w:tcPr>
            <w:tcW w:w="1453" w:type="dxa"/>
            <w:vMerge/>
            <w:shd w:val="clear" w:color="auto" w:fill="auto"/>
            <w:vAlign w:val="center"/>
            <w:hideMark/>
          </w:tcPr>
          <w:p w:rsidR="00C03918" w:rsidRPr="00A748F5" w:rsidRDefault="00C03918" w:rsidP="00C03918">
            <w:pPr>
              <w:pStyle w:val="IAT05TextoTabla"/>
            </w:pPr>
          </w:p>
        </w:tc>
        <w:tc>
          <w:tcPr>
            <w:tcW w:w="1817" w:type="dxa"/>
            <w:vMerge/>
            <w:shd w:val="clear" w:color="auto" w:fill="auto"/>
            <w:vAlign w:val="center"/>
            <w:hideMark/>
          </w:tcPr>
          <w:p w:rsidR="00C03918" w:rsidRPr="00A748F5" w:rsidRDefault="00C03918" w:rsidP="00C03918">
            <w:pPr>
              <w:pStyle w:val="IAT05TextoTabla"/>
            </w:pPr>
          </w:p>
        </w:tc>
        <w:tc>
          <w:tcPr>
            <w:tcW w:w="1253" w:type="dxa"/>
            <w:vMerge/>
            <w:shd w:val="clear" w:color="auto" w:fill="auto"/>
            <w:vAlign w:val="center"/>
            <w:hideMark/>
          </w:tcPr>
          <w:p w:rsidR="00C03918" w:rsidRPr="00A748F5" w:rsidRDefault="00C03918" w:rsidP="00C03918">
            <w:pPr>
              <w:pStyle w:val="IAT05TextoTabla"/>
            </w:pPr>
          </w:p>
        </w:tc>
        <w:tc>
          <w:tcPr>
            <w:tcW w:w="2016" w:type="dxa"/>
            <w:vMerge/>
            <w:shd w:val="clear" w:color="auto" w:fill="auto"/>
            <w:vAlign w:val="center"/>
            <w:hideMark/>
          </w:tcPr>
          <w:p w:rsidR="00C03918" w:rsidRPr="00A748F5" w:rsidRDefault="00C03918" w:rsidP="00C03918">
            <w:pPr>
              <w:pStyle w:val="IAT05TextoTabla"/>
            </w:pPr>
          </w:p>
        </w:tc>
      </w:tr>
      <w:tr w:rsidR="00C03918" w:rsidRPr="00A748F5" w:rsidTr="0046106F">
        <w:trPr>
          <w:cantSplit/>
          <w:trHeight w:val="567"/>
        </w:trPr>
        <w:tc>
          <w:tcPr>
            <w:tcW w:w="3550" w:type="dxa"/>
            <w:shd w:val="clear" w:color="auto" w:fill="auto"/>
            <w:vAlign w:val="center"/>
            <w:hideMark/>
          </w:tcPr>
          <w:p w:rsidR="00C03918" w:rsidRPr="00A748F5" w:rsidRDefault="00C03918" w:rsidP="00C03918">
            <w:pPr>
              <w:pStyle w:val="IAT05TextoTabla"/>
            </w:pPr>
            <w:r w:rsidRPr="00A748F5">
              <w:t xml:space="preserve">Buscar solución a acceso de Señora Regina </w:t>
            </w:r>
            <w:proofErr w:type="spellStart"/>
            <w:r w:rsidRPr="00A748F5">
              <w:t>Villagran</w:t>
            </w:r>
            <w:proofErr w:type="spellEnd"/>
            <w:r w:rsidRPr="00A748F5">
              <w:t xml:space="preserve"> (hijo Miguel Abelardo Gonzalez), porque es una salida peligrosa que evaden por otro lugar que quedaría cerrado (Dm 1.400) - Son agricultores y tienen salida de camiones -</w:t>
            </w:r>
          </w:p>
        </w:tc>
        <w:tc>
          <w:tcPr>
            <w:tcW w:w="3579" w:type="dxa"/>
            <w:shd w:val="clear" w:color="auto" w:fill="auto"/>
            <w:vAlign w:val="center"/>
            <w:hideMark/>
          </w:tcPr>
          <w:p w:rsidR="00C03918" w:rsidRPr="00A748F5" w:rsidRDefault="00C03918" w:rsidP="00C03918">
            <w:pPr>
              <w:pStyle w:val="IAT05TextoTabla"/>
            </w:pPr>
            <w:r w:rsidRPr="00A748F5">
              <w:t>Se acoge solicitud.</w:t>
            </w:r>
          </w:p>
        </w:tc>
        <w:tc>
          <w:tcPr>
            <w:tcW w:w="4029" w:type="dxa"/>
            <w:shd w:val="clear" w:color="auto" w:fill="auto"/>
            <w:vAlign w:val="center"/>
            <w:hideMark/>
          </w:tcPr>
          <w:p w:rsidR="00C03918" w:rsidRPr="00A748F5" w:rsidRDefault="00C03918" w:rsidP="00C03918">
            <w:pPr>
              <w:pStyle w:val="IAT05TextoTabla"/>
            </w:pPr>
            <w:r w:rsidRPr="00A748F5">
              <w:t xml:space="preserve">Se acuerda buscar solución a acceso de Señora Regina </w:t>
            </w:r>
            <w:proofErr w:type="spellStart"/>
            <w:r w:rsidRPr="00A748F5">
              <w:t>Villagran</w:t>
            </w:r>
            <w:proofErr w:type="spellEnd"/>
            <w:r w:rsidRPr="00A748F5">
              <w:t xml:space="preserve"> (hijo Miguel Abelardo Gonzalez) porque es una salida peligrosa que evaden por otro lugar que quedaría cerrado (Dm 1.400)</w:t>
            </w:r>
          </w:p>
        </w:tc>
        <w:tc>
          <w:tcPr>
            <w:tcW w:w="1294" w:type="dxa"/>
            <w:vMerge/>
            <w:shd w:val="clear" w:color="auto" w:fill="auto"/>
            <w:vAlign w:val="center"/>
            <w:hideMark/>
          </w:tcPr>
          <w:p w:rsidR="00C03918" w:rsidRPr="00A748F5" w:rsidRDefault="00C03918" w:rsidP="00C03918">
            <w:pPr>
              <w:pStyle w:val="IAT05TextoTabla"/>
            </w:pPr>
          </w:p>
        </w:tc>
        <w:tc>
          <w:tcPr>
            <w:tcW w:w="1295" w:type="dxa"/>
            <w:vMerge/>
            <w:shd w:val="clear" w:color="auto" w:fill="auto"/>
            <w:vAlign w:val="center"/>
            <w:hideMark/>
          </w:tcPr>
          <w:p w:rsidR="00C03918" w:rsidRPr="00A748F5" w:rsidRDefault="00C03918" w:rsidP="00C03918">
            <w:pPr>
              <w:pStyle w:val="IAT05TextoTabla"/>
            </w:pPr>
          </w:p>
        </w:tc>
        <w:tc>
          <w:tcPr>
            <w:tcW w:w="1340" w:type="dxa"/>
            <w:vMerge/>
            <w:shd w:val="clear" w:color="auto" w:fill="auto"/>
            <w:vAlign w:val="center"/>
            <w:hideMark/>
          </w:tcPr>
          <w:p w:rsidR="00C03918" w:rsidRPr="00A748F5" w:rsidRDefault="00C03918" w:rsidP="00C03918">
            <w:pPr>
              <w:pStyle w:val="IAT05TextoTabla"/>
            </w:pPr>
          </w:p>
        </w:tc>
        <w:tc>
          <w:tcPr>
            <w:tcW w:w="1453" w:type="dxa"/>
            <w:vMerge/>
            <w:shd w:val="clear" w:color="auto" w:fill="auto"/>
            <w:vAlign w:val="center"/>
            <w:hideMark/>
          </w:tcPr>
          <w:p w:rsidR="00C03918" w:rsidRPr="00A748F5" w:rsidRDefault="00C03918" w:rsidP="00C03918">
            <w:pPr>
              <w:pStyle w:val="IAT05TextoTabla"/>
            </w:pPr>
          </w:p>
        </w:tc>
        <w:tc>
          <w:tcPr>
            <w:tcW w:w="1817" w:type="dxa"/>
            <w:vMerge/>
            <w:shd w:val="clear" w:color="auto" w:fill="auto"/>
            <w:vAlign w:val="center"/>
            <w:hideMark/>
          </w:tcPr>
          <w:p w:rsidR="00C03918" w:rsidRPr="00A748F5" w:rsidRDefault="00C03918" w:rsidP="00C03918">
            <w:pPr>
              <w:pStyle w:val="IAT05TextoTabla"/>
            </w:pPr>
          </w:p>
        </w:tc>
        <w:tc>
          <w:tcPr>
            <w:tcW w:w="1253" w:type="dxa"/>
            <w:vMerge/>
            <w:shd w:val="clear" w:color="auto" w:fill="auto"/>
            <w:vAlign w:val="center"/>
            <w:hideMark/>
          </w:tcPr>
          <w:p w:rsidR="00C03918" w:rsidRPr="00A748F5" w:rsidRDefault="00C03918" w:rsidP="00C03918">
            <w:pPr>
              <w:pStyle w:val="IAT05TextoTabla"/>
            </w:pPr>
          </w:p>
        </w:tc>
        <w:tc>
          <w:tcPr>
            <w:tcW w:w="2016" w:type="dxa"/>
            <w:vMerge/>
            <w:shd w:val="clear" w:color="auto" w:fill="auto"/>
            <w:vAlign w:val="center"/>
            <w:hideMark/>
          </w:tcPr>
          <w:p w:rsidR="00C03918" w:rsidRPr="00A748F5" w:rsidRDefault="00C03918" w:rsidP="00C03918">
            <w:pPr>
              <w:pStyle w:val="IAT05TextoTabla"/>
            </w:pPr>
          </w:p>
        </w:tc>
      </w:tr>
      <w:tr w:rsidR="00C03918" w:rsidRPr="00A748F5" w:rsidTr="0046106F">
        <w:trPr>
          <w:cantSplit/>
          <w:trHeight w:val="567"/>
        </w:trPr>
        <w:tc>
          <w:tcPr>
            <w:tcW w:w="3550" w:type="dxa"/>
            <w:shd w:val="clear" w:color="auto" w:fill="auto"/>
            <w:vAlign w:val="center"/>
            <w:hideMark/>
          </w:tcPr>
          <w:p w:rsidR="00C03918" w:rsidRPr="00A748F5" w:rsidRDefault="00C03918" w:rsidP="00C03918">
            <w:pPr>
              <w:pStyle w:val="IAT05TextoTabla"/>
            </w:pPr>
            <w:r w:rsidRPr="00A748F5">
              <w:t xml:space="preserve">En cruce </w:t>
            </w:r>
            <w:proofErr w:type="spellStart"/>
            <w:r w:rsidRPr="00A748F5">
              <w:t>Antihuala</w:t>
            </w:r>
            <w:proofErr w:type="spellEnd"/>
            <w:r w:rsidRPr="00A748F5">
              <w:t>, empalmar vereda proyectada con vereda existente en cruce.</w:t>
            </w:r>
          </w:p>
        </w:tc>
        <w:tc>
          <w:tcPr>
            <w:tcW w:w="3579" w:type="dxa"/>
            <w:shd w:val="clear" w:color="auto" w:fill="auto"/>
            <w:vAlign w:val="center"/>
            <w:hideMark/>
          </w:tcPr>
          <w:p w:rsidR="00C03918" w:rsidRPr="00A748F5" w:rsidRDefault="00C03918" w:rsidP="00C03918">
            <w:pPr>
              <w:pStyle w:val="IAT05TextoTabla"/>
            </w:pPr>
            <w:r w:rsidRPr="00A748F5">
              <w:t>Se acoge solicitud.</w:t>
            </w:r>
          </w:p>
        </w:tc>
        <w:tc>
          <w:tcPr>
            <w:tcW w:w="4029" w:type="dxa"/>
            <w:shd w:val="clear" w:color="auto" w:fill="auto"/>
            <w:vAlign w:val="center"/>
            <w:hideMark/>
          </w:tcPr>
          <w:p w:rsidR="00C03918" w:rsidRPr="00A748F5" w:rsidRDefault="00C03918" w:rsidP="00C03918">
            <w:pPr>
              <w:pStyle w:val="IAT05TextoTabla"/>
            </w:pPr>
            <w:r w:rsidRPr="00A748F5">
              <w:t xml:space="preserve">Se acuerda empalmar vereda proyectada con vereda existente en cruce </w:t>
            </w:r>
            <w:proofErr w:type="spellStart"/>
            <w:r w:rsidRPr="00A748F5">
              <w:t>Antihuala</w:t>
            </w:r>
            <w:proofErr w:type="spellEnd"/>
            <w:r w:rsidRPr="00A748F5">
              <w:t>.</w:t>
            </w:r>
          </w:p>
        </w:tc>
        <w:tc>
          <w:tcPr>
            <w:tcW w:w="1294" w:type="dxa"/>
            <w:vMerge/>
            <w:shd w:val="clear" w:color="auto" w:fill="auto"/>
            <w:vAlign w:val="center"/>
            <w:hideMark/>
          </w:tcPr>
          <w:p w:rsidR="00C03918" w:rsidRPr="00A748F5" w:rsidRDefault="00C03918" w:rsidP="00C03918">
            <w:pPr>
              <w:pStyle w:val="IAT05TextoTabla"/>
            </w:pPr>
          </w:p>
        </w:tc>
        <w:tc>
          <w:tcPr>
            <w:tcW w:w="1295" w:type="dxa"/>
            <w:vMerge/>
            <w:shd w:val="clear" w:color="auto" w:fill="auto"/>
            <w:vAlign w:val="center"/>
            <w:hideMark/>
          </w:tcPr>
          <w:p w:rsidR="00C03918" w:rsidRPr="00A748F5" w:rsidRDefault="00C03918" w:rsidP="00C03918">
            <w:pPr>
              <w:pStyle w:val="IAT05TextoTabla"/>
            </w:pPr>
          </w:p>
        </w:tc>
        <w:tc>
          <w:tcPr>
            <w:tcW w:w="1340" w:type="dxa"/>
            <w:vMerge/>
            <w:shd w:val="clear" w:color="auto" w:fill="auto"/>
            <w:vAlign w:val="center"/>
            <w:hideMark/>
          </w:tcPr>
          <w:p w:rsidR="00C03918" w:rsidRPr="00A748F5" w:rsidRDefault="00C03918" w:rsidP="00C03918">
            <w:pPr>
              <w:pStyle w:val="IAT05TextoTabla"/>
            </w:pPr>
          </w:p>
        </w:tc>
        <w:tc>
          <w:tcPr>
            <w:tcW w:w="1453" w:type="dxa"/>
            <w:vMerge/>
            <w:shd w:val="clear" w:color="auto" w:fill="auto"/>
            <w:vAlign w:val="center"/>
            <w:hideMark/>
          </w:tcPr>
          <w:p w:rsidR="00C03918" w:rsidRPr="00A748F5" w:rsidRDefault="00C03918" w:rsidP="00C03918">
            <w:pPr>
              <w:pStyle w:val="IAT05TextoTabla"/>
            </w:pPr>
          </w:p>
        </w:tc>
        <w:tc>
          <w:tcPr>
            <w:tcW w:w="1817" w:type="dxa"/>
            <w:vMerge/>
            <w:shd w:val="clear" w:color="auto" w:fill="auto"/>
            <w:vAlign w:val="center"/>
            <w:hideMark/>
          </w:tcPr>
          <w:p w:rsidR="00C03918" w:rsidRPr="00A748F5" w:rsidRDefault="00C03918" w:rsidP="00C03918">
            <w:pPr>
              <w:pStyle w:val="IAT05TextoTabla"/>
            </w:pPr>
          </w:p>
        </w:tc>
        <w:tc>
          <w:tcPr>
            <w:tcW w:w="1253" w:type="dxa"/>
            <w:vMerge/>
            <w:shd w:val="clear" w:color="auto" w:fill="auto"/>
            <w:vAlign w:val="center"/>
            <w:hideMark/>
          </w:tcPr>
          <w:p w:rsidR="00C03918" w:rsidRPr="00A748F5" w:rsidRDefault="00C03918" w:rsidP="00C03918">
            <w:pPr>
              <w:pStyle w:val="IAT05TextoTabla"/>
            </w:pPr>
          </w:p>
        </w:tc>
        <w:tc>
          <w:tcPr>
            <w:tcW w:w="2016" w:type="dxa"/>
            <w:vMerge/>
            <w:shd w:val="clear" w:color="auto" w:fill="auto"/>
            <w:vAlign w:val="center"/>
            <w:hideMark/>
          </w:tcPr>
          <w:p w:rsidR="00C03918" w:rsidRPr="00A748F5" w:rsidRDefault="00C03918" w:rsidP="00C03918">
            <w:pPr>
              <w:pStyle w:val="IAT05TextoTabla"/>
            </w:pPr>
          </w:p>
        </w:tc>
      </w:tr>
      <w:tr w:rsidR="00C03918" w:rsidRPr="00A748F5" w:rsidTr="0046106F">
        <w:trPr>
          <w:cantSplit/>
          <w:trHeight w:val="1599"/>
        </w:trPr>
        <w:tc>
          <w:tcPr>
            <w:tcW w:w="3550" w:type="dxa"/>
            <w:shd w:val="clear" w:color="auto" w:fill="auto"/>
            <w:vAlign w:val="center"/>
            <w:hideMark/>
          </w:tcPr>
          <w:p w:rsidR="00C03918" w:rsidRPr="00A748F5" w:rsidRDefault="00C03918" w:rsidP="00C03918">
            <w:pPr>
              <w:pStyle w:val="IAT05TextoTabla"/>
            </w:pPr>
            <w:r w:rsidRPr="00A748F5">
              <w:t xml:space="preserve">Viraje a la izquierda en cruce </w:t>
            </w:r>
            <w:proofErr w:type="spellStart"/>
            <w:r w:rsidRPr="00A748F5">
              <w:t>Antihuala</w:t>
            </w:r>
            <w:proofErr w:type="spellEnd"/>
            <w:r w:rsidRPr="00A748F5">
              <w:t>.</w:t>
            </w:r>
          </w:p>
        </w:tc>
        <w:tc>
          <w:tcPr>
            <w:tcW w:w="3579" w:type="dxa"/>
            <w:shd w:val="clear" w:color="auto" w:fill="auto"/>
            <w:vAlign w:val="center"/>
            <w:hideMark/>
          </w:tcPr>
          <w:p w:rsidR="00C03918" w:rsidRPr="00A748F5" w:rsidRDefault="00C03918" w:rsidP="00C03918">
            <w:pPr>
              <w:pStyle w:val="IAT05TextoTabla"/>
            </w:pPr>
            <w:r w:rsidRPr="00A748F5">
              <w:t xml:space="preserve">Se puede colocar una pista de viraje para el cruce de </w:t>
            </w:r>
            <w:proofErr w:type="spellStart"/>
            <w:r w:rsidRPr="00A748F5">
              <w:t>Caramavida</w:t>
            </w:r>
            <w:proofErr w:type="spellEnd"/>
            <w:r w:rsidRPr="00A748F5">
              <w:t xml:space="preserve">. Pero en el caso de </w:t>
            </w:r>
            <w:proofErr w:type="spellStart"/>
            <w:r w:rsidRPr="00A748F5">
              <w:t>Antihuala</w:t>
            </w:r>
            <w:proofErr w:type="spellEnd"/>
            <w:r w:rsidRPr="00A748F5">
              <w:t xml:space="preserve"> se propone una solución con lomos de toro para bajar la velocidad y se genere un viraje a la izquierda seguro. La comunidad acoge solución alternativa dada. </w:t>
            </w:r>
          </w:p>
        </w:tc>
        <w:tc>
          <w:tcPr>
            <w:tcW w:w="4029" w:type="dxa"/>
            <w:shd w:val="clear" w:color="auto" w:fill="auto"/>
            <w:vAlign w:val="center"/>
            <w:hideMark/>
          </w:tcPr>
          <w:p w:rsidR="00C03918" w:rsidRPr="00A748F5" w:rsidRDefault="00C03918" w:rsidP="00C03918">
            <w:pPr>
              <w:pStyle w:val="IAT05TextoTabla"/>
            </w:pPr>
            <w:r w:rsidRPr="00A748F5">
              <w:t xml:space="preserve">Se acuerda colocar una pista de viraje para el cruce de </w:t>
            </w:r>
            <w:proofErr w:type="spellStart"/>
            <w:r w:rsidRPr="00A748F5">
              <w:t>Caramavida</w:t>
            </w:r>
            <w:proofErr w:type="spellEnd"/>
            <w:r w:rsidRPr="00A748F5">
              <w:t xml:space="preserve">. Para el caso de </w:t>
            </w:r>
            <w:proofErr w:type="spellStart"/>
            <w:r w:rsidRPr="00A748F5">
              <w:t>Antihuala</w:t>
            </w:r>
            <w:proofErr w:type="spellEnd"/>
            <w:r w:rsidRPr="00A748F5">
              <w:t xml:space="preserve"> se implementará solución con lomos de toro para bajar la velocidad y se genere un viraje a la izquierda seguro.</w:t>
            </w:r>
          </w:p>
        </w:tc>
        <w:tc>
          <w:tcPr>
            <w:tcW w:w="1294" w:type="dxa"/>
            <w:vMerge/>
            <w:shd w:val="clear" w:color="auto" w:fill="auto"/>
            <w:vAlign w:val="center"/>
            <w:hideMark/>
          </w:tcPr>
          <w:p w:rsidR="00C03918" w:rsidRPr="00A748F5" w:rsidRDefault="00C03918" w:rsidP="00C03918">
            <w:pPr>
              <w:pStyle w:val="IAT05TextoTabla"/>
            </w:pPr>
          </w:p>
        </w:tc>
        <w:tc>
          <w:tcPr>
            <w:tcW w:w="1295" w:type="dxa"/>
            <w:vMerge/>
            <w:shd w:val="clear" w:color="auto" w:fill="auto"/>
            <w:vAlign w:val="center"/>
            <w:hideMark/>
          </w:tcPr>
          <w:p w:rsidR="00C03918" w:rsidRPr="00A748F5" w:rsidRDefault="00C03918" w:rsidP="00C03918">
            <w:pPr>
              <w:pStyle w:val="IAT05TextoTabla"/>
            </w:pPr>
          </w:p>
        </w:tc>
        <w:tc>
          <w:tcPr>
            <w:tcW w:w="1340" w:type="dxa"/>
            <w:vMerge/>
            <w:shd w:val="clear" w:color="auto" w:fill="auto"/>
            <w:vAlign w:val="center"/>
            <w:hideMark/>
          </w:tcPr>
          <w:p w:rsidR="00C03918" w:rsidRPr="00A748F5" w:rsidRDefault="00C03918" w:rsidP="00C03918">
            <w:pPr>
              <w:pStyle w:val="IAT05TextoTabla"/>
            </w:pPr>
          </w:p>
        </w:tc>
        <w:tc>
          <w:tcPr>
            <w:tcW w:w="1453" w:type="dxa"/>
            <w:vMerge/>
            <w:shd w:val="clear" w:color="auto" w:fill="auto"/>
            <w:vAlign w:val="center"/>
            <w:hideMark/>
          </w:tcPr>
          <w:p w:rsidR="00C03918" w:rsidRPr="00A748F5" w:rsidRDefault="00C03918" w:rsidP="00C03918">
            <w:pPr>
              <w:pStyle w:val="IAT05TextoTabla"/>
            </w:pPr>
          </w:p>
        </w:tc>
        <w:tc>
          <w:tcPr>
            <w:tcW w:w="1817" w:type="dxa"/>
            <w:vMerge/>
            <w:shd w:val="clear" w:color="auto" w:fill="auto"/>
            <w:vAlign w:val="center"/>
            <w:hideMark/>
          </w:tcPr>
          <w:p w:rsidR="00C03918" w:rsidRPr="00A748F5" w:rsidRDefault="00C03918" w:rsidP="00C03918">
            <w:pPr>
              <w:pStyle w:val="IAT05TextoTabla"/>
            </w:pPr>
          </w:p>
        </w:tc>
        <w:tc>
          <w:tcPr>
            <w:tcW w:w="1253" w:type="dxa"/>
            <w:vMerge/>
            <w:shd w:val="clear" w:color="auto" w:fill="auto"/>
            <w:vAlign w:val="center"/>
            <w:hideMark/>
          </w:tcPr>
          <w:p w:rsidR="00C03918" w:rsidRPr="00A748F5" w:rsidRDefault="00C03918" w:rsidP="00C03918">
            <w:pPr>
              <w:pStyle w:val="IAT05TextoTabla"/>
            </w:pPr>
          </w:p>
        </w:tc>
        <w:tc>
          <w:tcPr>
            <w:tcW w:w="2016" w:type="dxa"/>
            <w:vMerge/>
            <w:shd w:val="clear" w:color="auto" w:fill="auto"/>
            <w:vAlign w:val="center"/>
            <w:hideMark/>
          </w:tcPr>
          <w:p w:rsidR="00C03918" w:rsidRPr="00A748F5" w:rsidRDefault="00C03918" w:rsidP="00C03918">
            <w:pPr>
              <w:pStyle w:val="IAT05TextoTabla"/>
            </w:pPr>
          </w:p>
        </w:tc>
      </w:tr>
      <w:tr w:rsidR="00C03918" w:rsidRPr="00A748F5" w:rsidTr="0046106F">
        <w:trPr>
          <w:cantSplit/>
          <w:trHeight w:val="1334"/>
        </w:trPr>
        <w:tc>
          <w:tcPr>
            <w:tcW w:w="3550" w:type="dxa"/>
            <w:shd w:val="clear" w:color="auto" w:fill="auto"/>
            <w:vAlign w:val="center"/>
            <w:hideMark/>
          </w:tcPr>
          <w:p w:rsidR="00C03918" w:rsidRPr="00A748F5" w:rsidRDefault="00C03918" w:rsidP="00C03918">
            <w:pPr>
              <w:pStyle w:val="IAT05TextoTabla"/>
            </w:pPr>
            <w:r w:rsidRPr="00A748F5">
              <w:t xml:space="preserve">Pista de viraje Dm 7350, entrada a </w:t>
            </w:r>
            <w:proofErr w:type="spellStart"/>
            <w:r w:rsidRPr="00A748F5">
              <w:t>Caramávida</w:t>
            </w:r>
            <w:proofErr w:type="spellEnd"/>
            <w:r w:rsidRPr="00A748F5">
              <w:t>.</w:t>
            </w:r>
          </w:p>
        </w:tc>
        <w:tc>
          <w:tcPr>
            <w:tcW w:w="3579" w:type="dxa"/>
            <w:shd w:val="clear" w:color="auto" w:fill="auto"/>
            <w:vAlign w:val="center"/>
            <w:hideMark/>
          </w:tcPr>
          <w:p w:rsidR="00C03918" w:rsidRPr="00A748F5" w:rsidRDefault="00C03918" w:rsidP="00C03918">
            <w:pPr>
              <w:pStyle w:val="IAT05TextoTabla"/>
            </w:pPr>
            <w:r w:rsidRPr="00A748F5">
              <w:t xml:space="preserve">Se puede colocar una pista de viraje para el cruce de </w:t>
            </w:r>
            <w:proofErr w:type="spellStart"/>
            <w:r w:rsidRPr="00A748F5">
              <w:t>Caramavida</w:t>
            </w:r>
            <w:proofErr w:type="spellEnd"/>
            <w:r w:rsidRPr="00A748F5">
              <w:t xml:space="preserve">. Pero en el caso de </w:t>
            </w:r>
            <w:proofErr w:type="spellStart"/>
            <w:r w:rsidRPr="00A748F5">
              <w:t>Antihuala</w:t>
            </w:r>
            <w:proofErr w:type="spellEnd"/>
            <w:r w:rsidRPr="00A748F5">
              <w:t xml:space="preserve"> se propone una solución con lomos de toro para bajar la velocidad y se genere un viraje a la izquierda seguro. La comunidad acoge solución alternativa dada. </w:t>
            </w:r>
          </w:p>
        </w:tc>
        <w:tc>
          <w:tcPr>
            <w:tcW w:w="4029" w:type="dxa"/>
            <w:shd w:val="clear" w:color="auto" w:fill="auto"/>
            <w:vAlign w:val="center"/>
            <w:hideMark/>
          </w:tcPr>
          <w:p w:rsidR="00C03918" w:rsidRPr="00A748F5" w:rsidRDefault="00C03918" w:rsidP="00C03918">
            <w:pPr>
              <w:pStyle w:val="IAT05TextoTabla"/>
            </w:pPr>
            <w:r w:rsidRPr="00A748F5">
              <w:t xml:space="preserve">Se acuerda colocar una pista de viraje para el cruce de </w:t>
            </w:r>
            <w:proofErr w:type="spellStart"/>
            <w:r w:rsidRPr="00A748F5">
              <w:t>Caramavida</w:t>
            </w:r>
            <w:proofErr w:type="spellEnd"/>
            <w:r w:rsidRPr="00A748F5">
              <w:t xml:space="preserve">. </w:t>
            </w:r>
          </w:p>
        </w:tc>
        <w:tc>
          <w:tcPr>
            <w:tcW w:w="1294" w:type="dxa"/>
            <w:vMerge/>
            <w:shd w:val="clear" w:color="auto" w:fill="auto"/>
            <w:vAlign w:val="center"/>
            <w:hideMark/>
          </w:tcPr>
          <w:p w:rsidR="00C03918" w:rsidRPr="00A748F5" w:rsidRDefault="00C03918" w:rsidP="00C03918">
            <w:pPr>
              <w:pStyle w:val="IAT05TextoTabla"/>
            </w:pPr>
          </w:p>
        </w:tc>
        <w:tc>
          <w:tcPr>
            <w:tcW w:w="1295" w:type="dxa"/>
            <w:vMerge/>
            <w:shd w:val="clear" w:color="auto" w:fill="auto"/>
            <w:vAlign w:val="center"/>
            <w:hideMark/>
          </w:tcPr>
          <w:p w:rsidR="00C03918" w:rsidRPr="00A748F5" w:rsidRDefault="00C03918" w:rsidP="00C03918">
            <w:pPr>
              <w:pStyle w:val="IAT05TextoTabla"/>
            </w:pPr>
          </w:p>
        </w:tc>
        <w:tc>
          <w:tcPr>
            <w:tcW w:w="1340" w:type="dxa"/>
            <w:vMerge/>
            <w:shd w:val="clear" w:color="auto" w:fill="auto"/>
            <w:vAlign w:val="center"/>
            <w:hideMark/>
          </w:tcPr>
          <w:p w:rsidR="00C03918" w:rsidRPr="00A748F5" w:rsidRDefault="00C03918" w:rsidP="00C03918">
            <w:pPr>
              <w:pStyle w:val="IAT05TextoTabla"/>
            </w:pPr>
          </w:p>
        </w:tc>
        <w:tc>
          <w:tcPr>
            <w:tcW w:w="1453" w:type="dxa"/>
            <w:vMerge/>
            <w:shd w:val="clear" w:color="auto" w:fill="auto"/>
            <w:vAlign w:val="center"/>
            <w:hideMark/>
          </w:tcPr>
          <w:p w:rsidR="00C03918" w:rsidRPr="00A748F5" w:rsidRDefault="00C03918" w:rsidP="00C03918">
            <w:pPr>
              <w:pStyle w:val="IAT05TextoTabla"/>
            </w:pPr>
          </w:p>
        </w:tc>
        <w:tc>
          <w:tcPr>
            <w:tcW w:w="1817" w:type="dxa"/>
            <w:vMerge/>
            <w:shd w:val="clear" w:color="auto" w:fill="auto"/>
            <w:vAlign w:val="center"/>
            <w:hideMark/>
          </w:tcPr>
          <w:p w:rsidR="00C03918" w:rsidRPr="00A748F5" w:rsidRDefault="00C03918" w:rsidP="00C03918">
            <w:pPr>
              <w:pStyle w:val="IAT05TextoTabla"/>
            </w:pPr>
          </w:p>
        </w:tc>
        <w:tc>
          <w:tcPr>
            <w:tcW w:w="1253" w:type="dxa"/>
            <w:vMerge/>
            <w:shd w:val="clear" w:color="auto" w:fill="auto"/>
            <w:vAlign w:val="center"/>
            <w:hideMark/>
          </w:tcPr>
          <w:p w:rsidR="00C03918" w:rsidRPr="00A748F5" w:rsidRDefault="00C03918" w:rsidP="00C03918">
            <w:pPr>
              <w:pStyle w:val="IAT05TextoTabla"/>
            </w:pPr>
          </w:p>
        </w:tc>
        <w:tc>
          <w:tcPr>
            <w:tcW w:w="2016" w:type="dxa"/>
            <w:vMerge/>
            <w:shd w:val="clear" w:color="auto" w:fill="auto"/>
            <w:vAlign w:val="center"/>
            <w:hideMark/>
          </w:tcPr>
          <w:p w:rsidR="00C03918" w:rsidRPr="00A748F5" w:rsidRDefault="00C03918" w:rsidP="00C03918">
            <w:pPr>
              <w:pStyle w:val="IAT05TextoTabla"/>
            </w:pPr>
          </w:p>
        </w:tc>
      </w:tr>
      <w:tr w:rsidR="00C03918" w:rsidRPr="00A748F5" w:rsidTr="00613AB4">
        <w:trPr>
          <w:cantSplit/>
          <w:trHeight w:val="2052"/>
        </w:trPr>
        <w:tc>
          <w:tcPr>
            <w:tcW w:w="3550" w:type="dxa"/>
            <w:shd w:val="clear" w:color="auto" w:fill="auto"/>
            <w:vAlign w:val="center"/>
            <w:hideMark/>
          </w:tcPr>
          <w:p w:rsidR="00C03918" w:rsidRPr="00A748F5" w:rsidRDefault="00C03918" w:rsidP="00C03918">
            <w:pPr>
              <w:pStyle w:val="IAT05TextoTabla"/>
            </w:pPr>
            <w:r w:rsidRPr="00A748F5">
              <w:t xml:space="preserve">Cartel que indique </w:t>
            </w:r>
            <w:proofErr w:type="spellStart"/>
            <w:r w:rsidRPr="00A748F5">
              <w:t>Caramávida</w:t>
            </w:r>
            <w:proofErr w:type="spellEnd"/>
            <w:r w:rsidRPr="00A748F5">
              <w:t xml:space="preserve"> y entrada a Parque Nacional </w:t>
            </w:r>
            <w:proofErr w:type="spellStart"/>
            <w:r w:rsidRPr="00A748F5">
              <w:t>Nahuelbuta</w:t>
            </w:r>
            <w:proofErr w:type="spellEnd"/>
            <w:r w:rsidRPr="00A748F5">
              <w:t>.</w:t>
            </w:r>
          </w:p>
        </w:tc>
        <w:tc>
          <w:tcPr>
            <w:tcW w:w="3579" w:type="dxa"/>
            <w:shd w:val="clear" w:color="auto" w:fill="auto"/>
            <w:vAlign w:val="center"/>
            <w:hideMark/>
          </w:tcPr>
          <w:p w:rsidR="00C03918" w:rsidRPr="00A748F5" w:rsidRDefault="00C03918" w:rsidP="00C03918">
            <w:pPr>
              <w:pStyle w:val="IAT05TextoTabla"/>
            </w:pPr>
            <w:r w:rsidRPr="00A748F5">
              <w:t>Se acoge solicitud.</w:t>
            </w:r>
          </w:p>
        </w:tc>
        <w:tc>
          <w:tcPr>
            <w:tcW w:w="4029" w:type="dxa"/>
            <w:shd w:val="clear" w:color="auto" w:fill="auto"/>
            <w:vAlign w:val="center"/>
            <w:hideMark/>
          </w:tcPr>
          <w:p w:rsidR="00C03918" w:rsidRPr="00A748F5" w:rsidRDefault="00C03918" w:rsidP="00C03918">
            <w:pPr>
              <w:pStyle w:val="IAT05TextoTabla"/>
            </w:pPr>
            <w:r w:rsidRPr="00A748F5">
              <w:t xml:space="preserve">Se acuerda incorporar en diseño carteles que indiquen </w:t>
            </w:r>
            <w:proofErr w:type="spellStart"/>
            <w:r w:rsidRPr="00A748F5">
              <w:t>Caramávida</w:t>
            </w:r>
            <w:proofErr w:type="spellEnd"/>
            <w:r w:rsidRPr="00A748F5">
              <w:t xml:space="preserve"> y entrada a Parque Nacional </w:t>
            </w:r>
            <w:proofErr w:type="spellStart"/>
            <w:r w:rsidRPr="00A748F5">
              <w:t>Nahuelbuta</w:t>
            </w:r>
            <w:proofErr w:type="spellEnd"/>
            <w:r w:rsidRPr="00A748F5">
              <w:t>.</w:t>
            </w:r>
          </w:p>
        </w:tc>
        <w:tc>
          <w:tcPr>
            <w:tcW w:w="1294" w:type="dxa"/>
            <w:vMerge/>
            <w:shd w:val="clear" w:color="auto" w:fill="auto"/>
            <w:vAlign w:val="center"/>
            <w:hideMark/>
          </w:tcPr>
          <w:p w:rsidR="00C03918" w:rsidRPr="00A748F5" w:rsidRDefault="00C03918" w:rsidP="00C03918">
            <w:pPr>
              <w:pStyle w:val="IAT05TextoTabla"/>
            </w:pPr>
          </w:p>
        </w:tc>
        <w:tc>
          <w:tcPr>
            <w:tcW w:w="1295" w:type="dxa"/>
            <w:vMerge/>
            <w:shd w:val="clear" w:color="auto" w:fill="auto"/>
            <w:vAlign w:val="center"/>
            <w:hideMark/>
          </w:tcPr>
          <w:p w:rsidR="00C03918" w:rsidRPr="00A748F5" w:rsidRDefault="00C03918" w:rsidP="00C03918">
            <w:pPr>
              <w:pStyle w:val="IAT05TextoTabla"/>
            </w:pPr>
          </w:p>
        </w:tc>
        <w:tc>
          <w:tcPr>
            <w:tcW w:w="1340" w:type="dxa"/>
            <w:vMerge/>
            <w:shd w:val="clear" w:color="auto" w:fill="auto"/>
            <w:vAlign w:val="center"/>
            <w:hideMark/>
          </w:tcPr>
          <w:p w:rsidR="00C03918" w:rsidRPr="00A748F5" w:rsidRDefault="00C03918" w:rsidP="00C03918">
            <w:pPr>
              <w:pStyle w:val="IAT05TextoTabla"/>
            </w:pPr>
          </w:p>
        </w:tc>
        <w:tc>
          <w:tcPr>
            <w:tcW w:w="1453" w:type="dxa"/>
            <w:vMerge/>
            <w:shd w:val="clear" w:color="auto" w:fill="auto"/>
            <w:vAlign w:val="center"/>
            <w:hideMark/>
          </w:tcPr>
          <w:p w:rsidR="00C03918" w:rsidRPr="00A748F5" w:rsidRDefault="00C03918" w:rsidP="00C03918">
            <w:pPr>
              <w:pStyle w:val="IAT05TextoTabla"/>
            </w:pPr>
          </w:p>
        </w:tc>
        <w:tc>
          <w:tcPr>
            <w:tcW w:w="1817" w:type="dxa"/>
            <w:vMerge/>
            <w:shd w:val="clear" w:color="auto" w:fill="auto"/>
            <w:vAlign w:val="center"/>
            <w:hideMark/>
          </w:tcPr>
          <w:p w:rsidR="00C03918" w:rsidRPr="00A748F5" w:rsidRDefault="00C03918" w:rsidP="00C03918">
            <w:pPr>
              <w:pStyle w:val="IAT05TextoTabla"/>
            </w:pPr>
          </w:p>
        </w:tc>
        <w:tc>
          <w:tcPr>
            <w:tcW w:w="1253" w:type="dxa"/>
            <w:vMerge/>
            <w:shd w:val="clear" w:color="auto" w:fill="auto"/>
            <w:vAlign w:val="center"/>
            <w:hideMark/>
          </w:tcPr>
          <w:p w:rsidR="00C03918" w:rsidRPr="00A748F5" w:rsidRDefault="00C03918" w:rsidP="00C03918">
            <w:pPr>
              <w:pStyle w:val="IAT05TextoTabla"/>
            </w:pPr>
          </w:p>
        </w:tc>
        <w:tc>
          <w:tcPr>
            <w:tcW w:w="2016" w:type="dxa"/>
            <w:vMerge/>
            <w:shd w:val="clear" w:color="auto" w:fill="auto"/>
            <w:vAlign w:val="center"/>
            <w:hideMark/>
          </w:tcPr>
          <w:p w:rsidR="00C03918" w:rsidRPr="00A748F5" w:rsidRDefault="00C03918" w:rsidP="00C03918">
            <w:pPr>
              <w:pStyle w:val="IAT05TextoTabla"/>
            </w:pPr>
          </w:p>
        </w:tc>
      </w:tr>
      <w:tr w:rsidR="00C03918" w:rsidRPr="00A748F5" w:rsidTr="0046106F">
        <w:trPr>
          <w:cantSplit/>
          <w:trHeight w:val="838"/>
        </w:trPr>
        <w:tc>
          <w:tcPr>
            <w:tcW w:w="3550" w:type="dxa"/>
            <w:shd w:val="clear" w:color="auto" w:fill="auto"/>
            <w:vAlign w:val="center"/>
            <w:hideMark/>
          </w:tcPr>
          <w:p w:rsidR="00C03918" w:rsidRPr="00A748F5" w:rsidRDefault="00C03918" w:rsidP="00C03918">
            <w:pPr>
              <w:pStyle w:val="IAT05TextoTabla"/>
            </w:pPr>
            <w:r w:rsidRPr="00A748F5">
              <w:t>Desde Cañete a los Álamos, señalética que indique inicio de la comuna.</w:t>
            </w:r>
          </w:p>
        </w:tc>
        <w:tc>
          <w:tcPr>
            <w:tcW w:w="3579" w:type="dxa"/>
            <w:shd w:val="clear" w:color="auto" w:fill="auto"/>
            <w:vAlign w:val="center"/>
            <w:hideMark/>
          </w:tcPr>
          <w:p w:rsidR="00C03918" w:rsidRPr="00A748F5" w:rsidRDefault="00C03918" w:rsidP="00C03918">
            <w:pPr>
              <w:pStyle w:val="IAT05TextoTabla"/>
            </w:pPr>
            <w:r w:rsidRPr="00A748F5">
              <w:t>Se acoge solicitud.</w:t>
            </w:r>
          </w:p>
        </w:tc>
        <w:tc>
          <w:tcPr>
            <w:tcW w:w="4029" w:type="dxa"/>
            <w:shd w:val="clear" w:color="auto" w:fill="auto"/>
            <w:vAlign w:val="center"/>
            <w:hideMark/>
          </w:tcPr>
          <w:p w:rsidR="00C03918" w:rsidRPr="00A748F5" w:rsidRDefault="00C03918" w:rsidP="00C03918">
            <w:pPr>
              <w:pStyle w:val="IAT05TextoTabla"/>
            </w:pPr>
            <w:r w:rsidRPr="00A748F5">
              <w:t>Se acuerda incorporar en el diseño de ingeniería señalética desde Cañete a los Álamos, que indique inicio de la comuna.</w:t>
            </w:r>
          </w:p>
        </w:tc>
        <w:tc>
          <w:tcPr>
            <w:tcW w:w="1294" w:type="dxa"/>
            <w:vMerge/>
            <w:shd w:val="clear" w:color="auto" w:fill="auto"/>
            <w:vAlign w:val="center"/>
            <w:hideMark/>
          </w:tcPr>
          <w:p w:rsidR="00C03918" w:rsidRPr="00A748F5" w:rsidRDefault="00C03918" w:rsidP="00C03918">
            <w:pPr>
              <w:pStyle w:val="IAT05TextoTabla"/>
            </w:pPr>
          </w:p>
        </w:tc>
        <w:tc>
          <w:tcPr>
            <w:tcW w:w="1295" w:type="dxa"/>
            <w:vMerge/>
            <w:shd w:val="clear" w:color="auto" w:fill="auto"/>
            <w:vAlign w:val="center"/>
            <w:hideMark/>
          </w:tcPr>
          <w:p w:rsidR="00C03918" w:rsidRPr="00A748F5" w:rsidRDefault="00C03918" w:rsidP="00C03918">
            <w:pPr>
              <w:pStyle w:val="IAT05TextoTabla"/>
            </w:pPr>
          </w:p>
        </w:tc>
        <w:tc>
          <w:tcPr>
            <w:tcW w:w="1340" w:type="dxa"/>
            <w:vMerge/>
            <w:shd w:val="clear" w:color="auto" w:fill="auto"/>
            <w:vAlign w:val="center"/>
            <w:hideMark/>
          </w:tcPr>
          <w:p w:rsidR="00C03918" w:rsidRPr="00A748F5" w:rsidRDefault="00C03918" w:rsidP="00C03918">
            <w:pPr>
              <w:pStyle w:val="IAT05TextoTabla"/>
            </w:pPr>
          </w:p>
        </w:tc>
        <w:tc>
          <w:tcPr>
            <w:tcW w:w="1453" w:type="dxa"/>
            <w:vMerge/>
            <w:shd w:val="clear" w:color="auto" w:fill="auto"/>
            <w:vAlign w:val="center"/>
            <w:hideMark/>
          </w:tcPr>
          <w:p w:rsidR="00C03918" w:rsidRPr="00A748F5" w:rsidRDefault="00C03918" w:rsidP="00C03918">
            <w:pPr>
              <w:pStyle w:val="IAT05TextoTabla"/>
            </w:pPr>
          </w:p>
        </w:tc>
        <w:tc>
          <w:tcPr>
            <w:tcW w:w="1817" w:type="dxa"/>
            <w:vMerge/>
            <w:shd w:val="clear" w:color="auto" w:fill="auto"/>
            <w:vAlign w:val="center"/>
            <w:hideMark/>
          </w:tcPr>
          <w:p w:rsidR="00C03918" w:rsidRPr="00A748F5" w:rsidRDefault="00C03918" w:rsidP="00C03918">
            <w:pPr>
              <w:pStyle w:val="IAT05TextoTabla"/>
            </w:pPr>
          </w:p>
        </w:tc>
        <w:tc>
          <w:tcPr>
            <w:tcW w:w="1253" w:type="dxa"/>
            <w:vMerge/>
            <w:shd w:val="clear" w:color="auto" w:fill="auto"/>
            <w:vAlign w:val="center"/>
            <w:hideMark/>
          </w:tcPr>
          <w:p w:rsidR="00C03918" w:rsidRPr="00A748F5" w:rsidRDefault="00C03918" w:rsidP="00C03918">
            <w:pPr>
              <w:pStyle w:val="IAT05TextoTabla"/>
            </w:pPr>
          </w:p>
        </w:tc>
        <w:tc>
          <w:tcPr>
            <w:tcW w:w="2016" w:type="dxa"/>
            <w:vMerge/>
            <w:shd w:val="clear" w:color="auto" w:fill="auto"/>
            <w:vAlign w:val="center"/>
            <w:hideMark/>
          </w:tcPr>
          <w:p w:rsidR="00C03918" w:rsidRPr="00A748F5" w:rsidRDefault="00C03918" w:rsidP="00C03918">
            <w:pPr>
              <w:pStyle w:val="IAT05TextoTabla"/>
            </w:pPr>
          </w:p>
        </w:tc>
      </w:tr>
      <w:tr w:rsidR="00C03918" w:rsidRPr="00A748F5" w:rsidTr="0046106F">
        <w:trPr>
          <w:cantSplit/>
          <w:trHeight w:val="567"/>
        </w:trPr>
        <w:tc>
          <w:tcPr>
            <w:tcW w:w="21626" w:type="dxa"/>
            <w:gridSpan w:val="10"/>
            <w:shd w:val="clear" w:color="auto" w:fill="BFBFBF" w:themeFill="background1" w:themeFillShade="BF"/>
            <w:vAlign w:val="center"/>
          </w:tcPr>
          <w:p w:rsidR="00C03918" w:rsidRPr="00835515" w:rsidRDefault="00C03918" w:rsidP="00C03918">
            <w:pPr>
              <w:pStyle w:val="IAT05TextoTabla"/>
              <w:rPr>
                <w:b/>
              </w:rPr>
            </w:pPr>
            <w:r w:rsidRPr="00835515">
              <w:rPr>
                <w:b/>
              </w:rPr>
              <w:t>Comuna de C</w:t>
            </w:r>
            <w:r>
              <w:rPr>
                <w:b/>
              </w:rPr>
              <w:t>añete</w:t>
            </w:r>
          </w:p>
        </w:tc>
      </w:tr>
      <w:tr w:rsidR="00C03918" w:rsidRPr="00A748F5" w:rsidTr="0046106F">
        <w:trPr>
          <w:cantSplit/>
          <w:trHeight w:val="567"/>
        </w:trPr>
        <w:tc>
          <w:tcPr>
            <w:tcW w:w="3550" w:type="dxa"/>
            <w:shd w:val="clear" w:color="auto" w:fill="auto"/>
            <w:vAlign w:val="center"/>
          </w:tcPr>
          <w:p w:rsidR="00C03918" w:rsidRPr="00A748F5" w:rsidRDefault="00C03918" w:rsidP="00C03918">
            <w:pPr>
              <w:pStyle w:val="IAT05TextoTabla"/>
            </w:pPr>
            <w:r w:rsidRPr="00A748F5">
              <w:t>Están de acuerdo con el proyecto, pero no están de acuerdo con que se ejecute hasta que se resuelvan otras prioridades, principalmente la entrega de tierras.</w:t>
            </w:r>
          </w:p>
        </w:tc>
        <w:tc>
          <w:tcPr>
            <w:tcW w:w="3579" w:type="dxa"/>
            <w:shd w:val="clear" w:color="auto" w:fill="auto"/>
            <w:vAlign w:val="center"/>
          </w:tcPr>
          <w:p w:rsidR="00C03918" w:rsidRPr="00A748F5" w:rsidRDefault="00C03918" w:rsidP="00C03918">
            <w:pPr>
              <w:pStyle w:val="IAT05TextoTabla"/>
            </w:pPr>
            <w:r w:rsidRPr="00A748F5">
              <w:t>No hay respuesta, dado que la solicitud se escapa a las atribuciones y competencias de la Dirección de Vialidad del Ministerio de Obras Públicas.</w:t>
            </w:r>
          </w:p>
        </w:tc>
        <w:tc>
          <w:tcPr>
            <w:tcW w:w="4029" w:type="dxa"/>
            <w:shd w:val="clear" w:color="auto" w:fill="auto"/>
            <w:vAlign w:val="center"/>
          </w:tcPr>
          <w:p w:rsidR="00C03918" w:rsidRPr="00A748F5" w:rsidRDefault="00C03918" w:rsidP="00C03918">
            <w:pPr>
              <w:pStyle w:val="IAT05TextoTabla"/>
            </w:pPr>
            <w:r w:rsidRPr="00A748F5">
              <w:t>No se generan acuerdos debido a la falta de condiciones que permitan el diálogo</w:t>
            </w:r>
          </w:p>
        </w:tc>
        <w:tc>
          <w:tcPr>
            <w:tcW w:w="1294" w:type="dxa"/>
            <w:shd w:val="clear" w:color="auto" w:fill="auto"/>
            <w:vAlign w:val="center"/>
          </w:tcPr>
          <w:p w:rsidR="00C03918" w:rsidRPr="00A748F5" w:rsidRDefault="00C03918" w:rsidP="00C03918">
            <w:pPr>
              <w:pStyle w:val="IAT05TextoTabla"/>
            </w:pPr>
            <w:r w:rsidRPr="00A748F5">
              <w:t>Dirección de Vialidad - Ministerio de Obras Públicas</w:t>
            </w:r>
          </w:p>
        </w:tc>
        <w:tc>
          <w:tcPr>
            <w:tcW w:w="1295" w:type="dxa"/>
            <w:shd w:val="clear" w:color="auto" w:fill="auto"/>
            <w:vAlign w:val="center"/>
          </w:tcPr>
          <w:p w:rsidR="00613AB4" w:rsidRPr="00A748F5" w:rsidRDefault="00C03918" w:rsidP="00C03918">
            <w:pPr>
              <w:pStyle w:val="IAT05TextoTabla"/>
            </w:pPr>
            <w:r w:rsidRPr="00A748F5">
              <w:t>Consulta Indígena</w:t>
            </w:r>
          </w:p>
        </w:tc>
        <w:tc>
          <w:tcPr>
            <w:tcW w:w="1340" w:type="dxa"/>
            <w:shd w:val="clear" w:color="auto" w:fill="auto"/>
            <w:vAlign w:val="center"/>
          </w:tcPr>
          <w:p w:rsidR="00613AB4" w:rsidRDefault="00613AB4" w:rsidP="00C03918">
            <w:pPr>
              <w:pStyle w:val="IAT05TextoTabla"/>
            </w:pPr>
          </w:p>
          <w:p w:rsidR="00C03918" w:rsidRDefault="00C03918" w:rsidP="00C03918">
            <w:pPr>
              <w:pStyle w:val="IAT05TextoTabla"/>
            </w:pPr>
            <w:r w:rsidRPr="00A748F5">
              <w:t>Debido a la falta de condiciones para el desarrollo normal del proceso de consulta indígena, se requiere revisar si estas condiciones aún persisten, de manera de dar cierre al proceso o bien generar continuidad al proceso</w:t>
            </w:r>
          </w:p>
          <w:p w:rsidR="00613AB4" w:rsidRPr="00A748F5" w:rsidRDefault="00613AB4" w:rsidP="00C03918">
            <w:pPr>
              <w:pStyle w:val="IAT05TextoTabla"/>
            </w:pPr>
          </w:p>
        </w:tc>
        <w:tc>
          <w:tcPr>
            <w:tcW w:w="1453" w:type="dxa"/>
            <w:shd w:val="clear" w:color="auto" w:fill="auto"/>
            <w:vAlign w:val="center"/>
          </w:tcPr>
          <w:p w:rsidR="00C03918" w:rsidRPr="00A748F5" w:rsidRDefault="00C03918" w:rsidP="00C03918">
            <w:pPr>
              <w:pStyle w:val="IAT05TextoTabla"/>
            </w:pPr>
            <w:r w:rsidRPr="00A748F5">
              <w:t>Informe de análisis asociado</w:t>
            </w:r>
          </w:p>
        </w:tc>
        <w:tc>
          <w:tcPr>
            <w:tcW w:w="1817" w:type="dxa"/>
            <w:shd w:val="clear" w:color="auto" w:fill="auto"/>
            <w:vAlign w:val="center"/>
          </w:tcPr>
          <w:p w:rsidR="00C03918" w:rsidRPr="00A748F5" w:rsidRDefault="00C03918" w:rsidP="00C03918">
            <w:pPr>
              <w:pStyle w:val="IAT05TextoTabla"/>
            </w:pPr>
            <w:r w:rsidRPr="00A748F5">
              <w:t>La evaluación de las condiciones necesarias para generar diálogos entre la DV-MOP y las organizaciones indígenas, permitirán dar correcto cierre al proceso</w:t>
            </w:r>
          </w:p>
        </w:tc>
        <w:tc>
          <w:tcPr>
            <w:tcW w:w="1253" w:type="dxa"/>
            <w:shd w:val="clear" w:color="auto" w:fill="auto"/>
            <w:vAlign w:val="center"/>
          </w:tcPr>
          <w:p w:rsidR="00C03918" w:rsidRPr="00A748F5" w:rsidRDefault="00C03918" w:rsidP="00C03918">
            <w:pPr>
              <w:pStyle w:val="IAT05TextoTabla"/>
            </w:pPr>
            <w:r w:rsidRPr="00A748F5">
              <w:t>No iniciado</w:t>
            </w:r>
          </w:p>
        </w:tc>
        <w:tc>
          <w:tcPr>
            <w:tcW w:w="2016" w:type="dxa"/>
            <w:shd w:val="clear" w:color="auto" w:fill="auto"/>
            <w:vAlign w:val="center"/>
          </w:tcPr>
          <w:p w:rsidR="00C03918" w:rsidRPr="00A748F5" w:rsidRDefault="00C03918" w:rsidP="00C03918">
            <w:pPr>
              <w:pStyle w:val="IAT05TextoTabla"/>
            </w:pPr>
            <w:r w:rsidRPr="00A748F5">
              <w:t>El seguimiento y fiscalización del cumplimiento será responsabilidad de la IF del Estudio de Ingeniería que da origen al Proceso de Consulta Indígena.</w:t>
            </w:r>
          </w:p>
        </w:tc>
      </w:tr>
      <w:tr w:rsidR="00C03918" w:rsidRPr="00A748F5" w:rsidTr="0046106F">
        <w:trPr>
          <w:cantSplit/>
          <w:trHeight w:val="567"/>
        </w:trPr>
        <w:tc>
          <w:tcPr>
            <w:tcW w:w="21626" w:type="dxa"/>
            <w:gridSpan w:val="10"/>
            <w:shd w:val="clear" w:color="auto" w:fill="BFBFBF" w:themeFill="background1" w:themeFillShade="BF"/>
            <w:vAlign w:val="center"/>
          </w:tcPr>
          <w:p w:rsidR="00C03918" w:rsidRPr="00835515" w:rsidRDefault="00C03918" w:rsidP="00C03918">
            <w:pPr>
              <w:pStyle w:val="IAT05TextoTabla"/>
              <w:rPr>
                <w:b/>
              </w:rPr>
            </w:pPr>
            <w:r w:rsidRPr="00835515">
              <w:rPr>
                <w:b/>
              </w:rPr>
              <w:lastRenderedPageBreak/>
              <w:t xml:space="preserve">Comuna de </w:t>
            </w:r>
            <w:proofErr w:type="spellStart"/>
            <w:r w:rsidRPr="00835515">
              <w:rPr>
                <w:b/>
              </w:rPr>
              <w:t>C</w:t>
            </w:r>
            <w:r>
              <w:rPr>
                <w:b/>
              </w:rPr>
              <w:t>ontulmo</w:t>
            </w:r>
            <w:proofErr w:type="spellEnd"/>
          </w:p>
        </w:tc>
      </w:tr>
      <w:tr w:rsidR="00C03918" w:rsidRPr="00A748F5" w:rsidTr="0046106F">
        <w:trPr>
          <w:cantSplit/>
          <w:trHeight w:val="567"/>
        </w:trPr>
        <w:tc>
          <w:tcPr>
            <w:tcW w:w="3550" w:type="dxa"/>
            <w:shd w:val="clear" w:color="auto" w:fill="auto"/>
            <w:vAlign w:val="center"/>
            <w:hideMark/>
          </w:tcPr>
          <w:p w:rsidR="00C03918" w:rsidRPr="00A748F5" w:rsidRDefault="00C03918" w:rsidP="00C03918">
            <w:pPr>
              <w:pStyle w:val="IAT05TextoTabla"/>
            </w:pPr>
            <w:r w:rsidRPr="00A748F5">
              <w:t xml:space="preserve">Que los sitios (carretera) que queden sin uso por el mejoramiento de la vía sean entregados a las comunidades indígenas para áreas protegidas por ellas y que, mientras se decida que realizar en ellas </w:t>
            </w:r>
            <w:proofErr w:type="gramStart"/>
            <w:r w:rsidRPr="00A748F5">
              <w:t>queden</w:t>
            </w:r>
            <w:proofErr w:type="gramEnd"/>
            <w:r w:rsidRPr="00A748F5">
              <w:t xml:space="preserve"> cerradas por seguridad.</w:t>
            </w:r>
          </w:p>
        </w:tc>
        <w:tc>
          <w:tcPr>
            <w:tcW w:w="3579" w:type="dxa"/>
            <w:shd w:val="clear" w:color="auto" w:fill="auto"/>
            <w:vAlign w:val="center"/>
            <w:hideMark/>
          </w:tcPr>
          <w:p w:rsidR="00C03918" w:rsidRPr="00A748F5" w:rsidRDefault="00C03918" w:rsidP="00C03918">
            <w:pPr>
              <w:pStyle w:val="IAT05TextoTabla"/>
            </w:pPr>
            <w:r w:rsidRPr="00A748F5">
              <w:t xml:space="preserve">Se cerraran los retazos de terreno producto del mejoramiento de la ruta. </w:t>
            </w:r>
          </w:p>
        </w:tc>
        <w:tc>
          <w:tcPr>
            <w:tcW w:w="4029" w:type="dxa"/>
            <w:shd w:val="clear" w:color="auto" w:fill="auto"/>
            <w:vAlign w:val="center"/>
            <w:hideMark/>
          </w:tcPr>
          <w:p w:rsidR="00C03918" w:rsidRPr="00A748F5" w:rsidRDefault="00C03918" w:rsidP="00C03918">
            <w:pPr>
              <w:pStyle w:val="IAT05TextoTabla"/>
            </w:pPr>
            <w:r w:rsidRPr="00A748F5">
              <w:rPr>
                <w:lang w:val="es-CL"/>
              </w:rPr>
              <w:t>Se acuerda cerrar los retazos de terreno de faja fiscal asociados al mejoramiento de la ruta.</w:t>
            </w:r>
          </w:p>
        </w:tc>
        <w:tc>
          <w:tcPr>
            <w:tcW w:w="1294" w:type="dxa"/>
            <w:shd w:val="clear" w:color="auto" w:fill="auto"/>
            <w:vAlign w:val="center"/>
            <w:hideMark/>
          </w:tcPr>
          <w:p w:rsidR="00C03918" w:rsidRPr="00A748F5" w:rsidRDefault="00C03918" w:rsidP="00C03918">
            <w:pPr>
              <w:pStyle w:val="IAT05TextoTabla"/>
            </w:pPr>
            <w:r w:rsidRPr="00A748F5">
              <w:t>Dirección de Vialidad - Ministerio de Obras Públicas</w:t>
            </w:r>
          </w:p>
        </w:tc>
        <w:tc>
          <w:tcPr>
            <w:tcW w:w="1295" w:type="dxa"/>
            <w:shd w:val="clear" w:color="auto" w:fill="auto"/>
            <w:vAlign w:val="center"/>
            <w:hideMark/>
          </w:tcPr>
          <w:p w:rsidR="00C03918" w:rsidRPr="00A748F5" w:rsidRDefault="00C03918" w:rsidP="00C03918">
            <w:pPr>
              <w:pStyle w:val="IAT05TextoTabla"/>
            </w:pPr>
            <w:r w:rsidRPr="00A748F5">
              <w:t>Administrativo</w:t>
            </w:r>
          </w:p>
        </w:tc>
        <w:tc>
          <w:tcPr>
            <w:tcW w:w="1340" w:type="dxa"/>
            <w:shd w:val="clear" w:color="auto" w:fill="auto"/>
            <w:vAlign w:val="center"/>
            <w:hideMark/>
          </w:tcPr>
          <w:p w:rsidR="00C03918" w:rsidRPr="00A748F5" w:rsidRDefault="00C03918" w:rsidP="00C03918">
            <w:pPr>
              <w:pStyle w:val="IAT05TextoTabla"/>
            </w:pPr>
            <w:r w:rsidRPr="00A748F5">
              <w:t>Incorporar en los Términos de Referencia de la Licitación de Construcción, la obligación de cerrar los retazos señalados en el acuerdo.</w:t>
            </w:r>
          </w:p>
        </w:tc>
        <w:tc>
          <w:tcPr>
            <w:tcW w:w="1453" w:type="dxa"/>
            <w:shd w:val="clear" w:color="auto" w:fill="auto"/>
            <w:vAlign w:val="center"/>
            <w:hideMark/>
          </w:tcPr>
          <w:p w:rsidR="00C03918" w:rsidRPr="00A748F5" w:rsidRDefault="00C03918" w:rsidP="00C03918">
            <w:pPr>
              <w:pStyle w:val="IAT05TextoTabla"/>
            </w:pPr>
            <w:r w:rsidRPr="00A748F5">
              <w:t>Bases de licitación Obras de Reposición Ruta P-60-R</w:t>
            </w:r>
          </w:p>
        </w:tc>
        <w:tc>
          <w:tcPr>
            <w:tcW w:w="1817" w:type="dxa"/>
            <w:shd w:val="clear" w:color="auto" w:fill="auto"/>
            <w:vAlign w:val="center"/>
            <w:hideMark/>
          </w:tcPr>
          <w:p w:rsidR="00C03918" w:rsidRPr="00A748F5" w:rsidRDefault="00C03918" w:rsidP="00C03918">
            <w:pPr>
              <w:pStyle w:val="IAT05TextoTabla"/>
            </w:pPr>
            <w:r w:rsidRPr="00A748F5">
              <w:t>Se incorporará en los Términos de Referencia de la Licitación de Construcción, la obligación de cerrar los retazos de terreno señalados en el acuerdo.</w:t>
            </w:r>
          </w:p>
        </w:tc>
        <w:tc>
          <w:tcPr>
            <w:tcW w:w="1253" w:type="dxa"/>
            <w:shd w:val="clear" w:color="auto" w:fill="auto"/>
            <w:vAlign w:val="center"/>
            <w:hideMark/>
          </w:tcPr>
          <w:p w:rsidR="00C03918" w:rsidRPr="00A748F5" w:rsidRDefault="00C03918" w:rsidP="00C03918">
            <w:pPr>
              <w:pStyle w:val="IAT05TextoTabla"/>
            </w:pPr>
            <w:r w:rsidRPr="00A748F5">
              <w:t>No iniciado</w:t>
            </w:r>
          </w:p>
        </w:tc>
        <w:tc>
          <w:tcPr>
            <w:tcW w:w="2016" w:type="dxa"/>
            <w:shd w:val="clear" w:color="auto" w:fill="auto"/>
            <w:vAlign w:val="center"/>
            <w:hideMark/>
          </w:tcPr>
          <w:p w:rsidR="00C03918" w:rsidRPr="00A748F5" w:rsidRDefault="00C03918" w:rsidP="00C03918">
            <w:pPr>
              <w:pStyle w:val="IAT05TextoTabla"/>
            </w:pPr>
            <w:r w:rsidRPr="00A748F5">
              <w:t>Acuerdo contenido en las bases de licitación de las obras de Reposición de la Ruta P-60-R, por lo cual el seguimiento y fiscalización del cumplimiento de los acuerdos será responsabilidad de la Inspección Fiscal (IF) asignada al Contrato.</w:t>
            </w:r>
          </w:p>
        </w:tc>
      </w:tr>
      <w:tr w:rsidR="00C03918" w:rsidRPr="00A748F5" w:rsidTr="0046106F">
        <w:trPr>
          <w:cantSplit/>
          <w:trHeight w:val="567"/>
        </w:trPr>
        <w:tc>
          <w:tcPr>
            <w:tcW w:w="3550" w:type="dxa"/>
            <w:shd w:val="clear" w:color="auto" w:fill="auto"/>
            <w:vAlign w:val="center"/>
            <w:hideMark/>
          </w:tcPr>
          <w:p w:rsidR="00C03918" w:rsidRPr="00A748F5" w:rsidRDefault="00C03918" w:rsidP="00C03918">
            <w:pPr>
              <w:pStyle w:val="IAT05TextoTabla"/>
            </w:pPr>
            <w:r w:rsidRPr="00A748F5">
              <w:t xml:space="preserve">Que los sitios (carretera) que queden sin uso por el mejoramiento de la vía sean entregados a las comunidades indígenas para áreas protegidas por ellas y que, mientras se decida que realizar en ellas </w:t>
            </w:r>
            <w:proofErr w:type="gramStart"/>
            <w:r w:rsidRPr="00A748F5">
              <w:t>queden</w:t>
            </w:r>
            <w:proofErr w:type="gramEnd"/>
            <w:r w:rsidRPr="00A748F5">
              <w:t xml:space="preserve"> cerradas por seguridad.</w:t>
            </w:r>
          </w:p>
        </w:tc>
        <w:tc>
          <w:tcPr>
            <w:tcW w:w="3579" w:type="dxa"/>
            <w:shd w:val="clear" w:color="auto" w:fill="auto"/>
            <w:vAlign w:val="center"/>
            <w:hideMark/>
          </w:tcPr>
          <w:p w:rsidR="00C03918" w:rsidRPr="00A748F5" w:rsidRDefault="00C03918" w:rsidP="00C03918">
            <w:pPr>
              <w:pStyle w:val="IAT05TextoTabla"/>
            </w:pPr>
            <w:r w:rsidRPr="00A748F5">
              <w:t xml:space="preserve">Respecto a la propiedad de los retazos, solicitados para las organizaciones indígenas de la comuna de </w:t>
            </w:r>
            <w:proofErr w:type="spellStart"/>
            <w:r w:rsidRPr="00A748F5">
              <w:t>Contulmo</w:t>
            </w:r>
            <w:proofErr w:type="spellEnd"/>
            <w:r w:rsidRPr="00A748F5">
              <w:t xml:space="preserve"> (asociaciones y comunidades respecto a la ley), el procedimiento será que vialidad informara a BBNN cuáles retazos no serán requeridos para ellos para que sean solicitados posteriormente por las organizaciones indígenas a bienes nacionales. </w:t>
            </w:r>
          </w:p>
        </w:tc>
        <w:tc>
          <w:tcPr>
            <w:tcW w:w="4029" w:type="dxa"/>
            <w:shd w:val="clear" w:color="auto" w:fill="auto"/>
            <w:vAlign w:val="center"/>
            <w:hideMark/>
          </w:tcPr>
          <w:p w:rsidR="00C03918" w:rsidRPr="00A748F5" w:rsidRDefault="00C03918" w:rsidP="00C03918">
            <w:pPr>
              <w:pStyle w:val="IAT05TextoTabla"/>
            </w:pPr>
            <w:r w:rsidRPr="00A748F5">
              <w:t>Se acuerda que se implementara un procedimiento, a partir del cual Vialidad informara a Bienes Nacionales cuáles retazos no serán requeridos, para que sean solicitados posteriormente por las organizaciones indígenas directamente a Bienes Nacionales.</w:t>
            </w:r>
          </w:p>
        </w:tc>
        <w:tc>
          <w:tcPr>
            <w:tcW w:w="1294" w:type="dxa"/>
            <w:shd w:val="clear" w:color="auto" w:fill="auto"/>
            <w:vAlign w:val="center"/>
            <w:hideMark/>
          </w:tcPr>
          <w:p w:rsidR="00C03918" w:rsidRPr="00A748F5" w:rsidRDefault="00C03918" w:rsidP="00C03918">
            <w:pPr>
              <w:pStyle w:val="IAT05TextoTabla"/>
            </w:pPr>
            <w:r w:rsidRPr="00A748F5">
              <w:t>Dirección de Vialidad - Ministerio de Obras Públicas</w:t>
            </w:r>
          </w:p>
        </w:tc>
        <w:tc>
          <w:tcPr>
            <w:tcW w:w="1295" w:type="dxa"/>
            <w:shd w:val="clear" w:color="auto" w:fill="auto"/>
            <w:vAlign w:val="center"/>
            <w:hideMark/>
          </w:tcPr>
          <w:p w:rsidR="00C03918" w:rsidRPr="00A748F5" w:rsidRDefault="00C03918" w:rsidP="00C03918">
            <w:pPr>
              <w:pStyle w:val="IAT05TextoTabla"/>
            </w:pPr>
            <w:r w:rsidRPr="00A748F5">
              <w:t>Administrativo</w:t>
            </w:r>
          </w:p>
        </w:tc>
        <w:tc>
          <w:tcPr>
            <w:tcW w:w="1340" w:type="dxa"/>
            <w:shd w:val="clear" w:color="auto" w:fill="auto"/>
            <w:vAlign w:val="center"/>
            <w:hideMark/>
          </w:tcPr>
          <w:p w:rsidR="00C03918" w:rsidRPr="00A748F5" w:rsidRDefault="00C03918" w:rsidP="00C03918">
            <w:pPr>
              <w:pStyle w:val="IAT05TextoTabla"/>
            </w:pPr>
            <w:r w:rsidRPr="00A748F5">
              <w:t xml:space="preserve">Comunicar a las organizaciones indígenas y a Bienes Nacionales acerca de los retazos no requeridos por la DRV-MOP, para que puedan iniciar trámite de solicitud.  </w:t>
            </w:r>
            <w:r w:rsidRPr="00A748F5">
              <w:br/>
            </w:r>
            <w:r w:rsidRPr="00A748F5">
              <w:br/>
              <w:t>Gestionar reunión informativa entre Organizaciones Indígenas, Bienes Nacionales y CONADI, con la finalidad de orientar los procedimientos de solicitud de Tierras.</w:t>
            </w:r>
          </w:p>
        </w:tc>
        <w:tc>
          <w:tcPr>
            <w:tcW w:w="1453" w:type="dxa"/>
            <w:shd w:val="clear" w:color="auto" w:fill="auto"/>
            <w:vAlign w:val="center"/>
            <w:hideMark/>
          </w:tcPr>
          <w:p w:rsidR="00C03918" w:rsidRPr="00A748F5" w:rsidRDefault="00C03918" w:rsidP="00C03918">
            <w:pPr>
              <w:pStyle w:val="IAT05TextoTabla"/>
            </w:pPr>
            <w:r w:rsidRPr="00A748F5">
              <w:t>Oficio de comunicación dirigido a Bienes Nacionales y Organizaciones Indígenas.</w:t>
            </w:r>
            <w:r w:rsidRPr="00A748F5">
              <w:br/>
            </w:r>
            <w:r w:rsidRPr="00A748F5">
              <w:br/>
              <w:t>Oficio de solicitud de reunión dirigido a Bienes Nacionales, Organizaciones Indígenas y CONADI</w:t>
            </w:r>
          </w:p>
        </w:tc>
        <w:tc>
          <w:tcPr>
            <w:tcW w:w="1817" w:type="dxa"/>
            <w:vMerge w:val="restart"/>
            <w:shd w:val="clear" w:color="auto" w:fill="auto"/>
            <w:vAlign w:val="center"/>
            <w:hideMark/>
          </w:tcPr>
          <w:p w:rsidR="00C03918" w:rsidRPr="00A748F5" w:rsidRDefault="00C03918" w:rsidP="00C03918">
            <w:pPr>
              <w:pStyle w:val="IAT05TextoTabla"/>
            </w:pPr>
            <w:r w:rsidRPr="00A748F5">
              <w:t>Factibilidad del procedimiento administrativa  que permite la incorporación de los acuerdos a las Bases de Licitación de Las Obras</w:t>
            </w:r>
          </w:p>
          <w:p w:rsidR="00C03918" w:rsidRPr="00A748F5" w:rsidRDefault="00C03918" w:rsidP="00C03918">
            <w:pPr>
              <w:pStyle w:val="IAT05TextoTabla"/>
            </w:pPr>
          </w:p>
        </w:tc>
        <w:tc>
          <w:tcPr>
            <w:tcW w:w="1253" w:type="dxa"/>
            <w:vMerge w:val="restart"/>
            <w:shd w:val="clear" w:color="auto" w:fill="auto"/>
            <w:vAlign w:val="center"/>
            <w:hideMark/>
          </w:tcPr>
          <w:p w:rsidR="00C03918" w:rsidRPr="00A748F5" w:rsidRDefault="00C03918" w:rsidP="00C03918">
            <w:pPr>
              <w:pStyle w:val="IAT05TextoTabla"/>
            </w:pPr>
            <w:r w:rsidRPr="00A748F5">
              <w:t>En Estudio</w:t>
            </w:r>
          </w:p>
        </w:tc>
        <w:tc>
          <w:tcPr>
            <w:tcW w:w="2016" w:type="dxa"/>
            <w:vMerge w:val="restart"/>
            <w:shd w:val="clear" w:color="auto" w:fill="auto"/>
            <w:vAlign w:val="center"/>
            <w:hideMark/>
          </w:tcPr>
          <w:p w:rsidR="00C03918" w:rsidRPr="00A748F5" w:rsidRDefault="00C03918" w:rsidP="00C03918">
            <w:pPr>
              <w:pStyle w:val="IAT05TextoTabla"/>
            </w:pPr>
            <w:r w:rsidRPr="00A748F5">
              <w:t>Acuerdo contenido en las bases de licitación de las obras de Reposición de la Ruta P-60-R, por lo cual el seguimiento y fiscalización del cumplimiento de los acuerdos será responsabilidad de la Inspección Fiscal (IF) asignada al Contrato.</w:t>
            </w:r>
          </w:p>
        </w:tc>
      </w:tr>
      <w:tr w:rsidR="00C03918" w:rsidRPr="00A748F5" w:rsidTr="0046106F">
        <w:trPr>
          <w:cantSplit/>
          <w:trHeight w:val="567"/>
        </w:trPr>
        <w:tc>
          <w:tcPr>
            <w:tcW w:w="3550" w:type="dxa"/>
            <w:shd w:val="clear" w:color="auto" w:fill="auto"/>
            <w:vAlign w:val="center"/>
            <w:hideMark/>
          </w:tcPr>
          <w:p w:rsidR="00C03918" w:rsidRPr="00A748F5" w:rsidRDefault="00C03918" w:rsidP="00C03918">
            <w:pPr>
              <w:pStyle w:val="IAT05TextoTabla"/>
            </w:pPr>
            <w:r w:rsidRPr="00A748F5">
              <w:t xml:space="preserve">Se solicita incorporar zona de servicio y venta de productos para las comunidades y asociaciones indígenas en dos puntos de la carretera, uno en el Valle de </w:t>
            </w:r>
            <w:proofErr w:type="spellStart"/>
            <w:r w:rsidRPr="00A748F5">
              <w:t>Elicura</w:t>
            </w:r>
            <w:proofErr w:type="spellEnd"/>
            <w:r w:rsidRPr="00A748F5">
              <w:t xml:space="preserve"> (entre </w:t>
            </w:r>
            <w:proofErr w:type="spellStart"/>
            <w:r w:rsidRPr="00A748F5">
              <w:t>Elicura</w:t>
            </w:r>
            <w:proofErr w:type="spellEnd"/>
            <w:r w:rsidRPr="00A748F5">
              <w:t xml:space="preserve"> y </w:t>
            </w:r>
            <w:proofErr w:type="spellStart"/>
            <w:r w:rsidRPr="00A748F5">
              <w:t>Calebu</w:t>
            </w:r>
            <w:proofErr w:type="spellEnd"/>
            <w:r w:rsidRPr="00A748F5">
              <w:t xml:space="preserve">) y otro en Tres Esquinas, entrada a </w:t>
            </w:r>
            <w:proofErr w:type="spellStart"/>
            <w:r w:rsidRPr="00A748F5">
              <w:t>Contulmo</w:t>
            </w:r>
            <w:proofErr w:type="spellEnd"/>
            <w:r w:rsidRPr="00A748F5">
              <w:t xml:space="preserve"> (existe un proyecto en la Municipalidad con el cual podría complementarse). Se solicita que tenga baño, puestos de venta y estacionamiento. Que sea administrado por comunidades y asociaciones indígenas de </w:t>
            </w:r>
            <w:proofErr w:type="spellStart"/>
            <w:r w:rsidRPr="00A748F5">
              <w:t>Contulmo</w:t>
            </w:r>
            <w:proofErr w:type="spellEnd"/>
            <w:r w:rsidRPr="00A748F5">
              <w:t>.</w:t>
            </w:r>
          </w:p>
        </w:tc>
        <w:tc>
          <w:tcPr>
            <w:tcW w:w="3579" w:type="dxa"/>
            <w:shd w:val="clear" w:color="auto" w:fill="auto"/>
            <w:vAlign w:val="center"/>
            <w:hideMark/>
          </w:tcPr>
          <w:p w:rsidR="00C03918" w:rsidRPr="00A748F5" w:rsidRDefault="00C03918" w:rsidP="00C03918">
            <w:pPr>
              <w:pStyle w:val="IAT05TextoTabla"/>
            </w:pPr>
            <w:r w:rsidRPr="00A748F5">
              <w:t>Debido a que lo que se puede hacer como Servicio de Vialidad es dejar el espacio, pero no construir puestos de ventas. Entonces se perfila como solución que con el terreno puedan postular a otros proyectos para construir la infraestructura, pero ya tendrían el terreno que no sería de las comunidades, pero se les podría entregar en comodato a las organizaciones indígenas de acuerdo a la ley. Se estudiará la posibilidad de incorporar instalaciones sanitarias.</w:t>
            </w:r>
          </w:p>
        </w:tc>
        <w:tc>
          <w:tcPr>
            <w:tcW w:w="4029" w:type="dxa"/>
            <w:shd w:val="clear" w:color="auto" w:fill="auto"/>
            <w:vAlign w:val="center"/>
            <w:hideMark/>
          </w:tcPr>
          <w:p w:rsidR="00C03918" w:rsidRPr="00A748F5" w:rsidRDefault="00C03918" w:rsidP="00C03918">
            <w:pPr>
              <w:pStyle w:val="IAT05TextoTabla"/>
            </w:pPr>
            <w:r w:rsidRPr="00A748F5">
              <w:rPr>
                <w:lang w:val="es-CL"/>
              </w:rPr>
              <w:t>Se acuerda que la DRV-MOP evaluará la entrega de comodato a las organizaciones indígenas de los espacios de servicios.</w:t>
            </w:r>
            <w:r w:rsidRPr="00A748F5">
              <w:rPr>
                <w:lang w:val="es-CL"/>
              </w:rPr>
              <w:br/>
            </w:r>
            <w:r w:rsidRPr="00A748F5">
              <w:rPr>
                <w:lang w:val="es-CL"/>
              </w:rPr>
              <w:br/>
              <w:t>Se acuerda que la DV-MOP estudiará la incorporación de instalaciones sanitarias.</w:t>
            </w:r>
          </w:p>
        </w:tc>
        <w:tc>
          <w:tcPr>
            <w:tcW w:w="1294" w:type="dxa"/>
            <w:shd w:val="clear" w:color="auto" w:fill="auto"/>
            <w:vAlign w:val="center"/>
            <w:hideMark/>
          </w:tcPr>
          <w:p w:rsidR="00C03918" w:rsidRPr="00A748F5" w:rsidRDefault="00C03918" w:rsidP="00C03918">
            <w:pPr>
              <w:pStyle w:val="IAT05TextoTabla"/>
            </w:pPr>
            <w:r w:rsidRPr="00A748F5">
              <w:t>Dirección de Vialidad - Ministerio de Obras Públicas</w:t>
            </w:r>
          </w:p>
        </w:tc>
        <w:tc>
          <w:tcPr>
            <w:tcW w:w="1295" w:type="dxa"/>
            <w:shd w:val="clear" w:color="auto" w:fill="auto"/>
            <w:vAlign w:val="center"/>
            <w:hideMark/>
          </w:tcPr>
          <w:p w:rsidR="00C03918" w:rsidRPr="00A748F5" w:rsidRDefault="00C03918" w:rsidP="00C03918">
            <w:pPr>
              <w:pStyle w:val="IAT05TextoTabla"/>
            </w:pPr>
            <w:r w:rsidRPr="00A748F5">
              <w:t>Administrativo</w:t>
            </w:r>
          </w:p>
        </w:tc>
        <w:tc>
          <w:tcPr>
            <w:tcW w:w="1340" w:type="dxa"/>
            <w:shd w:val="clear" w:color="auto" w:fill="auto"/>
            <w:noWrap/>
            <w:vAlign w:val="center"/>
            <w:hideMark/>
          </w:tcPr>
          <w:p w:rsidR="00C03918" w:rsidRPr="00A748F5" w:rsidRDefault="00C03918" w:rsidP="00C03918">
            <w:pPr>
              <w:pStyle w:val="IAT05TextoTabla"/>
            </w:pPr>
            <w:r w:rsidRPr="00A748F5">
              <w:t>Acta reunión de análisis y discusión</w:t>
            </w:r>
          </w:p>
        </w:tc>
        <w:tc>
          <w:tcPr>
            <w:tcW w:w="1453" w:type="dxa"/>
            <w:shd w:val="clear" w:color="auto" w:fill="auto"/>
            <w:vAlign w:val="center"/>
            <w:hideMark/>
          </w:tcPr>
          <w:p w:rsidR="00C03918" w:rsidRPr="00A748F5" w:rsidRDefault="00C03918" w:rsidP="00C03918">
            <w:pPr>
              <w:pStyle w:val="IAT05TextoTabla"/>
            </w:pPr>
            <w:r w:rsidRPr="00A748F5">
              <w:t>Reunión en que se informa respuesta a formal a las organizaciones indígenas relativas a</w:t>
            </w:r>
            <w:r>
              <w:t xml:space="preserve"> </w:t>
            </w:r>
            <w:r w:rsidRPr="00A748F5">
              <w:t>comodato e instalaciones sanitarias</w:t>
            </w:r>
          </w:p>
        </w:tc>
        <w:tc>
          <w:tcPr>
            <w:tcW w:w="1817" w:type="dxa"/>
            <w:vMerge/>
            <w:shd w:val="clear" w:color="auto" w:fill="auto"/>
            <w:vAlign w:val="center"/>
            <w:hideMark/>
          </w:tcPr>
          <w:p w:rsidR="00C03918" w:rsidRPr="00A748F5" w:rsidRDefault="00C03918" w:rsidP="00C03918">
            <w:pPr>
              <w:pStyle w:val="IAT05TextoTabla"/>
            </w:pPr>
          </w:p>
        </w:tc>
        <w:tc>
          <w:tcPr>
            <w:tcW w:w="1253" w:type="dxa"/>
            <w:vMerge/>
            <w:shd w:val="clear" w:color="auto" w:fill="auto"/>
            <w:vAlign w:val="center"/>
            <w:hideMark/>
          </w:tcPr>
          <w:p w:rsidR="00C03918" w:rsidRPr="00A748F5" w:rsidRDefault="00C03918" w:rsidP="00C03918">
            <w:pPr>
              <w:pStyle w:val="IAT05TextoTabla"/>
            </w:pPr>
          </w:p>
        </w:tc>
        <w:tc>
          <w:tcPr>
            <w:tcW w:w="2016" w:type="dxa"/>
            <w:vMerge/>
            <w:shd w:val="clear" w:color="auto" w:fill="auto"/>
            <w:vAlign w:val="center"/>
            <w:hideMark/>
          </w:tcPr>
          <w:p w:rsidR="00C03918" w:rsidRPr="00A748F5" w:rsidRDefault="00C03918" w:rsidP="00C03918">
            <w:pPr>
              <w:pStyle w:val="IAT05TextoTabla"/>
            </w:pPr>
          </w:p>
        </w:tc>
      </w:tr>
      <w:tr w:rsidR="00C03918" w:rsidRPr="00A748F5" w:rsidTr="0046106F">
        <w:trPr>
          <w:cantSplit/>
          <w:trHeight w:val="567"/>
        </w:trPr>
        <w:tc>
          <w:tcPr>
            <w:tcW w:w="3550" w:type="dxa"/>
            <w:shd w:val="clear" w:color="auto" w:fill="auto"/>
            <w:vAlign w:val="center"/>
            <w:hideMark/>
          </w:tcPr>
          <w:p w:rsidR="00C03918" w:rsidRPr="00A748F5" w:rsidRDefault="00C03918" w:rsidP="00C03918">
            <w:pPr>
              <w:pStyle w:val="IAT05TextoTabla"/>
            </w:pPr>
            <w:r w:rsidRPr="00A748F5">
              <w:t>Solicitan ser considerados (indígenas) para los trabajos de la obra, considerar a personas y a empresas que puedan prestar servicios. Hombres y mujeres.</w:t>
            </w:r>
          </w:p>
        </w:tc>
        <w:tc>
          <w:tcPr>
            <w:tcW w:w="3579" w:type="dxa"/>
            <w:shd w:val="clear" w:color="auto" w:fill="auto"/>
            <w:vAlign w:val="center"/>
            <w:hideMark/>
          </w:tcPr>
          <w:p w:rsidR="00C03918" w:rsidRPr="00A748F5" w:rsidRDefault="00C03918" w:rsidP="00C03918">
            <w:pPr>
              <w:pStyle w:val="IAT05TextoTabla"/>
            </w:pPr>
            <w:r w:rsidRPr="00A748F5">
              <w:t>Se considerará en antecedentes de licitación.</w:t>
            </w:r>
          </w:p>
        </w:tc>
        <w:tc>
          <w:tcPr>
            <w:tcW w:w="4029" w:type="dxa"/>
            <w:shd w:val="clear" w:color="auto" w:fill="auto"/>
            <w:vAlign w:val="center"/>
            <w:hideMark/>
          </w:tcPr>
          <w:p w:rsidR="00C03918" w:rsidRPr="00A748F5" w:rsidRDefault="00C03918" w:rsidP="00C03918">
            <w:pPr>
              <w:pStyle w:val="IAT05TextoTabla"/>
            </w:pPr>
            <w:r w:rsidRPr="00A748F5">
              <w:t>Se acuerda considerar a indígenas para los trabajos de la obra, considerar a personas y a empresas que puedan prestar servicios.</w:t>
            </w:r>
          </w:p>
        </w:tc>
        <w:tc>
          <w:tcPr>
            <w:tcW w:w="1294" w:type="dxa"/>
            <w:shd w:val="clear" w:color="auto" w:fill="auto"/>
            <w:vAlign w:val="center"/>
            <w:hideMark/>
          </w:tcPr>
          <w:p w:rsidR="00C03918" w:rsidRPr="00A748F5" w:rsidRDefault="00C03918" w:rsidP="00C03918">
            <w:pPr>
              <w:pStyle w:val="IAT05TextoTabla"/>
            </w:pPr>
            <w:r w:rsidRPr="00A748F5">
              <w:t>Dirección de Vialidad - Ministerio de Obras Públicas</w:t>
            </w:r>
          </w:p>
        </w:tc>
        <w:tc>
          <w:tcPr>
            <w:tcW w:w="1295" w:type="dxa"/>
            <w:shd w:val="clear" w:color="auto" w:fill="auto"/>
            <w:vAlign w:val="center"/>
            <w:hideMark/>
          </w:tcPr>
          <w:p w:rsidR="00C03918" w:rsidRPr="00A748F5" w:rsidRDefault="00C03918" w:rsidP="00C03918">
            <w:pPr>
              <w:pStyle w:val="IAT05TextoTabla"/>
            </w:pPr>
            <w:r w:rsidRPr="00A748F5">
              <w:t>Administrativo</w:t>
            </w:r>
          </w:p>
        </w:tc>
        <w:tc>
          <w:tcPr>
            <w:tcW w:w="1340" w:type="dxa"/>
            <w:shd w:val="clear" w:color="auto" w:fill="auto"/>
            <w:vAlign w:val="center"/>
            <w:hideMark/>
          </w:tcPr>
          <w:p w:rsidR="00C03918" w:rsidRPr="00A748F5" w:rsidRDefault="00C03918" w:rsidP="00C03918">
            <w:pPr>
              <w:pStyle w:val="IAT05TextoTabla"/>
            </w:pPr>
            <w:r w:rsidRPr="00A748F5">
              <w:t xml:space="preserve">Incorporar el acuerdo en los Términos de Referencia de la Licitación de Construcción </w:t>
            </w:r>
          </w:p>
        </w:tc>
        <w:tc>
          <w:tcPr>
            <w:tcW w:w="1453" w:type="dxa"/>
            <w:shd w:val="clear" w:color="auto" w:fill="auto"/>
            <w:vAlign w:val="center"/>
            <w:hideMark/>
          </w:tcPr>
          <w:p w:rsidR="00C03918" w:rsidRPr="00A748F5" w:rsidRDefault="00C03918" w:rsidP="00C03918">
            <w:pPr>
              <w:pStyle w:val="IAT05TextoTabla"/>
            </w:pPr>
            <w:r w:rsidRPr="00A748F5">
              <w:t>Bases de licitación Obras de Reposición Ruta P-60-R</w:t>
            </w:r>
          </w:p>
        </w:tc>
        <w:tc>
          <w:tcPr>
            <w:tcW w:w="1817" w:type="dxa"/>
            <w:vMerge/>
            <w:shd w:val="clear" w:color="auto" w:fill="auto"/>
            <w:vAlign w:val="center"/>
            <w:hideMark/>
          </w:tcPr>
          <w:p w:rsidR="00C03918" w:rsidRPr="00A748F5" w:rsidRDefault="00C03918" w:rsidP="00C03918">
            <w:pPr>
              <w:pStyle w:val="IAT05TextoTabla"/>
            </w:pPr>
          </w:p>
        </w:tc>
        <w:tc>
          <w:tcPr>
            <w:tcW w:w="1253" w:type="dxa"/>
            <w:vMerge/>
            <w:shd w:val="clear" w:color="auto" w:fill="auto"/>
            <w:vAlign w:val="center"/>
            <w:hideMark/>
          </w:tcPr>
          <w:p w:rsidR="00C03918" w:rsidRPr="00A748F5" w:rsidRDefault="00C03918" w:rsidP="00C03918">
            <w:pPr>
              <w:pStyle w:val="IAT05TextoTabla"/>
            </w:pPr>
          </w:p>
        </w:tc>
        <w:tc>
          <w:tcPr>
            <w:tcW w:w="2016" w:type="dxa"/>
            <w:vMerge/>
            <w:shd w:val="clear" w:color="auto" w:fill="auto"/>
            <w:vAlign w:val="center"/>
            <w:hideMark/>
          </w:tcPr>
          <w:p w:rsidR="00C03918" w:rsidRPr="00A748F5" w:rsidRDefault="00C03918" w:rsidP="00C03918">
            <w:pPr>
              <w:pStyle w:val="IAT05TextoTabla"/>
            </w:pPr>
          </w:p>
        </w:tc>
      </w:tr>
      <w:tr w:rsidR="00C03918" w:rsidRPr="00A748F5" w:rsidTr="0046106F">
        <w:trPr>
          <w:cantSplit/>
          <w:trHeight w:val="567"/>
        </w:trPr>
        <w:tc>
          <w:tcPr>
            <w:tcW w:w="3550" w:type="dxa"/>
            <w:shd w:val="clear" w:color="auto" w:fill="auto"/>
            <w:vAlign w:val="center"/>
            <w:hideMark/>
          </w:tcPr>
          <w:p w:rsidR="00C03918" w:rsidRPr="00A748F5" w:rsidRDefault="00C03918" w:rsidP="00C03918">
            <w:pPr>
              <w:pStyle w:val="IAT05TextoTabla"/>
            </w:pPr>
            <w:r w:rsidRPr="00A748F5">
              <w:lastRenderedPageBreak/>
              <w:t>Se solicita que una persona mapuche que integre el equipo del MOP para cada proyecto que se desarrolle (provincial y regional). Deben ser elegidos y validados por las organizaciones indígenas.</w:t>
            </w:r>
          </w:p>
        </w:tc>
        <w:tc>
          <w:tcPr>
            <w:tcW w:w="3579" w:type="dxa"/>
            <w:shd w:val="clear" w:color="auto" w:fill="auto"/>
            <w:vAlign w:val="center"/>
            <w:hideMark/>
          </w:tcPr>
          <w:p w:rsidR="00C03918" w:rsidRPr="00A748F5" w:rsidRDefault="00C03918" w:rsidP="00C03918">
            <w:pPr>
              <w:pStyle w:val="IAT05TextoTabla"/>
            </w:pPr>
            <w:r w:rsidRPr="00A748F5">
              <w:t>Esta fuera del alcance de vialidad, pero se podrá plantear la inquietud al Director General de Obras Públicas</w:t>
            </w:r>
          </w:p>
        </w:tc>
        <w:tc>
          <w:tcPr>
            <w:tcW w:w="4029" w:type="dxa"/>
            <w:shd w:val="clear" w:color="auto" w:fill="auto"/>
            <w:vAlign w:val="center"/>
            <w:hideMark/>
          </w:tcPr>
          <w:p w:rsidR="00C03918" w:rsidRPr="00A748F5" w:rsidRDefault="00C03918" w:rsidP="00C03918">
            <w:pPr>
              <w:pStyle w:val="IAT05TextoTabla"/>
            </w:pPr>
            <w:r w:rsidRPr="00A748F5">
              <w:rPr>
                <w:lang w:val="es-CL"/>
              </w:rPr>
              <w:t>Se acuerda que la DV-MOP planteará la inquietud emitida por las organizaciones indígenas al Director General de Obras Públicas.</w:t>
            </w:r>
          </w:p>
        </w:tc>
        <w:tc>
          <w:tcPr>
            <w:tcW w:w="1294" w:type="dxa"/>
            <w:shd w:val="clear" w:color="auto" w:fill="auto"/>
            <w:vAlign w:val="center"/>
            <w:hideMark/>
          </w:tcPr>
          <w:p w:rsidR="00C03918" w:rsidRPr="00A748F5" w:rsidRDefault="00C03918" w:rsidP="00C03918">
            <w:pPr>
              <w:pStyle w:val="IAT05TextoTabla"/>
            </w:pPr>
            <w:r w:rsidRPr="00A748F5">
              <w:t>Dirección de Vialidad - Ministerio de Obras Públicas</w:t>
            </w:r>
          </w:p>
        </w:tc>
        <w:tc>
          <w:tcPr>
            <w:tcW w:w="1295" w:type="dxa"/>
            <w:shd w:val="clear" w:color="auto" w:fill="auto"/>
            <w:vAlign w:val="center"/>
            <w:hideMark/>
          </w:tcPr>
          <w:p w:rsidR="00C03918" w:rsidRPr="00A748F5" w:rsidRDefault="00C03918" w:rsidP="00C03918">
            <w:pPr>
              <w:pStyle w:val="IAT05TextoTabla"/>
            </w:pPr>
            <w:r w:rsidRPr="00A748F5">
              <w:t>Gestión Interna</w:t>
            </w:r>
          </w:p>
        </w:tc>
        <w:tc>
          <w:tcPr>
            <w:tcW w:w="1340" w:type="dxa"/>
            <w:shd w:val="clear" w:color="auto" w:fill="auto"/>
            <w:vAlign w:val="center"/>
            <w:hideMark/>
          </w:tcPr>
          <w:p w:rsidR="00C03918" w:rsidRPr="00A748F5" w:rsidRDefault="00C03918" w:rsidP="00C03918">
            <w:pPr>
              <w:pStyle w:val="IAT05TextoTabla"/>
            </w:pPr>
            <w:r w:rsidRPr="00A748F5">
              <w:t>Emitir oficio con planteamiento de las organizaciones indígenas</w:t>
            </w:r>
          </w:p>
        </w:tc>
        <w:tc>
          <w:tcPr>
            <w:tcW w:w="1453" w:type="dxa"/>
            <w:shd w:val="clear" w:color="auto" w:fill="auto"/>
            <w:vAlign w:val="center"/>
            <w:hideMark/>
          </w:tcPr>
          <w:p w:rsidR="00C03918" w:rsidRPr="00A748F5" w:rsidRDefault="00C03918" w:rsidP="00C03918">
            <w:pPr>
              <w:pStyle w:val="IAT05TextoTabla"/>
            </w:pPr>
            <w:r w:rsidRPr="00A748F5">
              <w:t>Oficio dirigido a Director General de Obras Publicas con planteamiento propuesto por las organizaciones indígenas</w:t>
            </w:r>
          </w:p>
        </w:tc>
        <w:tc>
          <w:tcPr>
            <w:tcW w:w="1817" w:type="dxa"/>
            <w:shd w:val="clear" w:color="auto" w:fill="auto"/>
            <w:vAlign w:val="center"/>
            <w:hideMark/>
          </w:tcPr>
          <w:p w:rsidR="00C03918" w:rsidRPr="00A748F5" w:rsidRDefault="00C03918" w:rsidP="00C03918">
            <w:pPr>
              <w:pStyle w:val="IAT05TextoTabla"/>
            </w:pPr>
            <w:r w:rsidRPr="00A748F5">
              <w:t>Emisión oficio con planteamiento de las organizaciones indígenas a la DGOP</w:t>
            </w:r>
          </w:p>
        </w:tc>
        <w:tc>
          <w:tcPr>
            <w:tcW w:w="1253" w:type="dxa"/>
            <w:shd w:val="clear" w:color="auto" w:fill="auto"/>
            <w:vAlign w:val="center"/>
            <w:hideMark/>
          </w:tcPr>
          <w:p w:rsidR="00C03918" w:rsidRPr="00A748F5" w:rsidRDefault="00C03918" w:rsidP="00C03918">
            <w:pPr>
              <w:pStyle w:val="IAT05TextoTabla"/>
            </w:pPr>
            <w:r w:rsidRPr="00A748F5">
              <w:t>No iniciado</w:t>
            </w:r>
          </w:p>
        </w:tc>
        <w:tc>
          <w:tcPr>
            <w:tcW w:w="2016" w:type="dxa"/>
            <w:shd w:val="clear" w:color="auto" w:fill="auto"/>
            <w:vAlign w:val="center"/>
            <w:hideMark/>
          </w:tcPr>
          <w:p w:rsidR="00C03918" w:rsidRPr="00A748F5" w:rsidRDefault="00C03918" w:rsidP="00C03918">
            <w:pPr>
              <w:pStyle w:val="IAT05TextoTabla"/>
            </w:pPr>
            <w:r w:rsidRPr="00A748F5">
              <w:t xml:space="preserve">El seguimiento y fiscalización del cumplimiento será responsabilidad de la IF del Estudio de Ingeniería que da origen </w:t>
            </w:r>
            <w:proofErr w:type="gramStart"/>
            <w:r w:rsidRPr="00A748F5">
              <w:t>a los acuerdo</w:t>
            </w:r>
            <w:proofErr w:type="gramEnd"/>
            <w:r w:rsidRPr="00A748F5">
              <w:t xml:space="preserve"> del Proceso de Consulta Indígena, quien informará oportunamente a las organizaciones indígenas.</w:t>
            </w:r>
          </w:p>
        </w:tc>
      </w:tr>
      <w:tr w:rsidR="00C03918" w:rsidRPr="00A748F5" w:rsidTr="0046106F">
        <w:trPr>
          <w:cantSplit/>
          <w:trHeight w:val="567"/>
        </w:trPr>
        <w:tc>
          <w:tcPr>
            <w:tcW w:w="3550" w:type="dxa"/>
            <w:shd w:val="clear" w:color="auto" w:fill="auto"/>
            <w:vAlign w:val="center"/>
            <w:hideMark/>
          </w:tcPr>
          <w:p w:rsidR="00C03918" w:rsidRPr="00A748F5" w:rsidRDefault="00C03918" w:rsidP="00C03918">
            <w:pPr>
              <w:pStyle w:val="IAT05TextoTabla"/>
            </w:pPr>
            <w:r w:rsidRPr="00A748F5">
              <w:t xml:space="preserve">Que se realice una reunión con todas las comunas involucradas en el proyecto: Los Álamos, Cañete y </w:t>
            </w:r>
            <w:proofErr w:type="spellStart"/>
            <w:r w:rsidRPr="00A748F5">
              <w:t>Contulmo</w:t>
            </w:r>
            <w:proofErr w:type="spellEnd"/>
            <w:r w:rsidRPr="00A748F5">
              <w:t>.</w:t>
            </w:r>
          </w:p>
        </w:tc>
        <w:tc>
          <w:tcPr>
            <w:tcW w:w="3579" w:type="dxa"/>
            <w:shd w:val="clear" w:color="auto" w:fill="auto"/>
            <w:vAlign w:val="center"/>
            <w:hideMark/>
          </w:tcPr>
          <w:p w:rsidR="00C03918" w:rsidRPr="00A748F5" w:rsidRDefault="00C03918" w:rsidP="00C03918">
            <w:pPr>
              <w:pStyle w:val="IAT05TextoTabla"/>
            </w:pPr>
            <w:r w:rsidRPr="00A748F5">
              <w:t>Se acoge, las comunidades proponen se realice en el museo de Cañete y que sea una reunión ampliada, desde las 10:00 am en que se revisen las actas y se haga un acta final única.</w:t>
            </w:r>
          </w:p>
        </w:tc>
        <w:tc>
          <w:tcPr>
            <w:tcW w:w="4029" w:type="dxa"/>
            <w:shd w:val="clear" w:color="auto" w:fill="auto"/>
            <w:vAlign w:val="center"/>
            <w:hideMark/>
          </w:tcPr>
          <w:p w:rsidR="00C03918" w:rsidRPr="00A748F5" w:rsidRDefault="00C03918" w:rsidP="00C03918">
            <w:pPr>
              <w:pStyle w:val="IAT05TextoTabla"/>
            </w:pPr>
            <w:r w:rsidRPr="00A748F5">
              <w:t>Se acuerda la realización de reunión con todas las comunidades que formaron parte del proceso</w:t>
            </w:r>
          </w:p>
        </w:tc>
        <w:tc>
          <w:tcPr>
            <w:tcW w:w="1294" w:type="dxa"/>
            <w:shd w:val="clear" w:color="auto" w:fill="auto"/>
            <w:vAlign w:val="center"/>
            <w:hideMark/>
          </w:tcPr>
          <w:p w:rsidR="00C03918" w:rsidRPr="00A748F5" w:rsidRDefault="00C03918" w:rsidP="00C03918">
            <w:pPr>
              <w:pStyle w:val="IAT05TextoTabla"/>
            </w:pPr>
            <w:r w:rsidRPr="00A748F5">
              <w:t>Dirección de Vialidad - Ministerio de Obras Públicas</w:t>
            </w:r>
          </w:p>
        </w:tc>
        <w:tc>
          <w:tcPr>
            <w:tcW w:w="1295" w:type="dxa"/>
            <w:shd w:val="clear" w:color="auto" w:fill="auto"/>
            <w:vAlign w:val="center"/>
            <w:hideMark/>
          </w:tcPr>
          <w:p w:rsidR="00C03918" w:rsidRPr="00A748F5" w:rsidRDefault="00C03918" w:rsidP="00C03918">
            <w:pPr>
              <w:pStyle w:val="IAT05TextoTabla"/>
            </w:pPr>
            <w:r>
              <w:t>Dirección de Vialidad</w:t>
            </w:r>
          </w:p>
        </w:tc>
        <w:tc>
          <w:tcPr>
            <w:tcW w:w="1340" w:type="dxa"/>
            <w:shd w:val="clear" w:color="auto" w:fill="auto"/>
            <w:vAlign w:val="center"/>
            <w:hideMark/>
          </w:tcPr>
          <w:p w:rsidR="00C03918" w:rsidRPr="00A748F5" w:rsidRDefault="00C03918" w:rsidP="00C03918">
            <w:pPr>
              <w:pStyle w:val="IAT05TextoTabla"/>
            </w:pPr>
            <w:r>
              <w:t xml:space="preserve">Se enviará Oficio al territorio de </w:t>
            </w:r>
            <w:proofErr w:type="spellStart"/>
            <w:r>
              <w:t>Contulmo</w:t>
            </w:r>
            <w:proofErr w:type="spellEnd"/>
            <w:r>
              <w:t>, para explicar las razones por las cuales no se llevara a cabo el encuentro</w:t>
            </w:r>
          </w:p>
        </w:tc>
        <w:tc>
          <w:tcPr>
            <w:tcW w:w="1453" w:type="dxa"/>
            <w:shd w:val="clear" w:color="auto" w:fill="auto"/>
            <w:vAlign w:val="center"/>
            <w:hideMark/>
          </w:tcPr>
          <w:p w:rsidR="00C03918" w:rsidRPr="00A748F5" w:rsidRDefault="00C03918" w:rsidP="00C03918">
            <w:pPr>
              <w:pStyle w:val="IAT05TextoTabla"/>
            </w:pPr>
            <w:r w:rsidRPr="00A748F5">
              <w:t xml:space="preserve">Oficio dirigido a </w:t>
            </w:r>
            <w:r>
              <w:t>las Organizaciones indígenas participantes del proceso</w:t>
            </w:r>
          </w:p>
        </w:tc>
        <w:tc>
          <w:tcPr>
            <w:tcW w:w="1817" w:type="dxa"/>
            <w:shd w:val="clear" w:color="auto" w:fill="auto"/>
            <w:vAlign w:val="center"/>
            <w:hideMark/>
          </w:tcPr>
          <w:p w:rsidR="00C03918" w:rsidRPr="00A748F5" w:rsidRDefault="00C03918" w:rsidP="00C03918">
            <w:pPr>
              <w:pStyle w:val="IAT05TextoTabla"/>
            </w:pPr>
            <w:r w:rsidRPr="00A748F5">
              <w:t xml:space="preserve">Emisión oficio con planteamiento </w:t>
            </w:r>
            <w:r>
              <w:t>dirigido a</w:t>
            </w:r>
            <w:r w:rsidRPr="00A748F5">
              <w:t xml:space="preserve"> las organizaciones indígenas </w:t>
            </w:r>
          </w:p>
        </w:tc>
        <w:tc>
          <w:tcPr>
            <w:tcW w:w="1253" w:type="dxa"/>
            <w:shd w:val="clear" w:color="auto" w:fill="auto"/>
            <w:vAlign w:val="center"/>
            <w:hideMark/>
          </w:tcPr>
          <w:p w:rsidR="00C03918" w:rsidRPr="00A748F5" w:rsidRDefault="00C03918" w:rsidP="00C03918">
            <w:pPr>
              <w:pStyle w:val="IAT05TextoTabla"/>
            </w:pPr>
            <w:r>
              <w:t>No iniciado</w:t>
            </w:r>
          </w:p>
        </w:tc>
        <w:tc>
          <w:tcPr>
            <w:tcW w:w="2016" w:type="dxa"/>
            <w:shd w:val="clear" w:color="auto" w:fill="auto"/>
            <w:noWrap/>
            <w:vAlign w:val="center"/>
            <w:hideMark/>
          </w:tcPr>
          <w:p w:rsidR="00C03918" w:rsidRPr="00A748F5" w:rsidRDefault="00C03918" w:rsidP="00C03918">
            <w:pPr>
              <w:pStyle w:val="IAT05TextoTabla"/>
            </w:pPr>
            <w:r w:rsidRPr="00A748F5">
              <w:t xml:space="preserve">El seguimiento y fiscalización del cumplimiento será responsabilidad de la IF del Estudio de Ingeniería </w:t>
            </w:r>
          </w:p>
        </w:tc>
      </w:tr>
      <w:tr w:rsidR="00C03918" w:rsidRPr="00A748F5" w:rsidTr="0046106F">
        <w:trPr>
          <w:cantSplit/>
          <w:trHeight w:val="567"/>
        </w:trPr>
        <w:tc>
          <w:tcPr>
            <w:tcW w:w="3550" w:type="dxa"/>
            <w:shd w:val="clear" w:color="auto" w:fill="auto"/>
            <w:vAlign w:val="center"/>
            <w:hideMark/>
          </w:tcPr>
          <w:p w:rsidR="00C03918" w:rsidRPr="00A748F5" w:rsidRDefault="00C03918" w:rsidP="00C03918">
            <w:pPr>
              <w:pStyle w:val="IAT05TextoTabla"/>
            </w:pPr>
            <w:r w:rsidRPr="00A748F5">
              <w:t xml:space="preserve">Que en Tres Esquinas se instale una simbología que indique la existencia de la cultura mapuche, por ejemplo </w:t>
            </w:r>
            <w:proofErr w:type="spellStart"/>
            <w:r w:rsidRPr="00A748F5">
              <w:t>Chemamul</w:t>
            </w:r>
            <w:proofErr w:type="spellEnd"/>
            <w:r w:rsidRPr="00A748F5">
              <w:t>.</w:t>
            </w:r>
          </w:p>
        </w:tc>
        <w:tc>
          <w:tcPr>
            <w:tcW w:w="3579" w:type="dxa"/>
            <w:shd w:val="clear" w:color="auto" w:fill="auto"/>
            <w:vAlign w:val="center"/>
            <w:hideMark/>
          </w:tcPr>
          <w:p w:rsidR="00C03918" w:rsidRPr="00A748F5" w:rsidRDefault="00C03918" w:rsidP="00C03918">
            <w:pPr>
              <w:pStyle w:val="IAT05TextoTabla"/>
            </w:pPr>
            <w:r w:rsidRPr="00A748F5">
              <w:t>Se dejaran las condiciones dadas para la instalación, se deberá ver con división de arquitectura para definir proceso de instalación.</w:t>
            </w:r>
          </w:p>
        </w:tc>
        <w:tc>
          <w:tcPr>
            <w:tcW w:w="4029" w:type="dxa"/>
            <w:shd w:val="clear" w:color="auto" w:fill="auto"/>
            <w:vAlign w:val="center"/>
            <w:hideMark/>
          </w:tcPr>
          <w:p w:rsidR="00C03918" w:rsidRPr="00A748F5" w:rsidRDefault="00C03918" w:rsidP="00C03918">
            <w:pPr>
              <w:pStyle w:val="IAT05TextoTabla"/>
            </w:pPr>
            <w:r w:rsidRPr="00A748F5">
              <w:rPr>
                <w:lang w:val="es-CL"/>
              </w:rPr>
              <w:t xml:space="preserve">Se acuerda que se revisará con División de Arquitectura de DV-MOP la propuesta de instalación en el sector de Tres Esquinas de una simbología que indique la existencia de la cultura mapuche, por ejemplo </w:t>
            </w:r>
            <w:proofErr w:type="spellStart"/>
            <w:r w:rsidRPr="00A748F5">
              <w:rPr>
                <w:lang w:val="es-CL"/>
              </w:rPr>
              <w:t>Chemamul</w:t>
            </w:r>
            <w:proofErr w:type="spellEnd"/>
            <w:r w:rsidRPr="00A748F5">
              <w:rPr>
                <w:lang w:val="es-CL"/>
              </w:rPr>
              <w:t>.</w:t>
            </w:r>
          </w:p>
        </w:tc>
        <w:tc>
          <w:tcPr>
            <w:tcW w:w="1294" w:type="dxa"/>
            <w:vMerge w:val="restart"/>
            <w:shd w:val="clear" w:color="auto" w:fill="auto"/>
            <w:vAlign w:val="center"/>
            <w:hideMark/>
          </w:tcPr>
          <w:p w:rsidR="00C03918" w:rsidRPr="00A748F5" w:rsidRDefault="00C03918" w:rsidP="00C03918">
            <w:pPr>
              <w:pStyle w:val="IAT05TextoTabla"/>
            </w:pPr>
            <w:r w:rsidRPr="00A748F5">
              <w:t>Dirección de Vialidad - Ministerio de Obras Públicas</w:t>
            </w:r>
          </w:p>
        </w:tc>
        <w:tc>
          <w:tcPr>
            <w:tcW w:w="1295" w:type="dxa"/>
            <w:vMerge w:val="restart"/>
            <w:shd w:val="clear" w:color="auto" w:fill="auto"/>
            <w:vAlign w:val="center"/>
            <w:hideMark/>
          </w:tcPr>
          <w:p w:rsidR="00C03918" w:rsidRPr="00A748F5" w:rsidRDefault="00C03918" w:rsidP="00C03918">
            <w:pPr>
              <w:pStyle w:val="IAT05TextoTabla"/>
            </w:pPr>
            <w:r w:rsidRPr="00A748F5">
              <w:t>Paisajismo y Turismo</w:t>
            </w:r>
          </w:p>
          <w:p w:rsidR="00C03918" w:rsidRPr="00A748F5" w:rsidRDefault="00C03918" w:rsidP="00C03918">
            <w:pPr>
              <w:pStyle w:val="IAT05TextoTabla"/>
            </w:pPr>
          </w:p>
        </w:tc>
        <w:tc>
          <w:tcPr>
            <w:tcW w:w="1340" w:type="dxa"/>
            <w:vMerge w:val="restart"/>
            <w:shd w:val="clear" w:color="auto" w:fill="auto"/>
            <w:vAlign w:val="center"/>
            <w:hideMark/>
          </w:tcPr>
          <w:p w:rsidR="00C03918" w:rsidRDefault="00C03918" w:rsidP="00C03918">
            <w:pPr>
              <w:pStyle w:val="IAT05TextoTabla"/>
            </w:pPr>
            <w:r w:rsidRPr="00A748F5">
              <w:t>Desarrollar Proyec</w:t>
            </w:r>
            <w:r>
              <w:t>to Integral de Paisajismo.</w:t>
            </w:r>
            <w:r>
              <w:br/>
              <w:t xml:space="preserve"> </w:t>
            </w:r>
          </w:p>
          <w:p w:rsidR="00C03918" w:rsidRDefault="00C03918" w:rsidP="00C03918">
            <w:pPr>
              <w:pStyle w:val="IAT05TextoTabla"/>
            </w:pPr>
            <w:r w:rsidRPr="00A748F5">
              <w:t>Ejecutar Reunión(es) de Presentación</w:t>
            </w:r>
            <w:r>
              <w:t xml:space="preserve"> y Validación del proyecto.</w:t>
            </w:r>
            <w:r>
              <w:br/>
            </w:r>
          </w:p>
          <w:p w:rsidR="00C03918" w:rsidRPr="00A748F5" w:rsidRDefault="00C03918" w:rsidP="00C03918">
            <w:pPr>
              <w:pStyle w:val="IAT05TextoTabla"/>
            </w:pPr>
            <w:r w:rsidRPr="00A748F5">
              <w:t>Asignación de financiamiento para el proyecto.</w:t>
            </w:r>
          </w:p>
          <w:p w:rsidR="00C03918" w:rsidRPr="00A748F5" w:rsidRDefault="00C03918" w:rsidP="00C03918">
            <w:pPr>
              <w:pStyle w:val="IAT05TextoTabla"/>
            </w:pPr>
          </w:p>
        </w:tc>
        <w:tc>
          <w:tcPr>
            <w:tcW w:w="1453" w:type="dxa"/>
            <w:vMerge w:val="restart"/>
            <w:shd w:val="clear" w:color="auto" w:fill="auto"/>
            <w:vAlign w:val="center"/>
            <w:hideMark/>
          </w:tcPr>
          <w:p w:rsidR="00C03918" w:rsidRPr="00A748F5" w:rsidRDefault="00C03918" w:rsidP="00C03918">
            <w:pPr>
              <w:pStyle w:val="IAT05TextoTabla"/>
            </w:pPr>
            <w:r w:rsidRPr="00A748F5">
              <w:t>Informe Proyecto de Diseño Mural M</w:t>
            </w:r>
            <w:r>
              <w:t>osaico</w:t>
            </w:r>
            <w:r>
              <w:br/>
            </w:r>
            <w:r>
              <w:br/>
            </w:r>
            <w:r w:rsidRPr="00A748F5">
              <w:t>Acta Reunión(es) Desarrollada(s) c</w:t>
            </w:r>
            <w:r>
              <w:t>on Organizaciones Indígenas</w:t>
            </w:r>
            <w:r>
              <w:br/>
            </w:r>
            <w:r>
              <w:br/>
            </w:r>
            <w:r w:rsidRPr="00A748F5">
              <w:t>Oficio que aprueba la ejecución del proyecto</w:t>
            </w:r>
          </w:p>
          <w:p w:rsidR="00C03918" w:rsidRPr="00A748F5" w:rsidRDefault="00C03918" w:rsidP="00C03918">
            <w:pPr>
              <w:pStyle w:val="IAT05TextoTabla"/>
            </w:pPr>
          </w:p>
          <w:p w:rsidR="00C03918" w:rsidRPr="00A748F5" w:rsidRDefault="00C03918" w:rsidP="00C03918">
            <w:pPr>
              <w:pStyle w:val="IAT05TextoTabla"/>
            </w:pPr>
          </w:p>
        </w:tc>
        <w:tc>
          <w:tcPr>
            <w:tcW w:w="1817" w:type="dxa"/>
            <w:vMerge w:val="restart"/>
            <w:shd w:val="clear" w:color="auto" w:fill="auto"/>
            <w:vAlign w:val="center"/>
            <w:hideMark/>
          </w:tcPr>
          <w:p w:rsidR="00C03918" w:rsidRPr="00A748F5" w:rsidRDefault="00C03918" w:rsidP="00C03918">
            <w:pPr>
              <w:pStyle w:val="IAT05TextoTabla"/>
            </w:pPr>
            <w:r w:rsidRPr="00A748F5">
              <w:t>Disponibilidad presupuestaria para la ejecución de proyectos de diseño, paisajismo y arquitectura en materias solicitadas por las comunidades.</w:t>
            </w:r>
            <w:r w:rsidRPr="00A748F5">
              <w:br/>
            </w:r>
            <w:r w:rsidRPr="00A748F5">
              <w:br/>
              <w:t>Disponibilidad presupuestaria y de inversión para materializar las obras contenidas en los estudios de diseño y arquitectura</w:t>
            </w:r>
            <w:r>
              <w:t>.</w:t>
            </w:r>
          </w:p>
        </w:tc>
        <w:tc>
          <w:tcPr>
            <w:tcW w:w="1253" w:type="dxa"/>
            <w:vMerge w:val="restart"/>
            <w:shd w:val="clear" w:color="auto" w:fill="auto"/>
            <w:vAlign w:val="center"/>
            <w:hideMark/>
          </w:tcPr>
          <w:p w:rsidR="00C03918" w:rsidRPr="00A748F5" w:rsidRDefault="00C03918" w:rsidP="00C03918">
            <w:pPr>
              <w:pStyle w:val="IAT05TextoTabla"/>
            </w:pPr>
            <w:r w:rsidRPr="00A748F5">
              <w:t>No iniciado</w:t>
            </w:r>
          </w:p>
          <w:p w:rsidR="00C03918" w:rsidRPr="00A748F5" w:rsidRDefault="00C03918" w:rsidP="00C03918">
            <w:pPr>
              <w:pStyle w:val="IAT05TextoTabla"/>
            </w:pPr>
          </w:p>
        </w:tc>
        <w:tc>
          <w:tcPr>
            <w:tcW w:w="2016" w:type="dxa"/>
            <w:vMerge w:val="restart"/>
            <w:shd w:val="clear" w:color="auto" w:fill="auto"/>
            <w:vAlign w:val="center"/>
            <w:hideMark/>
          </w:tcPr>
          <w:p w:rsidR="00C03918" w:rsidRPr="00A748F5" w:rsidRDefault="00C03918" w:rsidP="00C03918">
            <w:pPr>
              <w:pStyle w:val="IAT05TextoTabla"/>
            </w:pPr>
            <w:r w:rsidRPr="00A748F5">
              <w:t>Acuerdo contenido en las bases de licitación de las obras, por lo cual el seguimiento y fiscalización del cumplimiento de los acuerdos será responsabilidad de la Inspección Fiscal (IF) asignada al Contrato.</w:t>
            </w:r>
          </w:p>
          <w:p w:rsidR="00C03918" w:rsidRPr="00A748F5" w:rsidRDefault="00C03918" w:rsidP="00C03918">
            <w:pPr>
              <w:pStyle w:val="IAT05TextoTabla"/>
            </w:pPr>
          </w:p>
        </w:tc>
      </w:tr>
      <w:tr w:rsidR="00C03918" w:rsidRPr="00A748F5" w:rsidTr="0046106F">
        <w:trPr>
          <w:cantSplit/>
          <w:trHeight w:val="567"/>
        </w:trPr>
        <w:tc>
          <w:tcPr>
            <w:tcW w:w="3550" w:type="dxa"/>
            <w:shd w:val="clear" w:color="auto" w:fill="auto"/>
            <w:vAlign w:val="center"/>
            <w:hideMark/>
          </w:tcPr>
          <w:p w:rsidR="00C03918" w:rsidRPr="00A748F5" w:rsidRDefault="00C03918" w:rsidP="00C03918">
            <w:pPr>
              <w:pStyle w:val="IAT05TextoTabla"/>
            </w:pPr>
            <w:r w:rsidRPr="00A748F5">
              <w:t xml:space="preserve">Que en el Valle de </w:t>
            </w:r>
            <w:proofErr w:type="spellStart"/>
            <w:r w:rsidRPr="00A748F5">
              <w:t>Elicura</w:t>
            </w:r>
            <w:proofErr w:type="spellEnd"/>
            <w:r w:rsidRPr="00A748F5">
              <w:t xml:space="preserve"> se instale un mapa similar al de San Ramón en </w:t>
            </w:r>
            <w:proofErr w:type="spellStart"/>
            <w:r w:rsidRPr="00A748F5">
              <w:t>Tirúa</w:t>
            </w:r>
            <w:proofErr w:type="spellEnd"/>
            <w:r w:rsidRPr="00A748F5">
              <w:t>. Que indique la existencia de comunidades. Que se instale en las dos zonas de servicios. Enviaran las comunidades una fotografía.</w:t>
            </w:r>
          </w:p>
        </w:tc>
        <w:tc>
          <w:tcPr>
            <w:tcW w:w="3579" w:type="dxa"/>
            <w:shd w:val="clear" w:color="auto" w:fill="auto"/>
            <w:vAlign w:val="center"/>
            <w:hideMark/>
          </w:tcPr>
          <w:p w:rsidR="00C03918" w:rsidRPr="00A748F5" w:rsidRDefault="00C03918" w:rsidP="00C03918">
            <w:pPr>
              <w:pStyle w:val="IAT05TextoTabla"/>
            </w:pPr>
            <w:r w:rsidRPr="00A748F5">
              <w:t>Se acoge solicitud.</w:t>
            </w:r>
          </w:p>
        </w:tc>
        <w:tc>
          <w:tcPr>
            <w:tcW w:w="4029" w:type="dxa"/>
            <w:shd w:val="clear" w:color="auto" w:fill="auto"/>
            <w:vAlign w:val="center"/>
            <w:hideMark/>
          </w:tcPr>
          <w:p w:rsidR="00C03918" w:rsidRPr="00A748F5" w:rsidRDefault="00C03918" w:rsidP="00C03918">
            <w:pPr>
              <w:pStyle w:val="IAT05TextoTabla"/>
            </w:pPr>
            <w:r w:rsidRPr="00A748F5">
              <w:rPr>
                <w:lang w:val="es-CL"/>
              </w:rPr>
              <w:t xml:space="preserve">Se acuerda la instalación mapa que indique la existencia de comunidades, en las dos zonas de servicios propuestas. </w:t>
            </w:r>
            <w:r w:rsidRPr="00A748F5">
              <w:rPr>
                <w:lang w:val="es-CL"/>
              </w:rPr>
              <w:br/>
            </w:r>
            <w:r w:rsidRPr="00A748F5">
              <w:rPr>
                <w:lang w:val="es-CL"/>
              </w:rPr>
              <w:br/>
              <w:t>Las comunidades comprometen el envío de fotografía objetivo.</w:t>
            </w:r>
          </w:p>
        </w:tc>
        <w:tc>
          <w:tcPr>
            <w:tcW w:w="1294" w:type="dxa"/>
            <w:vMerge/>
            <w:shd w:val="clear" w:color="auto" w:fill="auto"/>
            <w:vAlign w:val="center"/>
            <w:hideMark/>
          </w:tcPr>
          <w:p w:rsidR="00C03918" w:rsidRPr="00A748F5" w:rsidRDefault="00C03918" w:rsidP="00C03918">
            <w:pPr>
              <w:pStyle w:val="IAT05TextoTabla"/>
            </w:pPr>
          </w:p>
        </w:tc>
        <w:tc>
          <w:tcPr>
            <w:tcW w:w="1295" w:type="dxa"/>
            <w:vMerge/>
            <w:shd w:val="clear" w:color="auto" w:fill="auto"/>
            <w:vAlign w:val="center"/>
            <w:hideMark/>
          </w:tcPr>
          <w:p w:rsidR="00C03918" w:rsidRPr="00A748F5" w:rsidRDefault="00C03918" w:rsidP="00C03918">
            <w:pPr>
              <w:pStyle w:val="IAT05TextoTabla"/>
            </w:pPr>
          </w:p>
        </w:tc>
        <w:tc>
          <w:tcPr>
            <w:tcW w:w="1340" w:type="dxa"/>
            <w:vMerge/>
            <w:shd w:val="clear" w:color="auto" w:fill="auto"/>
            <w:vAlign w:val="center"/>
            <w:hideMark/>
          </w:tcPr>
          <w:p w:rsidR="00C03918" w:rsidRPr="00A748F5" w:rsidRDefault="00C03918" w:rsidP="00C03918">
            <w:pPr>
              <w:pStyle w:val="IAT05TextoTabla"/>
            </w:pPr>
          </w:p>
        </w:tc>
        <w:tc>
          <w:tcPr>
            <w:tcW w:w="1453" w:type="dxa"/>
            <w:vMerge/>
            <w:shd w:val="clear" w:color="auto" w:fill="auto"/>
            <w:vAlign w:val="center"/>
            <w:hideMark/>
          </w:tcPr>
          <w:p w:rsidR="00C03918" w:rsidRPr="00A748F5" w:rsidRDefault="00C03918" w:rsidP="00C03918">
            <w:pPr>
              <w:pStyle w:val="IAT05TextoTabla"/>
            </w:pPr>
          </w:p>
        </w:tc>
        <w:tc>
          <w:tcPr>
            <w:tcW w:w="1817" w:type="dxa"/>
            <w:vMerge/>
            <w:shd w:val="clear" w:color="auto" w:fill="auto"/>
            <w:vAlign w:val="center"/>
            <w:hideMark/>
          </w:tcPr>
          <w:p w:rsidR="00C03918" w:rsidRPr="00A748F5" w:rsidRDefault="00C03918" w:rsidP="00C03918">
            <w:pPr>
              <w:pStyle w:val="IAT05TextoTabla"/>
            </w:pPr>
          </w:p>
        </w:tc>
        <w:tc>
          <w:tcPr>
            <w:tcW w:w="1253" w:type="dxa"/>
            <w:vMerge/>
            <w:shd w:val="clear" w:color="auto" w:fill="auto"/>
            <w:vAlign w:val="center"/>
            <w:hideMark/>
          </w:tcPr>
          <w:p w:rsidR="00C03918" w:rsidRPr="00A748F5" w:rsidRDefault="00C03918" w:rsidP="00C03918">
            <w:pPr>
              <w:pStyle w:val="IAT05TextoTabla"/>
            </w:pPr>
          </w:p>
        </w:tc>
        <w:tc>
          <w:tcPr>
            <w:tcW w:w="2016" w:type="dxa"/>
            <w:vMerge/>
            <w:shd w:val="clear" w:color="auto" w:fill="auto"/>
            <w:vAlign w:val="center"/>
            <w:hideMark/>
          </w:tcPr>
          <w:p w:rsidR="00C03918" w:rsidRPr="00A748F5" w:rsidRDefault="00C03918" w:rsidP="00C03918">
            <w:pPr>
              <w:pStyle w:val="IAT05TextoTabla"/>
            </w:pPr>
          </w:p>
        </w:tc>
      </w:tr>
      <w:tr w:rsidR="00C03918" w:rsidRPr="00A748F5" w:rsidTr="0046106F">
        <w:trPr>
          <w:cantSplit/>
          <w:trHeight w:val="567"/>
        </w:trPr>
        <w:tc>
          <w:tcPr>
            <w:tcW w:w="3550" w:type="dxa"/>
            <w:shd w:val="clear" w:color="auto" w:fill="auto"/>
            <w:vAlign w:val="center"/>
            <w:hideMark/>
          </w:tcPr>
          <w:p w:rsidR="00C03918" w:rsidRPr="00A748F5" w:rsidRDefault="00C03918" w:rsidP="00C03918">
            <w:pPr>
              <w:pStyle w:val="IAT05TextoTabla"/>
            </w:pPr>
            <w:r w:rsidRPr="00A748F5">
              <w:t>Que los paraderos de buses tengan pertinencia cultural.</w:t>
            </w:r>
          </w:p>
        </w:tc>
        <w:tc>
          <w:tcPr>
            <w:tcW w:w="3579" w:type="dxa"/>
            <w:shd w:val="clear" w:color="auto" w:fill="auto"/>
            <w:vAlign w:val="center"/>
            <w:hideMark/>
          </w:tcPr>
          <w:p w:rsidR="00C03918" w:rsidRPr="00A748F5" w:rsidRDefault="00C03918" w:rsidP="00C03918">
            <w:pPr>
              <w:pStyle w:val="IAT05TextoTabla"/>
            </w:pPr>
            <w:r w:rsidRPr="00A748F5">
              <w:t>Se acoge la solicitud, previo acuerdo de diseño. Comunero plantea que se pondrán de acuerdo los presidentes de mesas territoriales para acordar un único diseño para toda la ruta.</w:t>
            </w:r>
          </w:p>
        </w:tc>
        <w:tc>
          <w:tcPr>
            <w:tcW w:w="4029" w:type="dxa"/>
            <w:shd w:val="clear" w:color="auto" w:fill="auto"/>
            <w:vAlign w:val="center"/>
            <w:hideMark/>
          </w:tcPr>
          <w:p w:rsidR="00C03918" w:rsidRPr="00A748F5" w:rsidRDefault="00C03918" w:rsidP="00C03918">
            <w:pPr>
              <w:pStyle w:val="IAT05TextoTabla"/>
            </w:pPr>
            <w:r w:rsidRPr="00A748F5">
              <w:rPr>
                <w:lang w:val="es-CL"/>
              </w:rPr>
              <w:t xml:space="preserve">Se acuerda que los paraderos de buses tengan pertinencia cultural, para lo cual deberá haber acuerdo previo en su diseño. </w:t>
            </w:r>
          </w:p>
        </w:tc>
        <w:tc>
          <w:tcPr>
            <w:tcW w:w="1294" w:type="dxa"/>
            <w:vMerge/>
            <w:shd w:val="clear" w:color="auto" w:fill="auto"/>
            <w:vAlign w:val="center"/>
            <w:hideMark/>
          </w:tcPr>
          <w:p w:rsidR="00C03918" w:rsidRPr="00A748F5" w:rsidRDefault="00C03918" w:rsidP="00C03918">
            <w:pPr>
              <w:pStyle w:val="IAT05TextoTabla"/>
            </w:pPr>
          </w:p>
        </w:tc>
        <w:tc>
          <w:tcPr>
            <w:tcW w:w="1295" w:type="dxa"/>
            <w:vMerge/>
            <w:shd w:val="clear" w:color="auto" w:fill="auto"/>
            <w:vAlign w:val="center"/>
            <w:hideMark/>
          </w:tcPr>
          <w:p w:rsidR="00C03918" w:rsidRPr="00A748F5" w:rsidRDefault="00C03918" w:rsidP="00C03918">
            <w:pPr>
              <w:pStyle w:val="IAT05TextoTabla"/>
            </w:pPr>
          </w:p>
        </w:tc>
        <w:tc>
          <w:tcPr>
            <w:tcW w:w="1340" w:type="dxa"/>
            <w:vMerge/>
            <w:shd w:val="clear" w:color="auto" w:fill="auto"/>
            <w:vAlign w:val="center"/>
            <w:hideMark/>
          </w:tcPr>
          <w:p w:rsidR="00C03918" w:rsidRPr="00A748F5" w:rsidRDefault="00C03918" w:rsidP="00C03918">
            <w:pPr>
              <w:pStyle w:val="IAT05TextoTabla"/>
            </w:pPr>
          </w:p>
        </w:tc>
        <w:tc>
          <w:tcPr>
            <w:tcW w:w="1453" w:type="dxa"/>
            <w:vMerge/>
            <w:shd w:val="clear" w:color="auto" w:fill="auto"/>
            <w:vAlign w:val="center"/>
            <w:hideMark/>
          </w:tcPr>
          <w:p w:rsidR="00C03918" w:rsidRPr="00A748F5" w:rsidRDefault="00C03918" w:rsidP="00C03918">
            <w:pPr>
              <w:pStyle w:val="IAT05TextoTabla"/>
            </w:pPr>
          </w:p>
        </w:tc>
        <w:tc>
          <w:tcPr>
            <w:tcW w:w="1817" w:type="dxa"/>
            <w:vMerge/>
            <w:shd w:val="clear" w:color="auto" w:fill="auto"/>
            <w:vAlign w:val="center"/>
            <w:hideMark/>
          </w:tcPr>
          <w:p w:rsidR="00C03918" w:rsidRPr="00A748F5" w:rsidRDefault="00C03918" w:rsidP="00C03918">
            <w:pPr>
              <w:pStyle w:val="IAT05TextoTabla"/>
            </w:pPr>
          </w:p>
        </w:tc>
        <w:tc>
          <w:tcPr>
            <w:tcW w:w="1253" w:type="dxa"/>
            <w:vMerge/>
            <w:shd w:val="clear" w:color="auto" w:fill="auto"/>
            <w:vAlign w:val="center"/>
            <w:hideMark/>
          </w:tcPr>
          <w:p w:rsidR="00C03918" w:rsidRPr="00A748F5" w:rsidRDefault="00C03918" w:rsidP="00C03918">
            <w:pPr>
              <w:pStyle w:val="IAT05TextoTabla"/>
            </w:pPr>
          </w:p>
        </w:tc>
        <w:tc>
          <w:tcPr>
            <w:tcW w:w="2016" w:type="dxa"/>
            <w:vMerge/>
            <w:shd w:val="clear" w:color="auto" w:fill="auto"/>
            <w:vAlign w:val="center"/>
            <w:hideMark/>
          </w:tcPr>
          <w:p w:rsidR="00C03918" w:rsidRPr="00A748F5" w:rsidRDefault="00C03918" w:rsidP="00C03918">
            <w:pPr>
              <w:pStyle w:val="IAT05TextoTabla"/>
            </w:pPr>
          </w:p>
        </w:tc>
      </w:tr>
      <w:tr w:rsidR="00C03918" w:rsidRPr="00A748F5" w:rsidTr="0046106F">
        <w:trPr>
          <w:cantSplit/>
          <w:trHeight w:val="567"/>
        </w:trPr>
        <w:tc>
          <w:tcPr>
            <w:tcW w:w="3550" w:type="dxa"/>
            <w:shd w:val="clear" w:color="auto" w:fill="auto"/>
            <w:vAlign w:val="center"/>
            <w:hideMark/>
          </w:tcPr>
          <w:p w:rsidR="00C03918" w:rsidRPr="00A748F5" w:rsidRDefault="00C03918" w:rsidP="00C03918">
            <w:pPr>
              <w:pStyle w:val="IAT05TextoTabla"/>
            </w:pPr>
            <w:r w:rsidRPr="00A748F5">
              <w:t xml:space="preserve">Km 41.820, Existe un criadero de canelos ubicados al lado izquierdo del camino (desde Cañete a </w:t>
            </w:r>
            <w:proofErr w:type="spellStart"/>
            <w:r w:rsidRPr="00A748F5">
              <w:t>Contulmo</w:t>
            </w:r>
            <w:proofErr w:type="spellEnd"/>
            <w:r w:rsidRPr="00A748F5">
              <w:t>). No se afecta por el camino, pero quieren se instale una señalética indicando su existencia que indique: “</w:t>
            </w:r>
            <w:proofErr w:type="spellStart"/>
            <w:r w:rsidRPr="00A748F5">
              <w:t>Boyenko</w:t>
            </w:r>
            <w:proofErr w:type="spellEnd"/>
            <w:r w:rsidRPr="00A748F5">
              <w:t xml:space="preserve"> – Bosque de Canelo”.</w:t>
            </w:r>
          </w:p>
        </w:tc>
        <w:tc>
          <w:tcPr>
            <w:tcW w:w="3579" w:type="dxa"/>
            <w:shd w:val="clear" w:color="auto" w:fill="auto"/>
            <w:vAlign w:val="center"/>
            <w:hideMark/>
          </w:tcPr>
          <w:p w:rsidR="00C03918" w:rsidRPr="00A748F5" w:rsidRDefault="00C03918" w:rsidP="00C03918">
            <w:pPr>
              <w:pStyle w:val="IAT05TextoTabla"/>
            </w:pPr>
            <w:r w:rsidRPr="00A748F5">
              <w:t>Se acoge solicitud.</w:t>
            </w:r>
          </w:p>
        </w:tc>
        <w:tc>
          <w:tcPr>
            <w:tcW w:w="4029" w:type="dxa"/>
            <w:shd w:val="clear" w:color="auto" w:fill="auto"/>
            <w:vAlign w:val="center"/>
            <w:hideMark/>
          </w:tcPr>
          <w:p w:rsidR="00C03918" w:rsidRPr="00A748F5" w:rsidRDefault="00C03918" w:rsidP="00C03918">
            <w:pPr>
              <w:pStyle w:val="IAT05TextoTabla"/>
            </w:pPr>
            <w:r w:rsidRPr="00A748F5">
              <w:rPr>
                <w:lang w:val="es-CL"/>
              </w:rPr>
              <w:t>Se acuerda instalar señalética en el Km 41,82 que indique la presencia de criadero de canelos, que indique: “</w:t>
            </w:r>
            <w:proofErr w:type="spellStart"/>
            <w:r w:rsidRPr="00A748F5">
              <w:rPr>
                <w:lang w:val="es-CL"/>
              </w:rPr>
              <w:t>Boyenko</w:t>
            </w:r>
            <w:proofErr w:type="spellEnd"/>
            <w:r w:rsidRPr="00A748F5">
              <w:rPr>
                <w:lang w:val="es-CL"/>
              </w:rPr>
              <w:t xml:space="preserve"> – Bosque de Canelo”.</w:t>
            </w:r>
          </w:p>
        </w:tc>
        <w:tc>
          <w:tcPr>
            <w:tcW w:w="1294" w:type="dxa"/>
            <w:vMerge/>
            <w:shd w:val="clear" w:color="auto" w:fill="auto"/>
            <w:vAlign w:val="center"/>
            <w:hideMark/>
          </w:tcPr>
          <w:p w:rsidR="00C03918" w:rsidRPr="00A748F5" w:rsidRDefault="00C03918" w:rsidP="00C03918">
            <w:pPr>
              <w:pStyle w:val="IAT05TextoTabla"/>
            </w:pPr>
          </w:p>
        </w:tc>
        <w:tc>
          <w:tcPr>
            <w:tcW w:w="1295" w:type="dxa"/>
            <w:vMerge/>
            <w:shd w:val="clear" w:color="auto" w:fill="auto"/>
            <w:vAlign w:val="center"/>
            <w:hideMark/>
          </w:tcPr>
          <w:p w:rsidR="00C03918" w:rsidRPr="00A748F5" w:rsidRDefault="00C03918" w:rsidP="00C03918">
            <w:pPr>
              <w:pStyle w:val="IAT05TextoTabla"/>
            </w:pPr>
          </w:p>
        </w:tc>
        <w:tc>
          <w:tcPr>
            <w:tcW w:w="1340" w:type="dxa"/>
            <w:vMerge/>
            <w:shd w:val="clear" w:color="auto" w:fill="auto"/>
            <w:vAlign w:val="center"/>
            <w:hideMark/>
          </w:tcPr>
          <w:p w:rsidR="00C03918" w:rsidRPr="00A748F5" w:rsidRDefault="00C03918" w:rsidP="00C03918">
            <w:pPr>
              <w:pStyle w:val="IAT05TextoTabla"/>
            </w:pPr>
          </w:p>
        </w:tc>
        <w:tc>
          <w:tcPr>
            <w:tcW w:w="1453" w:type="dxa"/>
            <w:vMerge/>
            <w:shd w:val="clear" w:color="auto" w:fill="auto"/>
            <w:vAlign w:val="center"/>
            <w:hideMark/>
          </w:tcPr>
          <w:p w:rsidR="00C03918" w:rsidRPr="00A748F5" w:rsidRDefault="00C03918" w:rsidP="00C03918">
            <w:pPr>
              <w:pStyle w:val="IAT05TextoTabla"/>
            </w:pPr>
          </w:p>
        </w:tc>
        <w:tc>
          <w:tcPr>
            <w:tcW w:w="1817" w:type="dxa"/>
            <w:vMerge/>
            <w:shd w:val="clear" w:color="auto" w:fill="auto"/>
            <w:vAlign w:val="center"/>
            <w:hideMark/>
          </w:tcPr>
          <w:p w:rsidR="00C03918" w:rsidRPr="00A748F5" w:rsidRDefault="00C03918" w:rsidP="00C03918">
            <w:pPr>
              <w:pStyle w:val="IAT05TextoTabla"/>
            </w:pPr>
          </w:p>
        </w:tc>
        <w:tc>
          <w:tcPr>
            <w:tcW w:w="1253" w:type="dxa"/>
            <w:vMerge/>
            <w:shd w:val="clear" w:color="auto" w:fill="auto"/>
            <w:vAlign w:val="center"/>
            <w:hideMark/>
          </w:tcPr>
          <w:p w:rsidR="00C03918" w:rsidRPr="00A748F5" w:rsidRDefault="00C03918" w:rsidP="00C03918">
            <w:pPr>
              <w:pStyle w:val="IAT05TextoTabla"/>
            </w:pPr>
          </w:p>
        </w:tc>
        <w:tc>
          <w:tcPr>
            <w:tcW w:w="2016" w:type="dxa"/>
            <w:vMerge/>
            <w:shd w:val="clear" w:color="auto" w:fill="auto"/>
            <w:vAlign w:val="center"/>
            <w:hideMark/>
          </w:tcPr>
          <w:p w:rsidR="00C03918" w:rsidRPr="00A748F5" w:rsidRDefault="00C03918" w:rsidP="00C03918">
            <w:pPr>
              <w:pStyle w:val="IAT05TextoTabla"/>
            </w:pPr>
          </w:p>
        </w:tc>
      </w:tr>
      <w:tr w:rsidR="00C03918" w:rsidRPr="00A748F5" w:rsidTr="0046106F">
        <w:trPr>
          <w:cantSplit/>
          <w:trHeight w:val="567"/>
        </w:trPr>
        <w:tc>
          <w:tcPr>
            <w:tcW w:w="3550" w:type="dxa"/>
            <w:shd w:val="clear" w:color="auto" w:fill="auto"/>
            <w:vAlign w:val="center"/>
            <w:hideMark/>
          </w:tcPr>
          <w:p w:rsidR="00C03918" w:rsidRPr="00A748F5" w:rsidRDefault="00C03918" w:rsidP="00C03918">
            <w:pPr>
              <w:pStyle w:val="IAT05TextoTabla"/>
            </w:pPr>
            <w:r w:rsidRPr="00A748F5">
              <w:t>Km 51.826, instalar un cartel que indique “</w:t>
            </w:r>
            <w:proofErr w:type="spellStart"/>
            <w:r w:rsidRPr="00A748F5">
              <w:t>Treng</w:t>
            </w:r>
            <w:proofErr w:type="spellEnd"/>
            <w:r w:rsidRPr="00A748F5">
              <w:t xml:space="preserve"> </w:t>
            </w:r>
            <w:proofErr w:type="spellStart"/>
            <w:r w:rsidRPr="00A748F5">
              <w:t>Treng</w:t>
            </w:r>
            <w:proofErr w:type="spellEnd"/>
            <w:r w:rsidRPr="00A748F5">
              <w:t xml:space="preserve"> - Cerro sagrado”</w:t>
            </w:r>
          </w:p>
        </w:tc>
        <w:tc>
          <w:tcPr>
            <w:tcW w:w="3579" w:type="dxa"/>
            <w:shd w:val="clear" w:color="auto" w:fill="auto"/>
            <w:vAlign w:val="center"/>
            <w:hideMark/>
          </w:tcPr>
          <w:p w:rsidR="00C03918" w:rsidRPr="00A748F5" w:rsidRDefault="00C03918" w:rsidP="00C03918">
            <w:pPr>
              <w:pStyle w:val="IAT05TextoTabla"/>
            </w:pPr>
            <w:r w:rsidRPr="00A748F5">
              <w:t>Se acoge solicitud.</w:t>
            </w:r>
          </w:p>
        </w:tc>
        <w:tc>
          <w:tcPr>
            <w:tcW w:w="4029" w:type="dxa"/>
            <w:shd w:val="clear" w:color="auto" w:fill="auto"/>
            <w:vAlign w:val="center"/>
            <w:hideMark/>
          </w:tcPr>
          <w:p w:rsidR="00C03918" w:rsidRPr="00A748F5" w:rsidRDefault="00C03918" w:rsidP="00C03918">
            <w:pPr>
              <w:pStyle w:val="IAT05TextoTabla"/>
            </w:pPr>
            <w:r w:rsidRPr="00A748F5">
              <w:rPr>
                <w:lang w:val="es-CL"/>
              </w:rPr>
              <w:t>Se acuerda instalar cartel en el Km 51,82 que indique “</w:t>
            </w:r>
            <w:proofErr w:type="spellStart"/>
            <w:r w:rsidRPr="00A748F5">
              <w:rPr>
                <w:lang w:val="es-CL"/>
              </w:rPr>
              <w:t>Treng</w:t>
            </w:r>
            <w:proofErr w:type="spellEnd"/>
            <w:r w:rsidRPr="00A748F5">
              <w:rPr>
                <w:lang w:val="es-CL"/>
              </w:rPr>
              <w:t xml:space="preserve"> </w:t>
            </w:r>
            <w:proofErr w:type="spellStart"/>
            <w:r w:rsidRPr="00A748F5">
              <w:rPr>
                <w:lang w:val="es-CL"/>
              </w:rPr>
              <w:t>Treng</w:t>
            </w:r>
            <w:proofErr w:type="spellEnd"/>
            <w:r w:rsidRPr="00A748F5">
              <w:rPr>
                <w:lang w:val="es-CL"/>
              </w:rPr>
              <w:t xml:space="preserve"> - Cerro sagrado”</w:t>
            </w:r>
          </w:p>
        </w:tc>
        <w:tc>
          <w:tcPr>
            <w:tcW w:w="1294" w:type="dxa"/>
            <w:vMerge/>
            <w:shd w:val="clear" w:color="auto" w:fill="auto"/>
            <w:vAlign w:val="center"/>
            <w:hideMark/>
          </w:tcPr>
          <w:p w:rsidR="00C03918" w:rsidRPr="00A748F5" w:rsidRDefault="00C03918" w:rsidP="00C03918">
            <w:pPr>
              <w:pStyle w:val="IAT05TextoTabla"/>
            </w:pPr>
          </w:p>
        </w:tc>
        <w:tc>
          <w:tcPr>
            <w:tcW w:w="1295" w:type="dxa"/>
            <w:vMerge/>
            <w:shd w:val="clear" w:color="auto" w:fill="auto"/>
            <w:vAlign w:val="center"/>
            <w:hideMark/>
          </w:tcPr>
          <w:p w:rsidR="00C03918" w:rsidRPr="00A748F5" w:rsidRDefault="00C03918" w:rsidP="00C03918">
            <w:pPr>
              <w:pStyle w:val="IAT05TextoTabla"/>
            </w:pPr>
          </w:p>
        </w:tc>
        <w:tc>
          <w:tcPr>
            <w:tcW w:w="1340" w:type="dxa"/>
            <w:vMerge/>
            <w:shd w:val="clear" w:color="auto" w:fill="auto"/>
            <w:vAlign w:val="center"/>
            <w:hideMark/>
          </w:tcPr>
          <w:p w:rsidR="00C03918" w:rsidRPr="00A748F5" w:rsidRDefault="00C03918" w:rsidP="00C03918">
            <w:pPr>
              <w:pStyle w:val="IAT05TextoTabla"/>
            </w:pPr>
          </w:p>
        </w:tc>
        <w:tc>
          <w:tcPr>
            <w:tcW w:w="1453" w:type="dxa"/>
            <w:vMerge/>
            <w:shd w:val="clear" w:color="auto" w:fill="auto"/>
            <w:vAlign w:val="center"/>
            <w:hideMark/>
          </w:tcPr>
          <w:p w:rsidR="00C03918" w:rsidRPr="00A748F5" w:rsidRDefault="00C03918" w:rsidP="00C03918">
            <w:pPr>
              <w:pStyle w:val="IAT05TextoTabla"/>
            </w:pPr>
          </w:p>
        </w:tc>
        <w:tc>
          <w:tcPr>
            <w:tcW w:w="1817" w:type="dxa"/>
            <w:vMerge/>
            <w:shd w:val="clear" w:color="auto" w:fill="auto"/>
            <w:vAlign w:val="center"/>
            <w:hideMark/>
          </w:tcPr>
          <w:p w:rsidR="00C03918" w:rsidRPr="00A748F5" w:rsidRDefault="00C03918" w:rsidP="00C03918">
            <w:pPr>
              <w:pStyle w:val="IAT05TextoTabla"/>
            </w:pPr>
          </w:p>
        </w:tc>
        <w:tc>
          <w:tcPr>
            <w:tcW w:w="1253" w:type="dxa"/>
            <w:vMerge/>
            <w:shd w:val="clear" w:color="auto" w:fill="auto"/>
            <w:vAlign w:val="center"/>
            <w:hideMark/>
          </w:tcPr>
          <w:p w:rsidR="00C03918" w:rsidRPr="00A748F5" w:rsidRDefault="00C03918" w:rsidP="00C03918">
            <w:pPr>
              <w:pStyle w:val="IAT05TextoTabla"/>
            </w:pPr>
          </w:p>
        </w:tc>
        <w:tc>
          <w:tcPr>
            <w:tcW w:w="2016" w:type="dxa"/>
            <w:vMerge/>
            <w:shd w:val="clear" w:color="auto" w:fill="auto"/>
            <w:vAlign w:val="center"/>
            <w:hideMark/>
          </w:tcPr>
          <w:p w:rsidR="00C03918" w:rsidRPr="00A748F5" w:rsidRDefault="00C03918" w:rsidP="00C03918">
            <w:pPr>
              <w:pStyle w:val="IAT05TextoTabla"/>
            </w:pPr>
          </w:p>
        </w:tc>
      </w:tr>
      <w:tr w:rsidR="00C03918" w:rsidRPr="00A748F5" w:rsidTr="0046106F">
        <w:trPr>
          <w:cantSplit/>
          <w:trHeight w:val="567"/>
        </w:trPr>
        <w:tc>
          <w:tcPr>
            <w:tcW w:w="3550" w:type="dxa"/>
            <w:shd w:val="clear" w:color="auto" w:fill="auto"/>
            <w:vAlign w:val="center"/>
          </w:tcPr>
          <w:p w:rsidR="00C03918" w:rsidRPr="00A748F5" w:rsidRDefault="00C03918" w:rsidP="00C03918">
            <w:pPr>
              <w:pStyle w:val="IAT05TextoTabla"/>
            </w:pPr>
            <w:r w:rsidRPr="00A748F5">
              <w:t>Km 48.400, existe un humedal que antes era una laguna roja. Se solicita se instale señalética indicando diga “</w:t>
            </w:r>
            <w:proofErr w:type="spellStart"/>
            <w:r w:rsidRPr="00A748F5">
              <w:t>Kelidañin</w:t>
            </w:r>
            <w:proofErr w:type="spellEnd"/>
            <w:r w:rsidRPr="00A748F5">
              <w:t xml:space="preserve"> – Laguna Colorada”.</w:t>
            </w:r>
          </w:p>
        </w:tc>
        <w:tc>
          <w:tcPr>
            <w:tcW w:w="3579" w:type="dxa"/>
            <w:shd w:val="clear" w:color="auto" w:fill="auto"/>
            <w:vAlign w:val="center"/>
          </w:tcPr>
          <w:p w:rsidR="00C03918" w:rsidRPr="00A748F5" w:rsidRDefault="00C03918" w:rsidP="00C03918">
            <w:pPr>
              <w:pStyle w:val="IAT05TextoTabla"/>
            </w:pPr>
            <w:r w:rsidRPr="00A748F5">
              <w:t>Se acoge solicitud.</w:t>
            </w:r>
          </w:p>
        </w:tc>
        <w:tc>
          <w:tcPr>
            <w:tcW w:w="4029" w:type="dxa"/>
            <w:shd w:val="clear" w:color="auto" w:fill="auto"/>
            <w:vAlign w:val="center"/>
          </w:tcPr>
          <w:p w:rsidR="00C03918" w:rsidRPr="00A748F5" w:rsidRDefault="00C03918" w:rsidP="00C03918">
            <w:pPr>
              <w:pStyle w:val="IAT05TextoTabla"/>
            </w:pPr>
            <w:r w:rsidRPr="00A748F5">
              <w:t>Se acuerda que en el Km 48,40, se considerará señalética que indique “</w:t>
            </w:r>
            <w:proofErr w:type="spellStart"/>
            <w:r w:rsidRPr="00A748F5">
              <w:t>Kelidañin</w:t>
            </w:r>
            <w:proofErr w:type="spellEnd"/>
            <w:r w:rsidRPr="00A748F5">
              <w:t xml:space="preserve"> – Laguna Colorada”.</w:t>
            </w:r>
          </w:p>
        </w:tc>
        <w:tc>
          <w:tcPr>
            <w:tcW w:w="1294" w:type="dxa"/>
            <w:vMerge/>
            <w:shd w:val="clear" w:color="auto" w:fill="auto"/>
            <w:vAlign w:val="center"/>
          </w:tcPr>
          <w:p w:rsidR="00C03918" w:rsidRPr="00A748F5" w:rsidRDefault="00C03918" w:rsidP="00C03918">
            <w:pPr>
              <w:pStyle w:val="IAT05TextoTabla"/>
            </w:pPr>
          </w:p>
        </w:tc>
        <w:tc>
          <w:tcPr>
            <w:tcW w:w="1295" w:type="dxa"/>
            <w:vMerge/>
            <w:shd w:val="clear" w:color="auto" w:fill="auto"/>
            <w:vAlign w:val="center"/>
          </w:tcPr>
          <w:p w:rsidR="00C03918" w:rsidRPr="00A748F5" w:rsidRDefault="00C03918" w:rsidP="00C03918">
            <w:pPr>
              <w:pStyle w:val="IAT05TextoTabla"/>
            </w:pPr>
          </w:p>
        </w:tc>
        <w:tc>
          <w:tcPr>
            <w:tcW w:w="1340" w:type="dxa"/>
            <w:vMerge/>
            <w:shd w:val="clear" w:color="auto" w:fill="auto"/>
            <w:vAlign w:val="center"/>
          </w:tcPr>
          <w:p w:rsidR="00C03918" w:rsidRPr="00A748F5" w:rsidRDefault="00C03918" w:rsidP="00C03918">
            <w:pPr>
              <w:pStyle w:val="IAT05TextoTabla"/>
            </w:pPr>
          </w:p>
        </w:tc>
        <w:tc>
          <w:tcPr>
            <w:tcW w:w="1453" w:type="dxa"/>
            <w:vMerge/>
            <w:shd w:val="clear" w:color="auto" w:fill="auto"/>
            <w:vAlign w:val="center"/>
          </w:tcPr>
          <w:p w:rsidR="00C03918" w:rsidRPr="00A748F5" w:rsidRDefault="00C03918" w:rsidP="00C03918">
            <w:pPr>
              <w:pStyle w:val="IAT05TextoTabla"/>
            </w:pPr>
          </w:p>
        </w:tc>
        <w:tc>
          <w:tcPr>
            <w:tcW w:w="1817" w:type="dxa"/>
            <w:vMerge/>
            <w:shd w:val="clear" w:color="auto" w:fill="auto"/>
            <w:vAlign w:val="center"/>
          </w:tcPr>
          <w:p w:rsidR="00C03918" w:rsidRPr="00A748F5" w:rsidRDefault="00C03918" w:rsidP="00C03918">
            <w:pPr>
              <w:pStyle w:val="IAT05TextoTabla"/>
            </w:pPr>
          </w:p>
        </w:tc>
        <w:tc>
          <w:tcPr>
            <w:tcW w:w="1253" w:type="dxa"/>
            <w:vMerge/>
            <w:shd w:val="clear" w:color="auto" w:fill="auto"/>
            <w:vAlign w:val="center"/>
          </w:tcPr>
          <w:p w:rsidR="00C03918" w:rsidRPr="00A748F5" w:rsidRDefault="00C03918" w:rsidP="00C03918">
            <w:pPr>
              <w:pStyle w:val="IAT05TextoTabla"/>
            </w:pPr>
          </w:p>
        </w:tc>
        <w:tc>
          <w:tcPr>
            <w:tcW w:w="2016" w:type="dxa"/>
            <w:vMerge/>
            <w:shd w:val="clear" w:color="auto" w:fill="auto"/>
            <w:vAlign w:val="center"/>
          </w:tcPr>
          <w:p w:rsidR="00C03918" w:rsidRPr="00A748F5" w:rsidRDefault="00C03918" w:rsidP="00C03918">
            <w:pPr>
              <w:pStyle w:val="IAT05TextoTabla"/>
            </w:pPr>
          </w:p>
        </w:tc>
      </w:tr>
      <w:tr w:rsidR="00C03918" w:rsidRPr="00A748F5" w:rsidTr="0046106F">
        <w:trPr>
          <w:cantSplit/>
          <w:trHeight w:val="567"/>
        </w:trPr>
        <w:tc>
          <w:tcPr>
            <w:tcW w:w="3550" w:type="dxa"/>
            <w:shd w:val="clear" w:color="auto" w:fill="auto"/>
            <w:vAlign w:val="center"/>
          </w:tcPr>
          <w:p w:rsidR="00C03918" w:rsidRPr="00A748F5" w:rsidRDefault="00C03918" w:rsidP="00C03918">
            <w:pPr>
              <w:pStyle w:val="IAT05TextoTabla"/>
            </w:pPr>
            <w:r w:rsidRPr="00A748F5">
              <w:t xml:space="preserve">Que en Tres Esquinas se instale una simbología que indique la existencia de la cultura mapuche, por ejemplo </w:t>
            </w:r>
            <w:proofErr w:type="spellStart"/>
            <w:r w:rsidRPr="00A748F5">
              <w:t>Chemamul</w:t>
            </w:r>
            <w:proofErr w:type="spellEnd"/>
            <w:r w:rsidRPr="00A748F5">
              <w:t>.</w:t>
            </w:r>
          </w:p>
        </w:tc>
        <w:tc>
          <w:tcPr>
            <w:tcW w:w="3579" w:type="dxa"/>
            <w:shd w:val="clear" w:color="auto" w:fill="auto"/>
            <w:vAlign w:val="center"/>
          </w:tcPr>
          <w:p w:rsidR="00C03918" w:rsidRPr="00A748F5" w:rsidRDefault="00C03918" w:rsidP="00C03918">
            <w:pPr>
              <w:pStyle w:val="IAT05TextoTabla"/>
            </w:pPr>
            <w:r w:rsidRPr="00A748F5">
              <w:t>Se dejaran las condiciones dadas para la instalación, se deberá ver con división de arquitectura para definir proceso de instalación.</w:t>
            </w:r>
          </w:p>
        </w:tc>
        <w:tc>
          <w:tcPr>
            <w:tcW w:w="4029" w:type="dxa"/>
            <w:shd w:val="clear" w:color="auto" w:fill="auto"/>
            <w:vAlign w:val="center"/>
          </w:tcPr>
          <w:p w:rsidR="00C03918" w:rsidRPr="00A748F5" w:rsidRDefault="00C03918" w:rsidP="00C03918">
            <w:pPr>
              <w:pStyle w:val="IAT05TextoTabla"/>
            </w:pPr>
            <w:r w:rsidRPr="00A748F5">
              <w:t>Se acuerda que en el sector de Tres Esquinas se dejaran las condiciones necesarias para la instalación de simbología mapuche.</w:t>
            </w:r>
          </w:p>
        </w:tc>
        <w:tc>
          <w:tcPr>
            <w:tcW w:w="1294" w:type="dxa"/>
            <w:vMerge/>
            <w:shd w:val="clear" w:color="auto" w:fill="auto"/>
            <w:vAlign w:val="center"/>
          </w:tcPr>
          <w:p w:rsidR="00C03918" w:rsidRPr="00A748F5" w:rsidRDefault="00C03918" w:rsidP="00C03918">
            <w:pPr>
              <w:pStyle w:val="IAT05TextoTabla"/>
            </w:pPr>
          </w:p>
        </w:tc>
        <w:tc>
          <w:tcPr>
            <w:tcW w:w="1295" w:type="dxa"/>
            <w:vMerge/>
            <w:shd w:val="clear" w:color="auto" w:fill="auto"/>
            <w:vAlign w:val="center"/>
          </w:tcPr>
          <w:p w:rsidR="00C03918" w:rsidRPr="00A748F5" w:rsidRDefault="00C03918" w:rsidP="00C03918">
            <w:pPr>
              <w:pStyle w:val="IAT05TextoTabla"/>
            </w:pPr>
          </w:p>
        </w:tc>
        <w:tc>
          <w:tcPr>
            <w:tcW w:w="1340" w:type="dxa"/>
            <w:vMerge/>
            <w:shd w:val="clear" w:color="auto" w:fill="auto"/>
            <w:vAlign w:val="center"/>
          </w:tcPr>
          <w:p w:rsidR="00C03918" w:rsidRPr="00A748F5" w:rsidRDefault="00C03918" w:rsidP="00C03918">
            <w:pPr>
              <w:pStyle w:val="IAT05TextoTabla"/>
            </w:pPr>
          </w:p>
        </w:tc>
        <w:tc>
          <w:tcPr>
            <w:tcW w:w="1453" w:type="dxa"/>
            <w:vMerge/>
            <w:shd w:val="clear" w:color="auto" w:fill="auto"/>
            <w:vAlign w:val="center"/>
          </w:tcPr>
          <w:p w:rsidR="00C03918" w:rsidRPr="00A748F5" w:rsidRDefault="00C03918" w:rsidP="00C03918">
            <w:pPr>
              <w:pStyle w:val="IAT05TextoTabla"/>
            </w:pPr>
          </w:p>
        </w:tc>
        <w:tc>
          <w:tcPr>
            <w:tcW w:w="1817" w:type="dxa"/>
            <w:vMerge/>
            <w:shd w:val="clear" w:color="auto" w:fill="auto"/>
            <w:vAlign w:val="center"/>
          </w:tcPr>
          <w:p w:rsidR="00C03918" w:rsidRPr="00A748F5" w:rsidRDefault="00C03918" w:rsidP="00C03918">
            <w:pPr>
              <w:pStyle w:val="IAT05TextoTabla"/>
            </w:pPr>
          </w:p>
        </w:tc>
        <w:tc>
          <w:tcPr>
            <w:tcW w:w="1253" w:type="dxa"/>
            <w:vMerge/>
            <w:shd w:val="clear" w:color="auto" w:fill="auto"/>
            <w:vAlign w:val="center"/>
          </w:tcPr>
          <w:p w:rsidR="00C03918" w:rsidRPr="00A748F5" w:rsidRDefault="00C03918" w:rsidP="00C03918">
            <w:pPr>
              <w:pStyle w:val="IAT05TextoTabla"/>
            </w:pPr>
          </w:p>
        </w:tc>
        <w:tc>
          <w:tcPr>
            <w:tcW w:w="2016" w:type="dxa"/>
            <w:vMerge/>
            <w:shd w:val="clear" w:color="auto" w:fill="auto"/>
            <w:vAlign w:val="center"/>
          </w:tcPr>
          <w:p w:rsidR="00C03918" w:rsidRPr="00A748F5" w:rsidRDefault="00C03918" w:rsidP="00C03918">
            <w:pPr>
              <w:pStyle w:val="IAT05TextoTabla"/>
            </w:pPr>
          </w:p>
        </w:tc>
      </w:tr>
      <w:tr w:rsidR="00C03918" w:rsidRPr="00A748F5" w:rsidTr="0046106F">
        <w:trPr>
          <w:cantSplit/>
          <w:trHeight w:val="567"/>
        </w:trPr>
        <w:tc>
          <w:tcPr>
            <w:tcW w:w="3550" w:type="dxa"/>
            <w:shd w:val="clear" w:color="auto" w:fill="auto"/>
            <w:vAlign w:val="center"/>
          </w:tcPr>
          <w:p w:rsidR="00C03918" w:rsidRPr="00A748F5" w:rsidRDefault="00C03918" w:rsidP="00C03918">
            <w:pPr>
              <w:pStyle w:val="IAT05TextoTabla"/>
            </w:pPr>
            <w:r w:rsidRPr="00A748F5">
              <w:t xml:space="preserve">Se solicita que los paraderos lleven inscritos los nombres de cada localidad, Los que se harán llegar al MOP por parte de las comunidades de </w:t>
            </w:r>
            <w:proofErr w:type="spellStart"/>
            <w:r w:rsidRPr="00A748F5">
              <w:t>Contulmo</w:t>
            </w:r>
            <w:proofErr w:type="spellEnd"/>
            <w:r w:rsidRPr="00A748F5">
              <w:t>.</w:t>
            </w:r>
          </w:p>
        </w:tc>
        <w:tc>
          <w:tcPr>
            <w:tcW w:w="3579" w:type="dxa"/>
            <w:shd w:val="clear" w:color="auto" w:fill="auto"/>
            <w:vAlign w:val="center"/>
          </w:tcPr>
          <w:p w:rsidR="00C03918" w:rsidRPr="00A748F5" w:rsidRDefault="00C03918" w:rsidP="00C03918">
            <w:pPr>
              <w:pStyle w:val="IAT05TextoTabla"/>
            </w:pPr>
            <w:r w:rsidRPr="00A748F5">
              <w:t>Se acoge solicitud.</w:t>
            </w:r>
          </w:p>
        </w:tc>
        <w:tc>
          <w:tcPr>
            <w:tcW w:w="4029" w:type="dxa"/>
            <w:shd w:val="clear" w:color="auto" w:fill="auto"/>
            <w:vAlign w:val="center"/>
          </w:tcPr>
          <w:p w:rsidR="00C03918" w:rsidRPr="00A748F5" w:rsidRDefault="00C03918" w:rsidP="00C03918">
            <w:pPr>
              <w:pStyle w:val="IAT05TextoTabla"/>
            </w:pPr>
            <w:r w:rsidRPr="00A748F5">
              <w:t>Se acuerda que los paraderos llevaran inscritos los nombres de cada localidad,</w:t>
            </w:r>
          </w:p>
        </w:tc>
        <w:tc>
          <w:tcPr>
            <w:tcW w:w="1294" w:type="dxa"/>
            <w:vMerge/>
            <w:shd w:val="clear" w:color="auto" w:fill="auto"/>
            <w:vAlign w:val="center"/>
          </w:tcPr>
          <w:p w:rsidR="00C03918" w:rsidRPr="00A748F5" w:rsidRDefault="00C03918" w:rsidP="00C03918">
            <w:pPr>
              <w:pStyle w:val="IAT05TextoTabla"/>
            </w:pPr>
          </w:p>
        </w:tc>
        <w:tc>
          <w:tcPr>
            <w:tcW w:w="1295" w:type="dxa"/>
            <w:vMerge/>
            <w:shd w:val="clear" w:color="auto" w:fill="auto"/>
            <w:vAlign w:val="center"/>
          </w:tcPr>
          <w:p w:rsidR="00C03918" w:rsidRPr="00A748F5" w:rsidRDefault="00C03918" w:rsidP="00C03918">
            <w:pPr>
              <w:pStyle w:val="IAT05TextoTabla"/>
            </w:pPr>
          </w:p>
        </w:tc>
        <w:tc>
          <w:tcPr>
            <w:tcW w:w="1340" w:type="dxa"/>
            <w:vMerge/>
            <w:shd w:val="clear" w:color="auto" w:fill="auto"/>
            <w:vAlign w:val="center"/>
          </w:tcPr>
          <w:p w:rsidR="00C03918" w:rsidRPr="00A748F5" w:rsidRDefault="00C03918" w:rsidP="00C03918">
            <w:pPr>
              <w:pStyle w:val="IAT05TextoTabla"/>
            </w:pPr>
          </w:p>
        </w:tc>
        <w:tc>
          <w:tcPr>
            <w:tcW w:w="1453" w:type="dxa"/>
            <w:vMerge/>
            <w:shd w:val="clear" w:color="auto" w:fill="auto"/>
            <w:vAlign w:val="center"/>
          </w:tcPr>
          <w:p w:rsidR="00C03918" w:rsidRPr="00A748F5" w:rsidRDefault="00C03918" w:rsidP="00C03918">
            <w:pPr>
              <w:pStyle w:val="IAT05TextoTabla"/>
            </w:pPr>
          </w:p>
        </w:tc>
        <w:tc>
          <w:tcPr>
            <w:tcW w:w="1817" w:type="dxa"/>
            <w:vMerge/>
            <w:shd w:val="clear" w:color="auto" w:fill="auto"/>
            <w:vAlign w:val="center"/>
          </w:tcPr>
          <w:p w:rsidR="00C03918" w:rsidRPr="00A748F5" w:rsidRDefault="00C03918" w:rsidP="00C03918">
            <w:pPr>
              <w:pStyle w:val="IAT05TextoTabla"/>
            </w:pPr>
          </w:p>
        </w:tc>
        <w:tc>
          <w:tcPr>
            <w:tcW w:w="1253" w:type="dxa"/>
            <w:vMerge/>
            <w:shd w:val="clear" w:color="auto" w:fill="auto"/>
            <w:vAlign w:val="center"/>
          </w:tcPr>
          <w:p w:rsidR="00C03918" w:rsidRPr="00A748F5" w:rsidRDefault="00C03918" w:rsidP="00C03918">
            <w:pPr>
              <w:pStyle w:val="IAT05TextoTabla"/>
            </w:pPr>
          </w:p>
        </w:tc>
        <w:tc>
          <w:tcPr>
            <w:tcW w:w="2016" w:type="dxa"/>
            <w:vMerge/>
            <w:shd w:val="clear" w:color="auto" w:fill="auto"/>
            <w:vAlign w:val="center"/>
          </w:tcPr>
          <w:p w:rsidR="00C03918" w:rsidRPr="00A748F5" w:rsidRDefault="00C03918" w:rsidP="00C03918">
            <w:pPr>
              <w:pStyle w:val="IAT05TextoTabla"/>
            </w:pPr>
          </w:p>
        </w:tc>
      </w:tr>
      <w:tr w:rsidR="00C03918" w:rsidRPr="00A748F5" w:rsidTr="0046106F">
        <w:trPr>
          <w:cantSplit/>
          <w:trHeight w:val="567"/>
        </w:trPr>
        <w:tc>
          <w:tcPr>
            <w:tcW w:w="3550" w:type="dxa"/>
            <w:shd w:val="clear" w:color="auto" w:fill="auto"/>
            <w:vAlign w:val="center"/>
            <w:hideMark/>
          </w:tcPr>
          <w:p w:rsidR="00C03918" w:rsidRPr="00A748F5" w:rsidRDefault="00C03918" w:rsidP="00C03918">
            <w:pPr>
              <w:pStyle w:val="IAT05TextoTabla"/>
            </w:pPr>
            <w:r w:rsidRPr="00A748F5">
              <w:t>En el Km 45,200 se produce inundación de terrenos. Se solicita que se mejoren los desagües antiguos entre la línea y el camino.</w:t>
            </w:r>
          </w:p>
        </w:tc>
        <w:tc>
          <w:tcPr>
            <w:tcW w:w="3579" w:type="dxa"/>
            <w:shd w:val="clear" w:color="auto" w:fill="auto"/>
            <w:vAlign w:val="center"/>
            <w:hideMark/>
          </w:tcPr>
          <w:p w:rsidR="00C03918" w:rsidRPr="00A748F5" w:rsidRDefault="00C03918" w:rsidP="00C03918">
            <w:pPr>
              <w:pStyle w:val="IAT05TextoTabla"/>
            </w:pPr>
            <w:r w:rsidRPr="00A748F5">
              <w:t>Se estudiara una solución para el problema, estudiando la posibilidad de expropiar el sector para encausar las aguas. El director nacional contactará a Bienes Nacionales para que tome cartas en el asunto de la toma de terrenos que se ha producido en los terrenos del ferrocarril.</w:t>
            </w:r>
          </w:p>
        </w:tc>
        <w:tc>
          <w:tcPr>
            <w:tcW w:w="4029" w:type="dxa"/>
            <w:shd w:val="clear" w:color="auto" w:fill="auto"/>
            <w:vAlign w:val="center"/>
            <w:hideMark/>
          </w:tcPr>
          <w:p w:rsidR="00C03918" w:rsidRPr="00A748F5" w:rsidRDefault="00C03918" w:rsidP="00C03918">
            <w:pPr>
              <w:pStyle w:val="IAT05TextoTabla"/>
            </w:pPr>
            <w:r w:rsidRPr="00A748F5">
              <w:t>Se acuerda que se estudiará posibilidad de expropiar el sector para encausar las aguas, y dar solución a problemática específica</w:t>
            </w:r>
          </w:p>
        </w:tc>
        <w:tc>
          <w:tcPr>
            <w:tcW w:w="1294" w:type="dxa"/>
            <w:vMerge w:val="restart"/>
            <w:shd w:val="clear" w:color="auto" w:fill="auto"/>
            <w:vAlign w:val="center"/>
            <w:hideMark/>
          </w:tcPr>
          <w:p w:rsidR="00C03918" w:rsidRPr="00A748F5" w:rsidRDefault="00C03918" w:rsidP="00C03918">
            <w:pPr>
              <w:pStyle w:val="IAT05TextoTabla"/>
            </w:pPr>
            <w:r w:rsidRPr="00A748F5">
              <w:t>Estudio de Ingeniería</w:t>
            </w:r>
          </w:p>
        </w:tc>
        <w:tc>
          <w:tcPr>
            <w:tcW w:w="1295" w:type="dxa"/>
            <w:vMerge w:val="restart"/>
            <w:shd w:val="clear" w:color="auto" w:fill="auto"/>
            <w:vAlign w:val="center"/>
            <w:hideMark/>
          </w:tcPr>
          <w:p w:rsidR="00C03918" w:rsidRPr="00A748F5" w:rsidRDefault="00C03918" w:rsidP="00C03918">
            <w:pPr>
              <w:pStyle w:val="IAT05TextoTabla"/>
            </w:pPr>
            <w:r w:rsidRPr="00A748F5">
              <w:t>Compromisos con Respuesta</w:t>
            </w:r>
          </w:p>
        </w:tc>
        <w:tc>
          <w:tcPr>
            <w:tcW w:w="1340" w:type="dxa"/>
            <w:vMerge w:val="restart"/>
            <w:shd w:val="clear" w:color="auto" w:fill="auto"/>
            <w:noWrap/>
            <w:vAlign w:val="center"/>
            <w:hideMark/>
          </w:tcPr>
          <w:p w:rsidR="00C03918" w:rsidRPr="00A748F5" w:rsidRDefault="00C03918" w:rsidP="00C03918">
            <w:pPr>
              <w:pStyle w:val="IAT05TextoTabla"/>
            </w:pPr>
            <w:r w:rsidRPr="00A748F5">
              <w:t>Acta reunión de análisis y discusión</w:t>
            </w:r>
          </w:p>
        </w:tc>
        <w:tc>
          <w:tcPr>
            <w:tcW w:w="1453" w:type="dxa"/>
            <w:vMerge w:val="restart"/>
            <w:shd w:val="clear" w:color="auto" w:fill="auto"/>
            <w:vAlign w:val="center"/>
            <w:hideMark/>
          </w:tcPr>
          <w:p w:rsidR="00C03918" w:rsidRPr="00A748F5" w:rsidRDefault="00C03918" w:rsidP="00C03918">
            <w:pPr>
              <w:pStyle w:val="IAT05TextoTabla"/>
            </w:pPr>
            <w:r w:rsidRPr="00A748F5">
              <w:t xml:space="preserve">Reunión en que se informa respuesta a formal a las organizaciones indígenas </w:t>
            </w:r>
          </w:p>
        </w:tc>
        <w:tc>
          <w:tcPr>
            <w:tcW w:w="1817" w:type="dxa"/>
            <w:vMerge w:val="restart"/>
            <w:shd w:val="clear" w:color="auto" w:fill="auto"/>
            <w:vAlign w:val="center"/>
            <w:hideMark/>
          </w:tcPr>
          <w:p w:rsidR="00C03918" w:rsidRPr="00A748F5" w:rsidRDefault="00C03918" w:rsidP="00C03918">
            <w:pPr>
              <w:pStyle w:val="IAT05TextoTabla"/>
            </w:pPr>
            <w:r w:rsidRPr="00A748F5">
              <w:t xml:space="preserve">Factibilidad técnica, económica y social que permite la incorporación de los acuerdos </w:t>
            </w:r>
            <w:r>
              <w:t>al Estudio de Ingeniería</w:t>
            </w:r>
          </w:p>
        </w:tc>
        <w:tc>
          <w:tcPr>
            <w:tcW w:w="1253" w:type="dxa"/>
            <w:vMerge w:val="restart"/>
            <w:shd w:val="clear" w:color="auto" w:fill="auto"/>
            <w:vAlign w:val="center"/>
            <w:hideMark/>
          </w:tcPr>
          <w:p w:rsidR="00C03918" w:rsidRPr="00A748F5" w:rsidRDefault="00C03918" w:rsidP="00C03918">
            <w:pPr>
              <w:pStyle w:val="IAT05TextoTabla"/>
            </w:pPr>
            <w:r w:rsidRPr="00A748F5">
              <w:t>En Estudio</w:t>
            </w:r>
          </w:p>
        </w:tc>
        <w:tc>
          <w:tcPr>
            <w:tcW w:w="2016" w:type="dxa"/>
            <w:vMerge w:val="restart"/>
            <w:shd w:val="clear" w:color="auto" w:fill="auto"/>
            <w:vAlign w:val="center"/>
            <w:hideMark/>
          </w:tcPr>
          <w:p w:rsidR="00C03918" w:rsidRPr="00A748F5" w:rsidRDefault="00C03918" w:rsidP="00C03918">
            <w:pPr>
              <w:pStyle w:val="IAT05TextoTabla"/>
            </w:pPr>
            <w:r w:rsidRPr="00A748F5">
              <w:t xml:space="preserve">El diseño de Ingeniería forma parte de las bases de licitación de las obras de Reposición de la Ruta P-60-R, por lo cual el seguimiento y </w:t>
            </w:r>
            <w:r w:rsidRPr="00A748F5">
              <w:lastRenderedPageBreak/>
              <w:t>fiscalización del cumplimiento de los acuerdos será responsabilidad de la Inspección Fiscal (IF) asignada al Contrato.</w:t>
            </w:r>
          </w:p>
        </w:tc>
      </w:tr>
      <w:tr w:rsidR="00C03918" w:rsidRPr="00A748F5" w:rsidTr="0046106F">
        <w:trPr>
          <w:cantSplit/>
          <w:trHeight w:val="567"/>
        </w:trPr>
        <w:tc>
          <w:tcPr>
            <w:tcW w:w="3550" w:type="dxa"/>
            <w:shd w:val="clear" w:color="auto" w:fill="auto"/>
            <w:vAlign w:val="center"/>
            <w:hideMark/>
          </w:tcPr>
          <w:p w:rsidR="00C03918" w:rsidRPr="00A748F5" w:rsidRDefault="00C03918" w:rsidP="00C03918">
            <w:pPr>
              <w:pStyle w:val="IAT05TextoTabla"/>
            </w:pPr>
            <w:r w:rsidRPr="00A748F5">
              <w:lastRenderedPageBreak/>
              <w:t>Revisar alcantarilla en Km 50,200, que corresponde a una zona de inundación.</w:t>
            </w:r>
          </w:p>
        </w:tc>
        <w:tc>
          <w:tcPr>
            <w:tcW w:w="3579" w:type="dxa"/>
            <w:shd w:val="clear" w:color="auto" w:fill="auto"/>
            <w:vAlign w:val="center"/>
            <w:hideMark/>
          </w:tcPr>
          <w:p w:rsidR="00C03918" w:rsidRPr="00A748F5" w:rsidRDefault="00C03918" w:rsidP="00C03918">
            <w:pPr>
              <w:pStyle w:val="IAT05TextoTabla"/>
            </w:pPr>
            <w:r w:rsidRPr="00A748F5">
              <w:t>Se contempla proyecto de saneamiento de obras de arte de todo el camino.</w:t>
            </w:r>
          </w:p>
        </w:tc>
        <w:tc>
          <w:tcPr>
            <w:tcW w:w="4029" w:type="dxa"/>
            <w:shd w:val="clear" w:color="auto" w:fill="auto"/>
            <w:vAlign w:val="center"/>
            <w:hideMark/>
          </w:tcPr>
          <w:p w:rsidR="00C03918" w:rsidRPr="00A748F5" w:rsidRDefault="00C03918" w:rsidP="00C03918">
            <w:pPr>
              <w:pStyle w:val="IAT05TextoTabla"/>
            </w:pPr>
            <w:r w:rsidRPr="00A748F5">
              <w:t>Se acuerda estudiar problemática específica y dar respuesta</w:t>
            </w:r>
          </w:p>
        </w:tc>
        <w:tc>
          <w:tcPr>
            <w:tcW w:w="1294" w:type="dxa"/>
            <w:vMerge/>
            <w:shd w:val="clear" w:color="auto" w:fill="FFFF66"/>
            <w:vAlign w:val="center"/>
            <w:hideMark/>
          </w:tcPr>
          <w:p w:rsidR="00C03918" w:rsidRPr="00A748F5" w:rsidRDefault="00C03918" w:rsidP="00C03918">
            <w:pPr>
              <w:pStyle w:val="IAT05TextoTabla"/>
            </w:pPr>
          </w:p>
        </w:tc>
        <w:tc>
          <w:tcPr>
            <w:tcW w:w="1295" w:type="dxa"/>
            <w:vMerge/>
            <w:shd w:val="clear" w:color="auto" w:fill="FFFF66"/>
            <w:vAlign w:val="center"/>
            <w:hideMark/>
          </w:tcPr>
          <w:p w:rsidR="00C03918" w:rsidRPr="00A748F5" w:rsidRDefault="00C03918" w:rsidP="00C03918">
            <w:pPr>
              <w:pStyle w:val="IAT05TextoTabla"/>
            </w:pPr>
          </w:p>
        </w:tc>
        <w:tc>
          <w:tcPr>
            <w:tcW w:w="1340" w:type="dxa"/>
            <w:vMerge/>
            <w:shd w:val="clear" w:color="auto" w:fill="FFFF66"/>
            <w:noWrap/>
            <w:vAlign w:val="center"/>
            <w:hideMark/>
          </w:tcPr>
          <w:p w:rsidR="00C03918" w:rsidRPr="00A748F5" w:rsidRDefault="00C03918" w:rsidP="00C03918">
            <w:pPr>
              <w:pStyle w:val="IAT05TextoTabla"/>
            </w:pPr>
          </w:p>
        </w:tc>
        <w:tc>
          <w:tcPr>
            <w:tcW w:w="1453" w:type="dxa"/>
            <w:vMerge/>
            <w:shd w:val="clear" w:color="auto" w:fill="FFFF66"/>
            <w:vAlign w:val="center"/>
            <w:hideMark/>
          </w:tcPr>
          <w:p w:rsidR="00C03918" w:rsidRPr="00A748F5" w:rsidRDefault="00C03918" w:rsidP="00C03918">
            <w:pPr>
              <w:pStyle w:val="IAT05TextoTabla"/>
            </w:pPr>
          </w:p>
        </w:tc>
        <w:tc>
          <w:tcPr>
            <w:tcW w:w="1817" w:type="dxa"/>
            <w:vMerge/>
            <w:shd w:val="clear" w:color="auto" w:fill="FFFF66"/>
            <w:vAlign w:val="center"/>
            <w:hideMark/>
          </w:tcPr>
          <w:p w:rsidR="00C03918" w:rsidRPr="00A748F5" w:rsidRDefault="00C03918" w:rsidP="00C03918">
            <w:pPr>
              <w:pStyle w:val="IAT05TextoTabla"/>
            </w:pPr>
          </w:p>
        </w:tc>
        <w:tc>
          <w:tcPr>
            <w:tcW w:w="1253" w:type="dxa"/>
            <w:vMerge/>
            <w:shd w:val="clear" w:color="auto" w:fill="FFFF66"/>
            <w:vAlign w:val="center"/>
            <w:hideMark/>
          </w:tcPr>
          <w:p w:rsidR="00C03918" w:rsidRPr="00A748F5" w:rsidRDefault="00C03918" w:rsidP="00C03918">
            <w:pPr>
              <w:pStyle w:val="IAT05TextoTabla"/>
            </w:pPr>
          </w:p>
        </w:tc>
        <w:tc>
          <w:tcPr>
            <w:tcW w:w="2016" w:type="dxa"/>
            <w:vMerge/>
            <w:shd w:val="clear" w:color="auto" w:fill="FFFF66"/>
            <w:vAlign w:val="center"/>
            <w:hideMark/>
          </w:tcPr>
          <w:p w:rsidR="00C03918" w:rsidRPr="00A748F5" w:rsidRDefault="00C03918" w:rsidP="00C03918">
            <w:pPr>
              <w:pStyle w:val="IAT05TextoTabla"/>
            </w:pPr>
          </w:p>
        </w:tc>
      </w:tr>
      <w:tr w:rsidR="00C03918" w:rsidRPr="00A748F5" w:rsidTr="0046106F">
        <w:trPr>
          <w:cantSplit/>
          <w:trHeight w:val="567"/>
        </w:trPr>
        <w:tc>
          <w:tcPr>
            <w:tcW w:w="3550" w:type="dxa"/>
            <w:shd w:val="clear" w:color="auto" w:fill="auto"/>
            <w:vAlign w:val="center"/>
            <w:hideMark/>
          </w:tcPr>
          <w:p w:rsidR="00C03918" w:rsidRPr="00A748F5" w:rsidRDefault="00C03918" w:rsidP="00C03918">
            <w:pPr>
              <w:pStyle w:val="IAT05TextoTabla"/>
            </w:pPr>
            <w:r w:rsidRPr="00A748F5">
              <w:lastRenderedPageBreak/>
              <w:t xml:space="preserve">Solucionar viraje a la izquierda en Km 38, cruce </w:t>
            </w:r>
            <w:proofErr w:type="spellStart"/>
            <w:r w:rsidRPr="00A748F5">
              <w:t>Paillahue</w:t>
            </w:r>
            <w:proofErr w:type="spellEnd"/>
            <w:r w:rsidRPr="00A748F5">
              <w:t>.</w:t>
            </w:r>
          </w:p>
        </w:tc>
        <w:tc>
          <w:tcPr>
            <w:tcW w:w="3579" w:type="dxa"/>
            <w:shd w:val="clear" w:color="auto" w:fill="auto"/>
            <w:vAlign w:val="center"/>
            <w:hideMark/>
          </w:tcPr>
          <w:p w:rsidR="00C03918" w:rsidRPr="00A748F5" w:rsidRDefault="00C03918" w:rsidP="00C03918">
            <w:pPr>
              <w:pStyle w:val="IAT05TextoTabla"/>
            </w:pPr>
            <w:r w:rsidRPr="00A748F5">
              <w:t>Se acoge la creación de pista de viraje en km 38.</w:t>
            </w:r>
          </w:p>
        </w:tc>
        <w:tc>
          <w:tcPr>
            <w:tcW w:w="4029" w:type="dxa"/>
            <w:shd w:val="clear" w:color="auto" w:fill="auto"/>
            <w:vAlign w:val="center"/>
            <w:hideMark/>
          </w:tcPr>
          <w:p w:rsidR="00C03918" w:rsidRPr="00A748F5" w:rsidRDefault="00C03918" w:rsidP="00C03918">
            <w:pPr>
              <w:pStyle w:val="IAT05TextoTabla"/>
            </w:pPr>
            <w:r w:rsidRPr="00A748F5">
              <w:t xml:space="preserve">Se acuerda incorporar pista de viraje en Km 38 cruce </w:t>
            </w:r>
            <w:proofErr w:type="spellStart"/>
            <w:r w:rsidRPr="00A748F5">
              <w:t>Paillahue</w:t>
            </w:r>
            <w:proofErr w:type="spellEnd"/>
          </w:p>
        </w:tc>
        <w:tc>
          <w:tcPr>
            <w:tcW w:w="1294" w:type="dxa"/>
            <w:vMerge w:val="restart"/>
            <w:shd w:val="clear" w:color="auto" w:fill="auto"/>
            <w:vAlign w:val="center"/>
            <w:hideMark/>
          </w:tcPr>
          <w:p w:rsidR="00C03918" w:rsidRPr="00A748F5" w:rsidRDefault="00C03918" w:rsidP="00C03918">
            <w:pPr>
              <w:pStyle w:val="IAT05TextoTabla"/>
            </w:pPr>
            <w:r w:rsidRPr="00A748F5">
              <w:t>Estudio de Ingeniería</w:t>
            </w:r>
          </w:p>
        </w:tc>
        <w:tc>
          <w:tcPr>
            <w:tcW w:w="1295" w:type="dxa"/>
            <w:vMerge w:val="restart"/>
            <w:shd w:val="clear" w:color="auto" w:fill="auto"/>
            <w:vAlign w:val="center"/>
            <w:hideMark/>
          </w:tcPr>
          <w:p w:rsidR="00C03918" w:rsidRPr="00A748F5" w:rsidRDefault="00C03918" w:rsidP="00C03918">
            <w:pPr>
              <w:pStyle w:val="IAT05TextoTabla"/>
            </w:pPr>
            <w:r w:rsidRPr="00A748F5">
              <w:t>Diseño de Ingeniería</w:t>
            </w:r>
          </w:p>
        </w:tc>
        <w:tc>
          <w:tcPr>
            <w:tcW w:w="1340" w:type="dxa"/>
            <w:vMerge w:val="restart"/>
            <w:shd w:val="clear" w:color="auto" w:fill="auto"/>
            <w:vAlign w:val="center"/>
            <w:hideMark/>
          </w:tcPr>
          <w:p w:rsidR="00C03918" w:rsidRPr="00A748F5" w:rsidRDefault="00C03918" w:rsidP="00C03918">
            <w:pPr>
              <w:pStyle w:val="IAT05TextoTabla"/>
            </w:pPr>
            <w:r w:rsidRPr="00A748F5">
              <w:t>Incorporar acuerdo al Estudio de Ingeniería</w:t>
            </w:r>
          </w:p>
        </w:tc>
        <w:tc>
          <w:tcPr>
            <w:tcW w:w="1453" w:type="dxa"/>
            <w:vMerge w:val="restart"/>
            <w:shd w:val="clear" w:color="auto" w:fill="auto"/>
            <w:vAlign w:val="center"/>
            <w:hideMark/>
          </w:tcPr>
          <w:p w:rsidR="00C03918" w:rsidRPr="00A748F5" w:rsidRDefault="00C03918" w:rsidP="00C03918">
            <w:pPr>
              <w:pStyle w:val="IAT05TextoTabla"/>
            </w:pPr>
            <w:r w:rsidRPr="00A748F5">
              <w:t xml:space="preserve">Vol. 1 Memoria - Estudio de Ingeniería Reposición Ruta P-60-R   </w:t>
            </w:r>
          </w:p>
        </w:tc>
        <w:tc>
          <w:tcPr>
            <w:tcW w:w="1817" w:type="dxa"/>
            <w:vMerge w:val="restart"/>
            <w:shd w:val="clear" w:color="auto" w:fill="auto"/>
            <w:vAlign w:val="center"/>
            <w:hideMark/>
          </w:tcPr>
          <w:p w:rsidR="00C03918" w:rsidRPr="00A748F5" w:rsidRDefault="00C03918" w:rsidP="00C03918">
            <w:pPr>
              <w:pStyle w:val="IAT05TextoTabla"/>
            </w:pPr>
            <w:r w:rsidRPr="00A748F5">
              <w:t>Factibilidad técnica, económica y social que permite la incorporación de los ac</w:t>
            </w:r>
            <w:r>
              <w:t>uerdos al Estudio de Ingeniería</w:t>
            </w:r>
          </w:p>
        </w:tc>
        <w:tc>
          <w:tcPr>
            <w:tcW w:w="1253" w:type="dxa"/>
            <w:vMerge w:val="restart"/>
            <w:shd w:val="clear" w:color="auto" w:fill="auto"/>
            <w:vAlign w:val="center"/>
            <w:hideMark/>
          </w:tcPr>
          <w:p w:rsidR="00C03918" w:rsidRPr="00A748F5" w:rsidRDefault="00C03918" w:rsidP="00C03918">
            <w:pPr>
              <w:pStyle w:val="IAT05TextoTabla"/>
            </w:pPr>
            <w:r>
              <w:t>Incorporado</w:t>
            </w:r>
          </w:p>
        </w:tc>
        <w:tc>
          <w:tcPr>
            <w:tcW w:w="2016" w:type="dxa"/>
            <w:vMerge w:val="restart"/>
            <w:shd w:val="clear" w:color="auto" w:fill="auto"/>
            <w:vAlign w:val="center"/>
            <w:hideMark/>
          </w:tcPr>
          <w:p w:rsidR="00C03918" w:rsidRPr="00A748F5" w:rsidRDefault="00C03918" w:rsidP="00C03918">
            <w:pPr>
              <w:pStyle w:val="IAT05TextoTabla"/>
            </w:pPr>
            <w:r w:rsidRPr="00A748F5">
              <w:t>El diseño de Ingeniería forma parte de las bases de licitación de las obras de Reposición de la Ruta P-60-R, por lo cual el seguimiento y fiscalización del cumplimiento de los acuerdos será responsabilidad de la Inspección Fiscal (IF) asignada al Contrato</w:t>
            </w:r>
            <w:proofErr w:type="gramStart"/>
            <w:r w:rsidRPr="00A748F5">
              <w:t>..</w:t>
            </w:r>
            <w:proofErr w:type="gramEnd"/>
          </w:p>
        </w:tc>
      </w:tr>
      <w:tr w:rsidR="00C03918" w:rsidRPr="00A748F5" w:rsidTr="0046106F">
        <w:trPr>
          <w:cantSplit/>
          <w:trHeight w:val="567"/>
        </w:trPr>
        <w:tc>
          <w:tcPr>
            <w:tcW w:w="3550" w:type="dxa"/>
            <w:shd w:val="clear" w:color="auto" w:fill="auto"/>
            <w:vAlign w:val="center"/>
            <w:hideMark/>
          </w:tcPr>
          <w:p w:rsidR="00C03918" w:rsidRPr="00A748F5" w:rsidRDefault="00C03918" w:rsidP="00C03918">
            <w:pPr>
              <w:pStyle w:val="IAT05TextoTabla"/>
            </w:pPr>
            <w:r w:rsidRPr="00A748F5">
              <w:t xml:space="preserve">Primer cruce </w:t>
            </w:r>
            <w:proofErr w:type="spellStart"/>
            <w:r w:rsidRPr="00A748F5">
              <w:t>Elicura</w:t>
            </w:r>
            <w:proofErr w:type="spellEnd"/>
            <w:r w:rsidRPr="00A748F5">
              <w:t>, sector “El Muro”, incorporar señalización para bajar velocidad y paso de peatones (Km 48,500).</w:t>
            </w:r>
          </w:p>
        </w:tc>
        <w:tc>
          <w:tcPr>
            <w:tcW w:w="3579" w:type="dxa"/>
            <w:shd w:val="clear" w:color="auto" w:fill="auto"/>
            <w:vAlign w:val="center"/>
            <w:hideMark/>
          </w:tcPr>
          <w:p w:rsidR="00C03918" w:rsidRPr="00A748F5" w:rsidRDefault="00C03918" w:rsidP="00C03918">
            <w:pPr>
              <w:pStyle w:val="IAT05TextoTabla"/>
            </w:pPr>
            <w:r w:rsidRPr="00A748F5">
              <w:t>Se acoge solicitud.</w:t>
            </w:r>
          </w:p>
        </w:tc>
        <w:tc>
          <w:tcPr>
            <w:tcW w:w="4029" w:type="dxa"/>
            <w:shd w:val="clear" w:color="auto" w:fill="auto"/>
            <w:vAlign w:val="center"/>
            <w:hideMark/>
          </w:tcPr>
          <w:p w:rsidR="00C03918" w:rsidRPr="00A748F5" w:rsidRDefault="00C03918" w:rsidP="00C03918">
            <w:pPr>
              <w:pStyle w:val="IAT05TextoTabla"/>
            </w:pPr>
            <w:r w:rsidRPr="00A748F5">
              <w:t xml:space="preserve">Se acuerda incorporar en el sector “El Muro” (1º cruce </w:t>
            </w:r>
            <w:proofErr w:type="spellStart"/>
            <w:r w:rsidRPr="00A748F5">
              <w:t>Elicura</w:t>
            </w:r>
            <w:proofErr w:type="spellEnd"/>
            <w:r w:rsidRPr="00A748F5">
              <w:t>), señalización para bajar velocidad y paso de peatones. (Km 48,50).</w:t>
            </w:r>
          </w:p>
        </w:tc>
        <w:tc>
          <w:tcPr>
            <w:tcW w:w="1294" w:type="dxa"/>
            <w:vMerge/>
            <w:shd w:val="clear" w:color="auto" w:fill="auto"/>
            <w:vAlign w:val="center"/>
            <w:hideMark/>
          </w:tcPr>
          <w:p w:rsidR="00C03918" w:rsidRPr="00A748F5" w:rsidRDefault="00C03918" w:rsidP="00C03918">
            <w:pPr>
              <w:pStyle w:val="IAT05TextoTabla"/>
            </w:pPr>
          </w:p>
        </w:tc>
        <w:tc>
          <w:tcPr>
            <w:tcW w:w="1295" w:type="dxa"/>
            <w:vMerge/>
            <w:shd w:val="clear" w:color="auto" w:fill="auto"/>
            <w:vAlign w:val="center"/>
            <w:hideMark/>
          </w:tcPr>
          <w:p w:rsidR="00C03918" w:rsidRPr="00A748F5" w:rsidRDefault="00C03918" w:rsidP="00C03918">
            <w:pPr>
              <w:pStyle w:val="IAT05TextoTabla"/>
            </w:pPr>
          </w:p>
        </w:tc>
        <w:tc>
          <w:tcPr>
            <w:tcW w:w="1340" w:type="dxa"/>
            <w:vMerge/>
            <w:shd w:val="clear" w:color="auto" w:fill="auto"/>
            <w:vAlign w:val="center"/>
            <w:hideMark/>
          </w:tcPr>
          <w:p w:rsidR="00C03918" w:rsidRPr="00A748F5" w:rsidRDefault="00C03918" w:rsidP="00C03918">
            <w:pPr>
              <w:pStyle w:val="IAT05TextoTabla"/>
            </w:pPr>
          </w:p>
        </w:tc>
        <w:tc>
          <w:tcPr>
            <w:tcW w:w="1453" w:type="dxa"/>
            <w:vMerge/>
            <w:shd w:val="clear" w:color="auto" w:fill="auto"/>
            <w:vAlign w:val="center"/>
            <w:hideMark/>
          </w:tcPr>
          <w:p w:rsidR="00C03918" w:rsidRPr="00A748F5" w:rsidRDefault="00C03918" w:rsidP="00C03918">
            <w:pPr>
              <w:pStyle w:val="IAT05TextoTabla"/>
            </w:pPr>
          </w:p>
        </w:tc>
        <w:tc>
          <w:tcPr>
            <w:tcW w:w="1817" w:type="dxa"/>
            <w:vMerge/>
            <w:shd w:val="clear" w:color="auto" w:fill="auto"/>
            <w:vAlign w:val="center"/>
            <w:hideMark/>
          </w:tcPr>
          <w:p w:rsidR="00C03918" w:rsidRPr="00A748F5" w:rsidRDefault="00C03918" w:rsidP="00C03918">
            <w:pPr>
              <w:pStyle w:val="IAT05TextoTabla"/>
            </w:pPr>
          </w:p>
        </w:tc>
        <w:tc>
          <w:tcPr>
            <w:tcW w:w="1253" w:type="dxa"/>
            <w:vMerge/>
            <w:shd w:val="clear" w:color="auto" w:fill="auto"/>
            <w:vAlign w:val="center"/>
            <w:hideMark/>
          </w:tcPr>
          <w:p w:rsidR="00C03918" w:rsidRPr="00A748F5" w:rsidRDefault="00C03918" w:rsidP="00C03918">
            <w:pPr>
              <w:pStyle w:val="IAT05TextoTabla"/>
            </w:pPr>
          </w:p>
        </w:tc>
        <w:tc>
          <w:tcPr>
            <w:tcW w:w="2016" w:type="dxa"/>
            <w:vMerge/>
            <w:shd w:val="clear" w:color="auto" w:fill="auto"/>
            <w:vAlign w:val="center"/>
            <w:hideMark/>
          </w:tcPr>
          <w:p w:rsidR="00C03918" w:rsidRPr="00A748F5" w:rsidRDefault="00C03918" w:rsidP="00C03918">
            <w:pPr>
              <w:pStyle w:val="IAT05TextoTabla"/>
            </w:pPr>
          </w:p>
        </w:tc>
      </w:tr>
      <w:tr w:rsidR="00C03918" w:rsidRPr="00A748F5" w:rsidTr="0046106F">
        <w:trPr>
          <w:cantSplit/>
          <w:trHeight w:val="567"/>
        </w:trPr>
        <w:tc>
          <w:tcPr>
            <w:tcW w:w="3550" w:type="dxa"/>
            <w:shd w:val="clear" w:color="auto" w:fill="auto"/>
            <w:vAlign w:val="center"/>
            <w:hideMark/>
          </w:tcPr>
          <w:p w:rsidR="00C03918" w:rsidRPr="00A748F5" w:rsidRDefault="00C03918" w:rsidP="00C03918">
            <w:pPr>
              <w:pStyle w:val="IAT05TextoTabla"/>
            </w:pPr>
            <w:r w:rsidRPr="00A748F5">
              <w:t xml:space="preserve">Se solicita incorporar zona de servicio y venta de productos para las comunidades y asociaciones indígenas en dos puntos de la carretera, uno en el Valle de </w:t>
            </w:r>
            <w:proofErr w:type="spellStart"/>
            <w:r w:rsidRPr="00A748F5">
              <w:t>Elicura</w:t>
            </w:r>
            <w:proofErr w:type="spellEnd"/>
            <w:r w:rsidRPr="00A748F5">
              <w:t xml:space="preserve"> (entre </w:t>
            </w:r>
            <w:proofErr w:type="spellStart"/>
            <w:r w:rsidRPr="00A748F5">
              <w:t>Elicura</w:t>
            </w:r>
            <w:proofErr w:type="spellEnd"/>
            <w:r w:rsidRPr="00A748F5">
              <w:t xml:space="preserve"> y </w:t>
            </w:r>
            <w:proofErr w:type="spellStart"/>
            <w:r w:rsidRPr="00A748F5">
              <w:t>Calebu</w:t>
            </w:r>
            <w:proofErr w:type="spellEnd"/>
            <w:r w:rsidRPr="00A748F5">
              <w:t xml:space="preserve">) y otro en Tres Esquinas, entrada a </w:t>
            </w:r>
            <w:proofErr w:type="spellStart"/>
            <w:r w:rsidRPr="00A748F5">
              <w:t>Contulmo</w:t>
            </w:r>
            <w:proofErr w:type="spellEnd"/>
            <w:r w:rsidRPr="00A748F5">
              <w:t xml:space="preserve"> (existe un proyecto en la Municipalidad con el cual podría complementarse). Se solicita que tenga baño, puestos de venta y estacionamiento. Que sea administrado por comunidades y asociaciones indígenas de </w:t>
            </w:r>
            <w:proofErr w:type="spellStart"/>
            <w:r w:rsidRPr="00A748F5">
              <w:t>Contulmo</w:t>
            </w:r>
            <w:proofErr w:type="spellEnd"/>
            <w:r w:rsidRPr="00A748F5">
              <w:t>.</w:t>
            </w:r>
          </w:p>
        </w:tc>
        <w:tc>
          <w:tcPr>
            <w:tcW w:w="3579" w:type="dxa"/>
            <w:shd w:val="clear" w:color="auto" w:fill="auto"/>
            <w:vAlign w:val="center"/>
            <w:hideMark/>
          </w:tcPr>
          <w:p w:rsidR="00C03918" w:rsidRPr="00A748F5" w:rsidRDefault="00C03918" w:rsidP="00C03918">
            <w:pPr>
              <w:pStyle w:val="IAT05TextoTabla"/>
            </w:pPr>
            <w:r w:rsidRPr="00A748F5">
              <w:t>Debido a que lo que se puede hacer como Servicio de Vialidad es dejar el espacio, pero no construir puestos de ventas. Entonces se perfila como solución que con el terreno puedan postular a otros proyectos para construir la infraestructura, pero ya tendrían el terreno que no sería de las comunidades, pero se les podría entregar en comodato a las organizaciones indígenas de acuerdo a la ley. Se estudiará la posibilidad de incorporar instalaciones sanitarias.</w:t>
            </w:r>
          </w:p>
        </w:tc>
        <w:tc>
          <w:tcPr>
            <w:tcW w:w="4029" w:type="dxa"/>
            <w:shd w:val="clear" w:color="auto" w:fill="auto"/>
            <w:vAlign w:val="center"/>
            <w:hideMark/>
          </w:tcPr>
          <w:p w:rsidR="00C03918" w:rsidRPr="00A748F5" w:rsidRDefault="00C03918" w:rsidP="00C03918">
            <w:pPr>
              <w:pStyle w:val="IAT05TextoTabla"/>
            </w:pPr>
            <w:r w:rsidRPr="00A748F5">
              <w:t>Se acuerda incorporar espacios de servicios en el diseño de ingeniería, con la finalidad de permitir el desarrollo de actividades productivas.</w:t>
            </w:r>
          </w:p>
        </w:tc>
        <w:tc>
          <w:tcPr>
            <w:tcW w:w="1294" w:type="dxa"/>
            <w:vMerge/>
            <w:shd w:val="clear" w:color="auto" w:fill="auto"/>
            <w:vAlign w:val="center"/>
            <w:hideMark/>
          </w:tcPr>
          <w:p w:rsidR="00C03918" w:rsidRPr="00A748F5" w:rsidRDefault="00C03918" w:rsidP="00C03918">
            <w:pPr>
              <w:pStyle w:val="IAT05TextoTabla"/>
            </w:pPr>
          </w:p>
        </w:tc>
        <w:tc>
          <w:tcPr>
            <w:tcW w:w="1295" w:type="dxa"/>
            <w:vMerge/>
            <w:shd w:val="clear" w:color="auto" w:fill="auto"/>
            <w:vAlign w:val="center"/>
            <w:hideMark/>
          </w:tcPr>
          <w:p w:rsidR="00C03918" w:rsidRPr="00A748F5" w:rsidRDefault="00C03918" w:rsidP="00C03918">
            <w:pPr>
              <w:pStyle w:val="IAT05TextoTabla"/>
            </w:pPr>
          </w:p>
        </w:tc>
        <w:tc>
          <w:tcPr>
            <w:tcW w:w="1340" w:type="dxa"/>
            <w:vMerge/>
            <w:shd w:val="clear" w:color="auto" w:fill="auto"/>
            <w:vAlign w:val="center"/>
            <w:hideMark/>
          </w:tcPr>
          <w:p w:rsidR="00C03918" w:rsidRPr="00A748F5" w:rsidRDefault="00C03918" w:rsidP="00C03918">
            <w:pPr>
              <w:pStyle w:val="IAT05TextoTabla"/>
            </w:pPr>
          </w:p>
        </w:tc>
        <w:tc>
          <w:tcPr>
            <w:tcW w:w="1453" w:type="dxa"/>
            <w:vMerge/>
            <w:shd w:val="clear" w:color="auto" w:fill="auto"/>
            <w:vAlign w:val="center"/>
            <w:hideMark/>
          </w:tcPr>
          <w:p w:rsidR="00C03918" w:rsidRPr="00A748F5" w:rsidRDefault="00C03918" w:rsidP="00C03918">
            <w:pPr>
              <w:pStyle w:val="IAT05TextoTabla"/>
            </w:pPr>
          </w:p>
        </w:tc>
        <w:tc>
          <w:tcPr>
            <w:tcW w:w="1817" w:type="dxa"/>
            <w:vMerge/>
            <w:shd w:val="clear" w:color="auto" w:fill="auto"/>
            <w:vAlign w:val="center"/>
            <w:hideMark/>
          </w:tcPr>
          <w:p w:rsidR="00C03918" w:rsidRPr="00A748F5" w:rsidRDefault="00C03918" w:rsidP="00C03918">
            <w:pPr>
              <w:pStyle w:val="IAT05TextoTabla"/>
            </w:pPr>
          </w:p>
        </w:tc>
        <w:tc>
          <w:tcPr>
            <w:tcW w:w="1253" w:type="dxa"/>
            <w:vMerge/>
            <w:shd w:val="clear" w:color="auto" w:fill="auto"/>
            <w:vAlign w:val="center"/>
            <w:hideMark/>
          </w:tcPr>
          <w:p w:rsidR="00C03918" w:rsidRPr="00A748F5" w:rsidRDefault="00C03918" w:rsidP="00C03918">
            <w:pPr>
              <w:pStyle w:val="IAT05TextoTabla"/>
            </w:pPr>
          </w:p>
        </w:tc>
        <w:tc>
          <w:tcPr>
            <w:tcW w:w="2016" w:type="dxa"/>
            <w:vMerge/>
            <w:shd w:val="clear" w:color="auto" w:fill="auto"/>
            <w:vAlign w:val="center"/>
            <w:hideMark/>
          </w:tcPr>
          <w:p w:rsidR="00C03918" w:rsidRPr="00A748F5" w:rsidRDefault="00C03918" w:rsidP="00C03918">
            <w:pPr>
              <w:pStyle w:val="IAT05TextoTabla"/>
            </w:pPr>
          </w:p>
        </w:tc>
      </w:tr>
      <w:tr w:rsidR="00C03918" w:rsidRPr="00A748F5" w:rsidTr="00C10240">
        <w:trPr>
          <w:cantSplit/>
          <w:trHeight w:val="567"/>
        </w:trPr>
        <w:tc>
          <w:tcPr>
            <w:tcW w:w="3550" w:type="dxa"/>
            <w:shd w:val="clear" w:color="auto" w:fill="auto"/>
            <w:vAlign w:val="center"/>
          </w:tcPr>
          <w:p w:rsidR="00C03918" w:rsidRPr="00A748F5" w:rsidRDefault="00C03918" w:rsidP="00C03918">
            <w:pPr>
              <w:pStyle w:val="IAT05TextoTabla"/>
            </w:pPr>
            <w:r w:rsidRPr="00A748F5">
              <w:t xml:space="preserve">Se solicita una señalización que indique camino a Piedra el </w:t>
            </w:r>
            <w:proofErr w:type="spellStart"/>
            <w:r w:rsidRPr="00A748F5">
              <w:t>Aguila</w:t>
            </w:r>
            <w:proofErr w:type="spellEnd"/>
            <w:r w:rsidRPr="00A748F5">
              <w:t xml:space="preserve"> (Izquierda) y el Lago </w:t>
            </w:r>
            <w:proofErr w:type="spellStart"/>
            <w:r w:rsidRPr="00A748F5">
              <w:t>Lleu</w:t>
            </w:r>
            <w:proofErr w:type="spellEnd"/>
            <w:r w:rsidRPr="00A748F5">
              <w:t xml:space="preserve"> </w:t>
            </w:r>
            <w:proofErr w:type="spellStart"/>
            <w:r w:rsidRPr="00A748F5">
              <w:t>Lleu</w:t>
            </w:r>
            <w:proofErr w:type="spellEnd"/>
            <w:r w:rsidRPr="00A748F5">
              <w:t xml:space="preserve"> (derecha). Al final del proyecto, en límite regional.</w:t>
            </w:r>
          </w:p>
        </w:tc>
        <w:tc>
          <w:tcPr>
            <w:tcW w:w="3579" w:type="dxa"/>
            <w:shd w:val="clear" w:color="auto" w:fill="auto"/>
            <w:vAlign w:val="center"/>
          </w:tcPr>
          <w:p w:rsidR="00C03918" w:rsidRPr="00A748F5" w:rsidRDefault="00C03918" w:rsidP="00C03918">
            <w:pPr>
              <w:pStyle w:val="IAT05TextoTabla"/>
            </w:pPr>
            <w:r w:rsidRPr="00A748F5">
              <w:t>Se acoge solicitud.</w:t>
            </w:r>
          </w:p>
        </w:tc>
        <w:tc>
          <w:tcPr>
            <w:tcW w:w="4029" w:type="dxa"/>
            <w:shd w:val="clear" w:color="auto" w:fill="auto"/>
            <w:vAlign w:val="center"/>
          </w:tcPr>
          <w:p w:rsidR="00C03918" w:rsidRPr="00A748F5" w:rsidRDefault="00C03918" w:rsidP="00C03918">
            <w:pPr>
              <w:pStyle w:val="IAT05TextoTabla"/>
            </w:pPr>
            <w:r w:rsidRPr="00A748F5">
              <w:t xml:space="preserve">Se acuerda incorporar señalización que indique camino a Piedra el </w:t>
            </w:r>
            <w:proofErr w:type="spellStart"/>
            <w:r w:rsidRPr="00A748F5">
              <w:t>Aguila</w:t>
            </w:r>
            <w:proofErr w:type="spellEnd"/>
            <w:r w:rsidRPr="00A748F5">
              <w:t xml:space="preserve"> (Izquierda) y el Lago </w:t>
            </w:r>
            <w:proofErr w:type="spellStart"/>
            <w:r w:rsidRPr="00A748F5">
              <w:t>Lleu</w:t>
            </w:r>
            <w:proofErr w:type="spellEnd"/>
            <w:r w:rsidRPr="00A748F5">
              <w:t xml:space="preserve"> </w:t>
            </w:r>
            <w:proofErr w:type="spellStart"/>
            <w:r w:rsidRPr="00A748F5">
              <w:t>Lleu</w:t>
            </w:r>
            <w:proofErr w:type="spellEnd"/>
            <w:r w:rsidRPr="00A748F5">
              <w:t xml:space="preserve"> (derecha) desde el límite Regional.</w:t>
            </w:r>
          </w:p>
        </w:tc>
        <w:tc>
          <w:tcPr>
            <w:tcW w:w="1294" w:type="dxa"/>
            <w:vMerge/>
            <w:shd w:val="clear" w:color="auto" w:fill="auto"/>
            <w:vAlign w:val="center"/>
            <w:hideMark/>
          </w:tcPr>
          <w:p w:rsidR="00C03918" w:rsidRPr="00A748F5" w:rsidRDefault="00C03918" w:rsidP="00C03918">
            <w:pPr>
              <w:pStyle w:val="IAT05TextoTabla"/>
            </w:pPr>
          </w:p>
        </w:tc>
        <w:tc>
          <w:tcPr>
            <w:tcW w:w="1295" w:type="dxa"/>
            <w:vMerge/>
            <w:shd w:val="clear" w:color="auto" w:fill="auto"/>
            <w:vAlign w:val="center"/>
            <w:hideMark/>
          </w:tcPr>
          <w:p w:rsidR="00C03918" w:rsidRPr="00A748F5" w:rsidRDefault="00C03918" w:rsidP="00C03918">
            <w:pPr>
              <w:pStyle w:val="IAT05TextoTabla"/>
            </w:pPr>
          </w:p>
        </w:tc>
        <w:tc>
          <w:tcPr>
            <w:tcW w:w="1340" w:type="dxa"/>
            <w:vMerge/>
            <w:shd w:val="clear" w:color="auto" w:fill="auto"/>
            <w:vAlign w:val="center"/>
            <w:hideMark/>
          </w:tcPr>
          <w:p w:rsidR="00C03918" w:rsidRPr="00A748F5" w:rsidRDefault="00C03918" w:rsidP="00C03918">
            <w:pPr>
              <w:pStyle w:val="IAT05TextoTabla"/>
            </w:pPr>
          </w:p>
        </w:tc>
        <w:tc>
          <w:tcPr>
            <w:tcW w:w="1453" w:type="dxa"/>
            <w:vMerge/>
            <w:shd w:val="clear" w:color="auto" w:fill="auto"/>
            <w:vAlign w:val="center"/>
            <w:hideMark/>
          </w:tcPr>
          <w:p w:rsidR="00C03918" w:rsidRPr="00A748F5" w:rsidRDefault="00C03918" w:rsidP="00C03918">
            <w:pPr>
              <w:pStyle w:val="IAT05TextoTabla"/>
            </w:pPr>
          </w:p>
        </w:tc>
        <w:tc>
          <w:tcPr>
            <w:tcW w:w="1817" w:type="dxa"/>
            <w:vMerge/>
            <w:shd w:val="clear" w:color="auto" w:fill="auto"/>
            <w:vAlign w:val="center"/>
            <w:hideMark/>
          </w:tcPr>
          <w:p w:rsidR="00C03918" w:rsidRPr="00A748F5" w:rsidRDefault="00C03918" w:rsidP="00C03918">
            <w:pPr>
              <w:pStyle w:val="IAT05TextoTabla"/>
            </w:pPr>
          </w:p>
        </w:tc>
        <w:tc>
          <w:tcPr>
            <w:tcW w:w="1253" w:type="dxa"/>
            <w:vMerge/>
            <w:shd w:val="clear" w:color="auto" w:fill="auto"/>
            <w:vAlign w:val="center"/>
            <w:hideMark/>
          </w:tcPr>
          <w:p w:rsidR="00C03918" w:rsidRPr="00A748F5" w:rsidRDefault="00C03918" w:rsidP="00C03918">
            <w:pPr>
              <w:pStyle w:val="IAT05TextoTabla"/>
            </w:pPr>
          </w:p>
        </w:tc>
        <w:tc>
          <w:tcPr>
            <w:tcW w:w="2016" w:type="dxa"/>
            <w:vMerge/>
            <w:shd w:val="clear" w:color="auto" w:fill="auto"/>
            <w:vAlign w:val="center"/>
            <w:hideMark/>
          </w:tcPr>
          <w:p w:rsidR="00C03918" w:rsidRPr="00A748F5" w:rsidRDefault="00C03918" w:rsidP="00C03918">
            <w:pPr>
              <w:pStyle w:val="IAT05TextoTabla"/>
            </w:pPr>
          </w:p>
        </w:tc>
      </w:tr>
      <w:tr w:rsidR="00C03918" w:rsidRPr="00A748F5" w:rsidTr="00C10240">
        <w:trPr>
          <w:cantSplit/>
          <w:trHeight w:val="801"/>
        </w:trPr>
        <w:tc>
          <w:tcPr>
            <w:tcW w:w="3550" w:type="dxa"/>
            <w:shd w:val="clear" w:color="auto" w:fill="auto"/>
            <w:vAlign w:val="center"/>
          </w:tcPr>
          <w:p w:rsidR="00C03918" w:rsidRPr="00A748F5" w:rsidRDefault="00C03918" w:rsidP="00C03918">
            <w:pPr>
              <w:pStyle w:val="IAT05TextoTabla"/>
            </w:pPr>
            <w:r w:rsidRPr="00A748F5">
              <w:t>Se solicita un pórtico que indique el límite comunal.</w:t>
            </w:r>
          </w:p>
        </w:tc>
        <w:tc>
          <w:tcPr>
            <w:tcW w:w="3579" w:type="dxa"/>
            <w:shd w:val="clear" w:color="auto" w:fill="auto"/>
            <w:vAlign w:val="center"/>
          </w:tcPr>
          <w:p w:rsidR="00C03918" w:rsidRPr="00A748F5" w:rsidRDefault="00C03918" w:rsidP="00C03918">
            <w:pPr>
              <w:pStyle w:val="IAT05TextoTabla"/>
            </w:pPr>
            <w:r w:rsidRPr="00A748F5">
              <w:t>Se acoge solicitud.</w:t>
            </w:r>
          </w:p>
        </w:tc>
        <w:tc>
          <w:tcPr>
            <w:tcW w:w="4029" w:type="dxa"/>
            <w:shd w:val="clear" w:color="auto" w:fill="auto"/>
            <w:vAlign w:val="center"/>
          </w:tcPr>
          <w:p w:rsidR="00C03918" w:rsidRPr="00A748F5" w:rsidRDefault="00C03918" w:rsidP="00C03918">
            <w:pPr>
              <w:pStyle w:val="IAT05TextoTabla"/>
            </w:pPr>
            <w:r w:rsidRPr="00A748F5">
              <w:t>Se acuerda incorporar en diseño de ingeniería pórtico que indique límite comunal</w:t>
            </w:r>
          </w:p>
        </w:tc>
        <w:tc>
          <w:tcPr>
            <w:tcW w:w="1294" w:type="dxa"/>
            <w:vMerge/>
            <w:shd w:val="clear" w:color="auto" w:fill="auto"/>
            <w:vAlign w:val="center"/>
            <w:hideMark/>
          </w:tcPr>
          <w:p w:rsidR="00C03918" w:rsidRPr="00A748F5" w:rsidRDefault="00C03918" w:rsidP="00C03918">
            <w:pPr>
              <w:pStyle w:val="IAT05TextoTabla"/>
            </w:pPr>
          </w:p>
        </w:tc>
        <w:tc>
          <w:tcPr>
            <w:tcW w:w="1295" w:type="dxa"/>
            <w:vMerge/>
            <w:shd w:val="clear" w:color="auto" w:fill="auto"/>
            <w:vAlign w:val="center"/>
            <w:hideMark/>
          </w:tcPr>
          <w:p w:rsidR="00C03918" w:rsidRPr="00A748F5" w:rsidRDefault="00C03918" w:rsidP="00C03918">
            <w:pPr>
              <w:pStyle w:val="IAT05TextoTabla"/>
            </w:pPr>
          </w:p>
        </w:tc>
        <w:tc>
          <w:tcPr>
            <w:tcW w:w="1340" w:type="dxa"/>
            <w:vMerge/>
            <w:shd w:val="clear" w:color="auto" w:fill="auto"/>
            <w:vAlign w:val="center"/>
            <w:hideMark/>
          </w:tcPr>
          <w:p w:rsidR="00C03918" w:rsidRPr="00A748F5" w:rsidRDefault="00C03918" w:rsidP="00C03918">
            <w:pPr>
              <w:pStyle w:val="IAT05TextoTabla"/>
            </w:pPr>
          </w:p>
        </w:tc>
        <w:tc>
          <w:tcPr>
            <w:tcW w:w="1453" w:type="dxa"/>
            <w:vMerge/>
            <w:shd w:val="clear" w:color="auto" w:fill="auto"/>
            <w:vAlign w:val="center"/>
            <w:hideMark/>
          </w:tcPr>
          <w:p w:rsidR="00C03918" w:rsidRPr="00A748F5" w:rsidRDefault="00C03918" w:rsidP="00C03918">
            <w:pPr>
              <w:pStyle w:val="IAT05TextoTabla"/>
            </w:pPr>
          </w:p>
        </w:tc>
        <w:tc>
          <w:tcPr>
            <w:tcW w:w="1817" w:type="dxa"/>
            <w:vMerge/>
            <w:shd w:val="clear" w:color="auto" w:fill="auto"/>
            <w:vAlign w:val="center"/>
            <w:hideMark/>
          </w:tcPr>
          <w:p w:rsidR="00C03918" w:rsidRPr="00A748F5" w:rsidRDefault="00C03918" w:rsidP="00C03918">
            <w:pPr>
              <w:pStyle w:val="IAT05TextoTabla"/>
            </w:pPr>
          </w:p>
        </w:tc>
        <w:tc>
          <w:tcPr>
            <w:tcW w:w="1253" w:type="dxa"/>
            <w:vMerge/>
            <w:shd w:val="clear" w:color="auto" w:fill="auto"/>
            <w:vAlign w:val="center"/>
            <w:hideMark/>
          </w:tcPr>
          <w:p w:rsidR="00C03918" w:rsidRPr="00A748F5" w:rsidRDefault="00C03918" w:rsidP="00C03918">
            <w:pPr>
              <w:pStyle w:val="IAT05TextoTabla"/>
            </w:pPr>
          </w:p>
        </w:tc>
        <w:tc>
          <w:tcPr>
            <w:tcW w:w="2016" w:type="dxa"/>
            <w:vMerge/>
            <w:shd w:val="clear" w:color="auto" w:fill="auto"/>
            <w:vAlign w:val="center"/>
            <w:hideMark/>
          </w:tcPr>
          <w:p w:rsidR="00C03918" w:rsidRPr="00A748F5" w:rsidRDefault="00C03918" w:rsidP="00C03918">
            <w:pPr>
              <w:pStyle w:val="IAT05TextoTabla"/>
            </w:pPr>
          </w:p>
        </w:tc>
      </w:tr>
    </w:tbl>
    <w:p w:rsidR="00110775" w:rsidRDefault="00110775" w:rsidP="00110775">
      <w:pPr>
        <w:pStyle w:val="IAT06Normal"/>
        <w:rPr>
          <w:rFonts w:eastAsia="Times New Roman"/>
        </w:rPr>
        <w:sectPr w:rsidR="00110775" w:rsidSect="00CB6C69">
          <w:pgSz w:w="23814" w:h="16840" w:orient="landscape" w:code="8"/>
          <w:pgMar w:top="1134" w:right="1134" w:bottom="1134" w:left="1701" w:header="992" w:footer="709" w:gutter="0"/>
          <w:cols w:space="708"/>
          <w:docGrid w:linePitch="360"/>
        </w:sectPr>
      </w:pPr>
    </w:p>
    <w:p w:rsidR="00110775" w:rsidRPr="00CD116E" w:rsidRDefault="00110775" w:rsidP="00110775">
      <w:pPr>
        <w:pStyle w:val="IAT06Normal"/>
        <w:rPr>
          <w:rFonts w:eastAsia="Times New Roman"/>
        </w:rPr>
      </w:pPr>
      <w:r w:rsidRPr="00CD116E">
        <w:rPr>
          <w:rFonts w:eastAsia="Times New Roman"/>
        </w:rPr>
        <w:lastRenderedPageBreak/>
        <w:t xml:space="preserve">Sobre los antecedentes expuestos, es necesario agregar que en el desarrollo del Proceso de Consulta Indígena, se produjeron solamente dos desacuerdos, los cuales se generaron con las organizaciones indígenas de la comuna de </w:t>
      </w:r>
      <w:proofErr w:type="spellStart"/>
      <w:r w:rsidRPr="00CD116E">
        <w:rPr>
          <w:rFonts w:eastAsia="Times New Roman"/>
        </w:rPr>
        <w:t>Contulmo</w:t>
      </w:r>
      <w:proofErr w:type="spellEnd"/>
      <w:r w:rsidRPr="00CD116E">
        <w:rPr>
          <w:rFonts w:eastAsia="Times New Roman"/>
        </w:rPr>
        <w:t xml:space="preserve">, y que se traducen en solicitudes de veredas y ciclovías en los sectores rurales de Villa </w:t>
      </w:r>
      <w:proofErr w:type="spellStart"/>
      <w:r w:rsidRPr="00CD116E">
        <w:rPr>
          <w:rFonts w:eastAsia="Times New Roman"/>
        </w:rPr>
        <w:t>Elicura</w:t>
      </w:r>
      <w:proofErr w:type="spellEnd"/>
      <w:r w:rsidRPr="00CD116E">
        <w:rPr>
          <w:rFonts w:eastAsia="Times New Roman"/>
        </w:rPr>
        <w:t xml:space="preserve"> y Chan </w:t>
      </w:r>
      <w:proofErr w:type="spellStart"/>
      <w:r w:rsidRPr="00CD116E">
        <w:rPr>
          <w:rFonts w:eastAsia="Times New Roman"/>
        </w:rPr>
        <w:t>Chan</w:t>
      </w:r>
      <w:proofErr w:type="spellEnd"/>
      <w:r w:rsidRPr="00CD116E">
        <w:rPr>
          <w:rFonts w:eastAsia="Times New Roman"/>
        </w:rPr>
        <w:t>, los cuales producto del análisis de factibilidad realizado por el proyecto, hacen inviable su incorporación.</w:t>
      </w:r>
    </w:p>
    <w:p w:rsidR="00CD116E" w:rsidRDefault="00CD116E" w:rsidP="00110775">
      <w:pPr>
        <w:pStyle w:val="IAT06Normal"/>
        <w:rPr>
          <w:rFonts w:eastAsia="Times New Roman"/>
          <w:highlight w:val="yellow"/>
        </w:rPr>
      </w:pPr>
    </w:p>
    <w:p w:rsidR="00CD116E" w:rsidRDefault="00CD116E" w:rsidP="00CD116E">
      <w:pPr>
        <w:pStyle w:val="IAT06Normal"/>
        <w:rPr>
          <w:rFonts w:eastAsia="Times New Roman"/>
        </w:rPr>
      </w:pPr>
      <w:r>
        <w:rPr>
          <w:rFonts w:eastAsia="Times New Roman"/>
        </w:rPr>
        <w:t xml:space="preserve">Es necesario señalar, que el </w:t>
      </w:r>
      <w:r w:rsidRPr="00CD116E">
        <w:rPr>
          <w:rFonts w:eastAsia="Times New Roman"/>
        </w:rPr>
        <w:t>sector indicado, actualmente cuenta con una calzada sin bermas, lo que evidentemente implica un tránsito peatonal y ciclista de alto riesgo. Bajo este contexto es que nace la petición de la comunidad.</w:t>
      </w:r>
      <w:r>
        <w:rPr>
          <w:rFonts w:eastAsia="Times New Roman"/>
        </w:rPr>
        <w:t xml:space="preserve"> </w:t>
      </w:r>
      <w:r w:rsidRPr="00CD116E">
        <w:rPr>
          <w:rFonts w:eastAsia="Times New Roman"/>
        </w:rPr>
        <w:t>No obstante, la situación con proyecto incluye una berma pavimentada de 1,5 metros más una sobre ancho de mínimo 0,5 metros adicionales. Estos 2 metros disponibles como resguardo, sirve también para el tránsito peatonal y ciclistas eventuales, como será en todos los tramos interurbanos del proyecto.</w:t>
      </w:r>
    </w:p>
    <w:p w:rsidR="00CD116E" w:rsidRPr="00CD116E" w:rsidRDefault="00CD116E" w:rsidP="00CD116E">
      <w:pPr>
        <w:pStyle w:val="IAT06Normal"/>
        <w:rPr>
          <w:rFonts w:eastAsia="Times New Roman"/>
        </w:rPr>
      </w:pPr>
    </w:p>
    <w:p w:rsidR="00CD116E" w:rsidRDefault="00CD116E" w:rsidP="00CD116E">
      <w:pPr>
        <w:pStyle w:val="IAT06Normal"/>
        <w:rPr>
          <w:rFonts w:eastAsia="Times New Roman"/>
        </w:rPr>
      </w:pPr>
      <w:r w:rsidRPr="00CD116E">
        <w:rPr>
          <w:rFonts w:eastAsia="Times New Roman"/>
        </w:rPr>
        <w:t xml:space="preserve">La generación de una vereda adicional, en una zona del camino que bordea el lago </w:t>
      </w:r>
      <w:proofErr w:type="spellStart"/>
      <w:r w:rsidRPr="00CD116E">
        <w:rPr>
          <w:rFonts w:eastAsia="Times New Roman"/>
        </w:rPr>
        <w:t>Lanalhue</w:t>
      </w:r>
      <w:proofErr w:type="spellEnd"/>
      <w:r w:rsidRPr="00CD116E">
        <w:rPr>
          <w:rFonts w:eastAsia="Times New Roman"/>
        </w:rPr>
        <w:t>, implica un aumento considerable del movimiento de tierra debido a que debe desplazarse la ruta hacia los cerros, generando cortes adicionales y aumentando la altura de estos por sobre los 30 metros en diversos sectores.</w:t>
      </w:r>
    </w:p>
    <w:p w:rsidR="00CD116E" w:rsidRPr="00CD116E" w:rsidRDefault="00CD116E" w:rsidP="00CD116E">
      <w:pPr>
        <w:pStyle w:val="IAT06Normal"/>
        <w:rPr>
          <w:rFonts w:eastAsia="Times New Roman"/>
        </w:rPr>
      </w:pPr>
    </w:p>
    <w:p w:rsidR="00CD116E" w:rsidRDefault="00CD116E" w:rsidP="00CD116E">
      <w:pPr>
        <w:pStyle w:val="IAT06Normal"/>
        <w:rPr>
          <w:rFonts w:eastAsia="Times New Roman"/>
        </w:rPr>
      </w:pPr>
      <w:r w:rsidRPr="00CD116E">
        <w:rPr>
          <w:rFonts w:eastAsia="Times New Roman"/>
        </w:rPr>
        <w:t>Por otro lado, tanto en las mediciones de terreno como en las visitas técnicas, no se detectó un volumen de peatones o ciclistas que amerite las obras solicitadas.</w:t>
      </w:r>
    </w:p>
    <w:p w:rsidR="00CD116E" w:rsidRPr="00CD116E" w:rsidRDefault="00CD116E" w:rsidP="00CD116E">
      <w:pPr>
        <w:pStyle w:val="IAT06Normal"/>
        <w:rPr>
          <w:rFonts w:eastAsia="Times New Roman"/>
        </w:rPr>
      </w:pPr>
    </w:p>
    <w:p w:rsidR="00CD116E" w:rsidRPr="00E10D49" w:rsidRDefault="00CD116E" w:rsidP="00CD116E">
      <w:pPr>
        <w:pStyle w:val="IAT06Normal"/>
        <w:rPr>
          <w:rFonts w:eastAsia="Times New Roman"/>
          <w:highlight w:val="yellow"/>
        </w:rPr>
      </w:pPr>
      <w:r w:rsidRPr="00CD116E">
        <w:rPr>
          <w:rFonts w:eastAsia="Times New Roman"/>
        </w:rPr>
        <w:t xml:space="preserve">En resumen, se estima que con las bermas y el </w:t>
      </w:r>
      <w:proofErr w:type="spellStart"/>
      <w:r w:rsidRPr="00CD116E">
        <w:rPr>
          <w:rFonts w:eastAsia="Times New Roman"/>
        </w:rPr>
        <w:t>sobreancho</w:t>
      </w:r>
      <w:proofErr w:type="spellEnd"/>
      <w:r w:rsidRPr="00CD116E">
        <w:rPr>
          <w:rFonts w:eastAsia="Times New Roman"/>
        </w:rPr>
        <w:t xml:space="preserve"> que incluye el proyecto en todo el sector, se podrá contar con una zona de tránsito eventual de peatones y ciclistas mínima de 2 metros, por lo que no amerita técnicamente la incorporación adicional de veredas.”</w:t>
      </w:r>
    </w:p>
    <w:p w:rsidR="00110775" w:rsidRPr="00CD116E" w:rsidRDefault="00110775" w:rsidP="00110775">
      <w:pPr>
        <w:pStyle w:val="IAT06Normal"/>
        <w:rPr>
          <w:rFonts w:eastAsia="Times New Roman"/>
        </w:rPr>
      </w:pPr>
    </w:p>
    <w:p w:rsidR="00110775" w:rsidRPr="00CD116E" w:rsidRDefault="00110775" w:rsidP="00110775">
      <w:pPr>
        <w:pStyle w:val="IAT06Normal"/>
        <w:rPr>
          <w:rFonts w:eastAsia="Times New Roman"/>
        </w:rPr>
      </w:pPr>
      <w:r w:rsidRPr="00CD116E">
        <w:rPr>
          <w:rFonts w:eastAsia="Times New Roman"/>
        </w:rPr>
        <w:t xml:space="preserve">Se presenta a continuación antecedentes asociados a este punto </w:t>
      </w:r>
    </w:p>
    <w:p w:rsidR="00110775" w:rsidRPr="00CD116E" w:rsidRDefault="00110775" w:rsidP="00110775">
      <w:pPr>
        <w:pStyle w:val="IAT06Normal"/>
        <w:rPr>
          <w:rFonts w:eastAsia="Times New Roman"/>
        </w:rPr>
      </w:pPr>
    </w:p>
    <w:p w:rsidR="00110775" w:rsidRPr="00CD116E" w:rsidRDefault="00110775" w:rsidP="00110775">
      <w:pPr>
        <w:pStyle w:val="IAT03Tabla"/>
      </w:pPr>
      <w:bookmarkStart w:id="75" w:name="_Toc499285120"/>
      <w:r w:rsidRPr="00CD116E">
        <w:t>Desacuerdos generados en el Proceso de Consulta Indígena</w:t>
      </w:r>
      <w:bookmarkEnd w:id="75"/>
    </w:p>
    <w:tbl>
      <w:tblPr>
        <w:tblW w:w="4600"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64"/>
        <w:gridCol w:w="2693"/>
        <w:gridCol w:w="3118"/>
      </w:tblGrid>
      <w:tr w:rsidR="00110775" w:rsidRPr="00CD116E" w:rsidTr="00110775">
        <w:trPr>
          <w:cantSplit/>
          <w:trHeight w:val="567"/>
        </w:trPr>
        <w:tc>
          <w:tcPr>
            <w:tcW w:w="2664" w:type="dxa"/>
            <w:shd w:val="clear" w:color="auto" w:fill="auto"/>
            <w:vAlign w:val="center"/>
          </w:tcPr>
          <w:p w:rsidR="00110775" w:rsidRPr="00CD116E" w:rsidRDefault="00110775" w:rsidP="00110775">
            <w:pPr>
              <w:pStyle w:val="IAT05TituloTabla"/>
            </w:pPr>
            <w:r w:rsidRPr="00CD116E">
              <w:t>Solicitud</w:t>
            </w:r>
          </w:p>
        </w:tc>
        <w:tc>
          <w:tcPr>
            <w:tcW w:w="2693" w:type="dxa"/>
            <w:shd w:val="clear" w:color="auto" w:fill="auto"/>
            <w:vAlign w:val="center"/>
          </w:tcPr>
          <w:p w:rsidR="00110775" w:rsidRPr="00CD116E" w:rsidRDefault="00110775" w:rsidP="00110775">
            <w:pPr>
              <w:pStyle w:val="IAT05TituloTabla"/>
            </w:pPr>
            <w:r w:rsidRPr="00CD116E">
              <w:t>Respuesta</w:t>
            </w:r>
          </w:p>
        </w:tc>
        <w:tc>
          <w:tcPr>
            <w:tcW w:w="3118" w:type="dxa"/>
            <w:shd w:val="clear" w:color="auto" w:fill="auto"/>
            <w:vAlign w:val="center"/>
          </w:tcPr>
          <w:p w:rsidR="00110775" w:rsidRPr="00CD116E" w:rsidRDefault="00110775" w:rsidP="00110775">
            <w:pPr>
              <w:pStyle w:val="IAT05TituloTabla"/>
            </w:pPr>
            <w:r w:rsidRPr="00CD116E">
              <w:t>Acuerdo</w:t>
            </w:r>
          </w:p>
        </w:tc>
      </w:tr>
      <w:tr w:rsidR="00110775" w:rsidRPr="00CD116E" w:rsidTr="00110775">
        <w:trPr>
          <w:cantSplit/>
          <w:trHeight w:val="283"/>
        </w:trPr>
        <w:tc>
          <w:tcPr>
            <w:tcW w:w="8475" w:type="dxa"/>
            <w:gridSpan w:val="3"/>
            <w:shd w:val="clear" w:color="auto" w:fill="BFBFBF" w:themeFill="background1" w:themeFillShade="BF"/>
            <w:vAlign w:val="center"/>
          </w:tcPr>
          <w:p w:rsidR="00110775" w:rsidRPr="00CD116E" w:rsidRDefault="00110775" w:rsidP="00110775">
            <w:pPr>
              <w:pStyle w:val="IAT05TextoTabla"/>
              <w:rPr>
                <w:b/>
              </w:rPr>
            </w:pPr>
            <w:r w:rsidRPr="00CD116E">
              <w:rPr>
                <w:b/>
              </w:rPr>
              <w:t xml:space="preserve">Comuna de </w:t>
            </w:r>
            <w:proofErr w:type="spellStart"/>
            <w:r w:rsidRPr="00CD116E">
              <w:rPr>
                <w:b/>
              </w:rPr>
              <w:t>Contulmo</w:t>
            </w:r>
            <w:proofErr w:type="spellEnd"/>
          </w:p>
        </w:tc>
      </w:tr>
      <w:tr w:rsidR="00110775" w:rsidRPr="00CD116E" w:rsidTr="00110775">
        <w:trPr>
          <w:cantSplit/>
          <w:trHeight w:val="567"/>
        </w:trPr>
        <w:tc>
          <w:tcPr>
            <w:tcW w:w="2664" w:type="dxa"/>
            <w:shd w:val="clear" w:color="auto" w:fill="auto"/>
            <w:vAlign w:val="center"/>
            <w:hideMark/>
          </w:tcPr>
          <w:p w:rsidR="00110775" w:rsidRPr="00CD116E" w:rsidRDefault="00110775" w:rsidP="00110775">
            <w:pPr>
              <w:pStyle w:val="IAT05TextoTabla"/>
            </w:pPr>
            <w:r w:rsidRPr="00CD116E">
              <w:t>Incorporar vereda desde el Km 44,500 hasta el Km 48,500.</w:t>
            </w:r>
          </w:p>
        </w:tc>
        <w:tc>
          <w:tcPr>
            <w:tcW w:w="2693" w:type="dxa"/>
            <w:shd w:val="clear" w:color="auto" w:fill="auto"/>
            <w:vAlign w:val="center"/>
            <w:hideMark/>
          </w:tcPr>
          <w:p w:rsidR="00110775" w:rsidRPr="00CD116E" w:rsidRDefault="00110775" w:rsidP="007F3E77">
            <w:pPr>
              <w:pStyle w:val="IAT05TextoTabla"/>
            </w:pPr>
            <w:r w:rsidRPr="00CD116E">
              <w:t>De acuerdo a lo solicitado, se incorporar</w:t>
            </w:r>
            <w:r w:rsidR="007F3E77" w:rsidRPr="00CD116E">
              <w:t>á</w:t>
            </w:r>
            <w:r w:rsidRPr="00CD116E">
              <w:t xml:space="preserve"> un espacio más ancho para la circulación de los peatones sin requerir una vereda tradicional.</w:t>
            </w:r>
          </w:p>
        </w:tc>
        <w:tc>
          <w:tcPr>
            <w:tcW w:w="3118" w:type="dxa"/>
            <w:shd w:val="clear" w:color="auto" w:fill="auto"/>
            <w:vAlign w:val="center"/>
            <w:hideMark/>
          </w:tcPr>
          <w:p w:rsidR="00110775" w:rsidRPr="00CD116E" w:rsidRDefault="00110775" w:rsidP="00110775">
            <w:pPr>
              <w:pStyle w:val="IAT05TextoTabla"/>
            </w:pPr>
            <w:r w:rsidRPr="00CD116E">
              <w:t>No se genera acuerdo</w:t>
            </w:r>
          </w:p>
        </w:tc>
      </w:tr>
      <w:tr w:rsidR="00110775" w:rsidRPr="00B05AB2" w:rsidTr="00110775">
        <w:trPr>
          <w:cantSplit/>
          <w:trHeight w:val="567"/>
        </w:trPr>
        <w:tc>
          <w:tcPr>
            <w:tcW w:w="2664" w:type="dxa"/>
            <w:shd w:val="clear" w:color="auto" w:fill="auto"/>
            <w:vAlign w:val="center"/>
            <w:hideMark/>
          </w:tcPr>
          <w:p w:rsidR="00110775" w:rsidRPr="00CD116E" w:rsidRDefault="00110775" w:rsidP="00110775">
            <w:pPr>
              <w:pStyle w:val="IAT05TextoTabla"/>
            </w:pPr>
            <w:r w:rsidRPr="00CD116E">
              <w:t xml:space="preserve">Evaluar que Ciclovía llegue a Chan </w:t>
            </w:r>
            <w:proofErr w:type="spellStart"/>
            <w:r w:rsidRPr="00CD116E">
              <w:t>Chan</w:t>
            </w:r>
            <w:proofErr w:type="spellEnd"/>
            <w:r w:rsidRPr="00CD116E">
              <w:t>.</w:t>
            </w:r>
          </w:p>
        </w:tc>
        <w:tc>
          <w:tcPr>
            <w:tcW w:w="2693" w:type="dxa"/>
            <w:shd w:val="clear" w:color="auto" w:fill="auto"/>
            <w:vAlign w:val="center"/>
            <w:hideMark/>
          </w:tcPr>
          <w:p w:rsidR="00110775" w:rsidRPr="00CD116E" w:rsidRDefault="00110775" w:rsidP="007F3E77">
            <w:pPr>
              <w:pStyle w:val="IAT05TextoTabla"/>
            </w:pPr>
            <w:r w:rsidRPr="00CD116E">
              <w:t>No se acoge solici</w:t>
            </w:r>
            <w:r w:rsidR="007F3E77" w:rsidRPr="00CD116E">
              <w:t>tu</w:t>
            </w:r>
            <w:r w:rsidRPr="00CD116E">
              <w:t>d</w:t>
            </w:r>
            <w:r w:rsidR="00C03918">
              <w:t>,</w:t>
            </w:r>
            <w:r w:rsidRPr="00CD116E">
              <w:t xml:space="preserve"> debido a que no se puede incorporar.</w:t>
            </w:r>
          </w:p>
        </w:tc>
        <w:tc>
          <w:tcPr>
            <w:tcW w:w="3118" w:type="dxa"/>
            <w:shd w:val="clear" w:color="auto" w:fill="auto"/>
            <w:vAlign w:val="center"/>
            <w:hideMark/>
          </w:tcPr>
          <w:p w:rsidR="00110775" w:rsidRPr="00B05AB2" w:rsidRDefault="00110775" w:rsidP="00110775">
            <w:pPr>
              <w:pStyle w:val="IAT05TextoTabla"/>
            </w:pPr>
            <w:r w:rsidRPr="00CD116E">
              <w:t>No se genera acuerdo</w:t>
            </w:r>
          </w:p>
        </w:tc>
      </w:tr>
    </w:tbl>
    <w:p w:rsidR="00110775" w:rsidRDefault="00110775" w:rsidP="00110775">
      <w:pPr>
        <w:pStyle w:val="IAT06Normal"/>
        <w:rPr>
          <w:rFonts w:eastAsia="Times New Roman"/>
        </w:rPr>
      </w:pPr>
    </w:p>
    <w:p w:rsidR="00787ED6" w:rsidRDefault="00613AB4" w:rsidP="00613AB4">
      <w:pPr>
        <w:pStyle w:val="IAT02Titulo3"/>
      </w:pPr>
      <w:bookmarkStart w:id="76" w:name="_Toc499285104"/>
      <w:r>
        <w:t>Reunión de cierre del Proceso de Consulta Indígena</w:t>
      </w:r>
      <w:bookmarkEnd w:id="76"/>
    </w:p>
    <w:p w:rsidR="00C03918" w:rsidRDefault="00C03918" w:rsidP="00432C14">
      <w:pPr>
        <w:pStyle w:val="IAT06Normal"/>
      </w:pPr>
    </w:p>
    <w:p w:rsidR="00613AB4" w:rsidRDefault="00613AB4" w:rsidP="00613AB4">
      <w:pPr>
        <w:pStyle w:val="IAT06Normal"/>
      </w:pPr>
      <w:r w:rsidRPr="00030038">
        <w:t xml:space="preserve">La etapa tuvo por finalidad </w:t>
      </w:r>
      <w:r w:rsidR="00E9180B">
        <w:t>realizar una revisión del proceso de consulta indígena,</w:t>
      </w:r>
      <w:r w:rsidR="00162F38">
        <w:t xml:space="preserve"> de la imagen objetivo del proyecto, y revisión detallada de </w:t>
      </w:r>
      <w:r w:rsidR="00E9180B">
        <w:t xml:space="preserve">los acuerdos suscritos en la etapa de diálogos. </w:t>
      </w:r>
    </w:p>
    <w:p w:rsidR="00E9180B" w:rsidRDefault="00E9180B" w:rsidP="00613AB4">
      <w:pPr>
        <w:pStyle w:val="IAT06Normal"/>
      </w:pPr>
    </w:p>
    <w:p w:rsidR="00613AB4" w:rsidRDefault="00613AB4" w:rsidP="00613AB4">
      <w:pPr>
        <w:pStyle w:val="IAT06Normal"/>
      </w:pPr>
      <w:r>
        <w:t xml:space="preserve">La etapa se realizó a través del desarrollo de dos actividades, la primera de ellas se enfoca en </w:t>
      </w:r>
      <w:r w:rsidR="00E9180B">
        <w:t xml:space="preserve">responder formalmente a la invitación extendida por las comunidades indígenas del Valle de </w:t>
      </w:r>
      <w:proofErr w:type="spellStart"/>
      <w:r w:rsidR="00E9180B">
        <w:t>Elicura</w:t>
      </w:r>
      <w:proofErr w:type="spellEnd"/>
      <w:r w:rsidR="00E9180B">
        <w:t xml:space="preserve">, y </w:t>
      </w:r>
      <w:r>
        <w:t>la segunda está centrada en la ejecución de la reunión</w:t>
      </w:r>
      <w:r w:rsidR="00E9180B">
        <w:t xml:space="preserve"> </w:t>
      </w:r>
      <w:r w:rsidR="00E9180B">
        <w:lastRenderedPageBreak/>
        <w:t>de cierre</w:t>
      </w:r>
      <w:r>
        <w:t xml:space="preserve">. Se presenta a continuación antecedentes asociados </w:t>
      </w:r>
      <w:r w:rsidR="00E9180B">
        <w:t>al desarrollo de la actividad</w:t>
      </w:r>
      <w:r>
        <w:t xml:space="preserve">: </w:t>
      </w:r>
    </w:p>
    <w:p w:rsidR="00613AB4" w:rsidRDefault="00613AB4" w:rsidP="00613AB4">
      <w:pPr>
        <w:pStyle w:val="IAT06Normal"/>
      </w:pPr>
    </w:p>
    <w:p w:rsidR="00E9180B" w:rsidRPr="00E9180B" w:rsidRDefault="00E9180B" w:rsidP="00613AB4">
      <w:pPr>
        <w:pStyle w:val="IAT04Vieta1"/>
      </w:pPr>
      <w:r w:rsidRPr="00E9180B">
        <w:rPr>
          <w:b/>
        </w:rPr>
        <w:t>Recepción de Invitación</w:t>
      </w:r>
      <w:r>
        <w:t xml:space="preserve">: Se recibió invitación de las organizaciones mapuches del Valle de </w:t>
      </w:r>
      <w:proofErr w:type="spellStart"/>
      <w:r>
        <w:t>Elicura</w:t>
      </w:r>
      <w:proofErr w:type="spellEnd"/>
      <w:r>
        <w:t xml:space="preserve">; </w:t>
      </w:r>
    </w:p>
    <w:p w:rsidR="00613AB4" w:rsidRPr="00956417" w:rsidRDefault="00613AB4" w:rsidP="00613AB4">
      <w:pPr>
        <w:pStyle w:val="IAT04Vieta1"/>
      </w:pPr>
      <w:r w:rsidRPr="00956417">
        <w:rPr>
          <w:b/>
        </w:rPr>
        <w:t xml:space="preserve">Oficio de </w:t>
      </w:r>
      <w:r w:rsidR="00E9180B">
        <w:rPr>
          <w:b/>
        </w:rPr>
        <w:t>Respuesta</w:t>
      </w:r>
      <w:r w:rsidRPr="00956417">
        <w:t xml:space="preserve">: Se envió oficio de </w:t>
      </w:r>
      <w:r w:rsidR="00E9180B">
        <w:t>respuesta, confirmando participación de la actividad</w:t>
      </w:r>
      <w:r w:rsidRPr="00956417">
        <w:t xml:space="preserve">. La copia de los oficios se encuentran en el anexo </w:t>
      </w:r>
      <w:r w:rsidR="00E9180B">
        <w:t>8</w:t>
      </w:r>
      <w:r w:rsidRPr="00956417">
        <w:t>.</w:t>
      </w:r>
      <w:r>
        <w:t>1</w:t>
      </w:r>
      <w:r w:rsidRPr="00956417">
        <w:t xml:space="preserve">. </w:t>
      </w:r>
    </w:p>
    <w:p w:rsidR="00613AB4" w:rsidRPr="00956417" w:rsidRDefault="00613AB4" w:rsidP="00613AB4">
      <w:pPr>
        <w:pStyle w:val="IAT04Vieta1"/>
      </w:pPr>
      <w:r w:rsidRPr="00956417">
        <w:rPr>
          <w:b/>
        </w:rPr>
        <w:t>Contacto telefónico</w:t>
      </w:r>
      <w:r w:rsidRPr="00956417">
        <w:t xml:space="preserve">: se realizaron llamadas por teléfono </w:t>
      </w:r>
      <w:r w:rsidR="00E9180B">
        <w:t>con motivo de confirmar invitación y ratificar asistencia en fecha señalada</w:t>
      </w:r>
      <w:r w:rsidRPr="00956417">
        <w:t xml:space="preserve">. </w:t>
      </w:r>
    </w:p>
    <w:p w:rsidR="00613AB4" w:rsidRDefault="00613AB4" w:rsidP="00613AB4">
      <w:pPr>
        <w:pStyle w:val="IAT06Normal"/>
      </w:pPr>
    </w:p>
    <w:p w:rsidR="00E9180B" w:rsidRDefault="00613AB4" w:rsidP="00613AB4">
      <w:pPr>
        <w:pStyle w:val="IAT06Normal"/>
      </w:pPr>
      <w:r>
        <w:t>En lo que respecta a la reuni</w:t>
      </w:r>
      <w:r w:rsidR="00E9180B">
        <w:t>ó</w:t>
      </w:r>
      <w:r>
        <w:t xml:space="preserve">n </w:t>
      </w:r>
      <w:r w:rsidR="00E9180B">
        <w:t xml:space="preserve">de cierre, se desarrolló el día 21 de noviembre del 2017, a las 15:00 </w:t>
      </w:r>
      <w:proofErr w:type="spellStart"/>
      <w:r w:rsidR="00E9180B">
        <w:t>hrs</w:t>
      </w:r>
      <w:proofErr w:type="spellEnd"/>
      <w:r w:rsidR="00E9180B">
        <w:t xml:space="preserve">., en la Ruca </w:t>
      </w:r>
      <w:proofErr w:type="spellStart"/>
      <w:r w:rsidR="00E9180B">
        <w:t>Tegualda</w:t>
      </w:r>
      <w:proofErr w:type="spellEnd"/>
      <w:r w:rsidR="00E9180B">
        <w:t xml:space="preserve">, ubicada en el Valle de </w:t>
      </w:r>
      <w:proofErr w:type="spellStart"/>
      <w:r w:rsidR="00E9180B">
        <w:t>Elicura</w:t>
      </w:r>
      <w:proofErr w:type="spellEnd"/>
      <w:r w:rsidR="00E9180B">
        <w:t xml:space="preserve"> de la comuna de </w:t>
      </w:r>
      <w:proofErr w:type="spellStart"/>
      <w:r w:rsidR="00E9180B">
        <w:t>Contulmo</w:t>
      </w:r>
      <w:proofErr w:type="spellEnd"/>
      <w:r w:rsidR="00E9180B">
        <w:t xml:space="preserve">. </w:t>
      </w:r>
    </w:p>
    <w:p w:rsidR="00E9180B" w:rsidRDefault="00E9180B" w:rsidP="00613AB4">
      <w:pPr>
        <w:pStyle w:val="IAT06Normal"/>
      </w:pPr>
    </w:p>
    <w:p w:rsidR="00162F38" w:rsidRDefault="00613AB4" w:rsidP="00613AB4">
      <w:pPr>
        <w:pStyle w:val="IAT06Normal"/>
      </w:pPr>
      <w:r>
        <w:t xml:space="preserve">En el marco de la reunión de </w:t>
      </w:r>
      <w:r w:rsidR="00E9180B">
        <w:t xml:space="preserve">cierre, </w:t>
      </w:r>
      <w:bookmarkStart w:id="77" w:name="_GoBack"/>
      <w:bookmarkEnd w:id="77"/>
      <w:r>
        <w:t xml:space="preserve">se procedió a </w:t>
      </w:r>
      <w:r w:rsidR="00E9180B">
        <w:t xml:space="preserve">revisar el proceso de consulta indígena desde su inicio hasta la etapa de diálogos, </w:t>
      </w:r>
      <w:r w:rsidR="00162F38">
        <w:t>se mostró la imagen objetivo del proyecto, y luego se analizaron detalladamente los acuerdos suscritos, reiterando el compromiso de la Dirección de Vialidad (DV-MOP) en su cumplimiento.</w:t>
      </w:r>
    </w:p>
    <w:p w:rsidR="00162F38" w:rsidRDefault="00162F38" w:rsidP="00613AB4">
      <w:pPr>
        <w:pStyle w:val="IAT06Normal"/>
      </w:pPr>
    </w:p>
    <w:p w:rsidR="00162F38" w:rsidRDefault="00162F38" w:rsidP="00613AB4">
      <w:pPr>
        <w:pStyle w:val="IAT06Normal"/>
      </w:pPr>
      <w:r>
        <w:t xml:space="preserve">El desarrollo de la actividad y sus documentos se encuentran </w:t>
      </w:r>
      <w:r w:rsidR="004108D1">
        <w:t>contenidos</w:t>
      </w:r>
      <w:r>
        <w:t xml:space="preserve"> en el anexo 8.</w:t>
      </w:r>
    </w:p>
    <w:p w:rsidR="00C03918" w:rsidRDefault="00C03918" w:rsidP="00432C14">
      <w:pPr>
        <w:pStyle w:val="IAT06Normal"/>
      </w:pPr>
    </w:p>
    <w:p w:rsidR="00C03918" w:rsidRDefault="00C03918" w:rsidP="00432C14">
      <w:pPr>
        <w:pStyle w:val="IAT06Normal"/>
      </w:pPr>
    </w:p>
    <w:p w:rsidR="00C03918" w:rsidRDefault="00C03918" w:rsidP="00432C14">
      <w:pPr>
        <w:pStyle w:val="IAT06Normal"/>
      </w:pPr>
    </w:p>
    <w:p w:rsidR="00787ED6" w:rsidRDefault="00787ED6" w:rsidP="00432C14">
      <w:pPr>
        <w:pStyle w:val="IAT06Normal"/>
      </w:pPr>
    </w:p>
    <w:p w:rsidR="00787ED6" w:rsidRDefault="00787ED6" w:rsidP="00432C14">
      <w:pPr>
        <w:pStyle w:val="IAT06Normal"/>
      </w:pPr>
    </w:p>
    <w:p w:rsidR="008328A6" w:rsidRPr="008328A6" w:rsidRDefault="008328A6" w:rsidP="008328A6">
      <w:pPr>
        <w:pStyle w:val="IAT06Normal"/>
        <w:sectPr w:rsidR="008328A6" w:rsidRPr="008328A6" w:rsidSect="00387D34">
          <w:pgSz w:w="11907" w:h="16840" w:code="9"/>
          <w:pgMar w:top="1134" w:right="1134" w:bottom="1134" w:left="1701" w:header="992" w:footer="709" w:gutter="0"/>
          <w:cols w:space="708"/>
          <w:docGrid w:linePitch="360"/>
        </w:sectPr>
      </w:pPr>
    </w:p>
    <w:p w:rsidR="00921CF8" w:rsidRPr="00090AAF" w:rsidRDefault="00090AAF" w:rsidP="00090AAF">
      <w:pPr>
        <w:pStyle w:val="IAT06Normal"/>
        <w:jc w:val="center"/>
        <w:rPr>
          <w:rFonts w:eastAsia="Times New Roman"/>
          <w:b/>
        </w:rPr>
      </w:pPr>
      <w:r w:rsidRPr="00090AAF">
        <w:rPr>
          <w:rFonts w:eastAsia="Times New Roman"/>
          <w:b/>
        </w:rPr>
        <w:lastRenderedPageBreak/>
        <w:t>CAPITULO 4. ANEXOS</w:t>
      </w:r>
    </w:p>
    <w:p w:rsidR="00921CF8" w:rsidRDefault="00921CF8" w:rsidP="00562929">
      <w:pPr>
        <w:pStyle w:val="IAT06Normal"/>
        <w:rPr>
          <w:rFonts w:eastAsia="Times New Roman"/>
        </w:rPr>
      </w:pPr>
    </w:p>
    <w:p w:rsidR="00921CF8" w:rsidRDefault="00921CF8" w:rsidP="00562929">
      <w:pPr>
        <w:pStyle w:val="IAT06Normal"/>
        <w:rPr>
          <w:rFonts w:eastAsia="Times New Roman"/>
        </w:rPr>
      </w:pPr>
    </w:p>
    <w:p w:rsidR="00090AAF" w:rsidRDefault="00090AAF" w:rsidP="00562929">
      <w:pPr>
        <w:pStyle w:val="IAT06Normal"/>
        <w:rPr>
          <w:rFonts w:eastAsia="Times New Roman"/>
        </w:rPr>
        <w:sectPr w:rsidR="00090AAF" w:rsidSect="00090AAF">
          <w:pgSz w:w="11907" w:h="16840" w:code="9"/>
          <w:pgMar w:top="1134" w:right="1134" w:bottom="1134" w:left="1701" w:header="992" w:footer="709" w:gutter="0"/>
          <w:cols w:space="708"/>
          <w:vAlign w:val="center"/>
          <w:docGrid w:linePitch="360"/>
        </w:sectPr>
      </w:pPr>
    </w:p>
    <w:p w:rsidR="00921CF8" w:rsidRDefault="00090AAF" w:rsidP="00090AAF">
      <w:pPr>
        <w:pStyle w:val="IAT02Titulo1"/>
        <w:rPr>
          <w:rFonts w:eastAsia="Times New Roman"/>
        </w:rPr>
      </w:pPr>
      <w:bookmarkStart w:id="78" w:name="_Toc499285105"/>
      <w:r>
        <w:rPr>
          <w:rFonts w:eastAsia="Times New Roman"/>
        </w:rPr>
        <w:lastRenderedPageBreak/>
        <w:t>Anexos</w:t>
      </w:r>
      <w:bookmarkEnd w:id="78"/>
      <w:r>
        <w:rPr>
          <w:rFonts w:eastAsia="Times New Roman"/>
        </w:rPr>
        <w:t xml:space="preserve"> </w:t>
      </w:r>
    </w:p>
    <w:p w:rsidR="00090AAF" w:rsidRDefault="00090AAF" w:rsidP="00562929">
      <w:pPr>
        <w:pStyle w:val="IAT06Normal"/>
        <w:rPr>
          <w:rFonts w:eastAsia="Times New Roman"/>
        </w:rPr>
      </w:pPr>
    </w:p>
    <w:p w:rsidR="00090AAF" w:rsidRPr="00F810BD" w:rsidRDefault="00F810BD" w:rsidP="00562929">
      <w:pPr>
        <w:pStyle w:val="IAT06Normal"/>
        <w:rPr>
          <w:rStyle w:val="Hipervnculo"/>
          <w:rFonts w:eastAsia="Times New Roman"/>
          <w:b/>
          <w:color w:val="auto"/>
          <w:u w:val="none"/>
        </w:rPr>
      </w:pPr>
      <w:r w:rsidRPr="00F810BD">
        <w:rPr>
          <w:rFonts w:eastAsia="Times New Roman"/>
          <w:b/>
        </w:rPr>
        <w:fldChar w:fldCharType="begin"/>
      </w:r>
      <w:r w:rsidR="00DB6FDF">
        <w:rPr>
          <w:rFonts w:eastAsia="Times New Roman"/>
          <w:b/>
        </w:rPr>
        <w:instrText>HYPERLINK "D:\\ANEXOS_CONSULTA_INDIGENA\\Anexo_01_Solicitud_Informacion_CONADI"</w:instrText>
      </w:r>
      <w:r w:rsidRPr="00F810BD">
        <w:rPr>
          <w:rFonts w:eastAsia="Times New Roman"/>
          <w:b/>
        </w:rPr>
        <w:fldChar w:fldCharType="separate"/>
      </w:r>
      <w:r w:rsidR="00090AAF" w:rsidRPr="00F810BD">
        <w:rPr>
          <w:rStyle w:val="Hipervnculo"/>
          <w:rFonts w:eastAsia="Times New Roman"/>
          <w:b/>
          <w:color w:val="auto"/>
          <w:u w:val="none"/>
        </w:rPr>
        <w:t xml:space="preserve">Anexo 1. </w:t>
      </w:r>
      <w:r w:rsidR="00090AAF" w:rsidRPr="00F810BD">
        <w:rPr>
          <w:rStyle w:val="Hipervnculo"/>
          <w:rFonts w:eastAsia="Times New Roman"/>
          <w:b/>
          <w:color w:val="auto"/>
          <w:u w:val="none"/>
        </w:rPr>
        <w:tab/>
        <w:t>Solicitud de Información CONADI</w:t>
      </w:r>
    </w:p>
    <w:p w:rsidR="00090AAF" w:rsidRPr="00F810BD" w:rsidRDefault="00F810BD" w:rsidP="00562929">
      <w:pPr>
        <w:pStyle w:val="IAT06Normal"/>
        <w:rPr>
          <w:rFonts w:eastAsia="Times New Roman"/>
        </w:rPr>
      </w:pPr>
      <w:r w:rsidRPr="00F810BD">
        <w:rPr>
          <w:rFonts w:eastAsia="Times New Roman"/>
          <w:b/>
        </w:rPr>
        <w:fldChar w:fldCharType="end"/>
      </w:r>
    </w:p>
    <w:p w:rsidR="00090AAF" w:rsidRPr="00F810BD" w:rsidRDefault="00F810BD" w:rsidP="00562929">
      <w:pPr>
        <w:pStyle w:val="IAT06Normal"/>
        <w:rPr>
          <w:rStyle w:val="Hipervnculo"/>
          <w:rFonts w:eastAsia="Times New Roman"/>
          <w:b/>
          <w:color w:val="auto"/>
          <w:u w:val="none"/>
        </w:rPr>
      </w:pPr>
      <w:r w:rsidRPr="00F810BD">
        <w:rPr>
          <w:rFonts w:eastAsia="Times New Roman"/>
          <w:b/>
        </w:rPr>
        <w:fldChar w:fldCharType="begin"/>
      </w:r>
      <w:r w:rsidR="00DB6FDF">
        <w:rPr>
          <w:rFonts w:eastAsia="Times New Roman"/>
          <w:b/>
        </w:rPr>
        <w:instrText>HYPERLINK "D:\\ANEXOS_CONSULTA_INDIGENA\\Anexo_02_Aplicabilidad_Consulta_indigena"</w:instrText>
      </w:r>
      <w:r w:rsidRPr="00F810BD">
        <w:rPr>
          <w:rFonts w:eastAsia="Times New Roman"/>
          <w:b/>
        </w:rPr>
        <w:fldChar w:fldCharType="separate"/>
      </w:r>
      <w:r w:rsidR="00090AAF" w:rsidRPr="00F810BD">
        <w:rPr>
          <w:rStyle w:val="Hipervnculo"/>
          <w:rFonts w:eastAsia="Times New Roman"/>
          <w:b/>
          <w:color w:val="auto"/>
          <w:u w:val="none"/>
        </w:rPr>
        <w:t xml:space="preserve">Anexo 2. </w:t>
      </w:r>
      <w:r w:rsidR="00090AAF" w:rsidRPr="00F810BD">
        <w:rPr>
          <w:rStyle w:val="Hipervnculo"/>
          <w:rFonts w:eastAsia="Times New Roman"/>
          <w:b/>
          <w:color w:val="auto"/>
          <w:u w:val="none"/>
        </w:rPr>
        <w:tab/>
        <w:t>Aplicabilidad de Consulta Indígena</w:t>
      </w:r>
    </w:p>
    <w:p w:rsidR="00090AAF" w:rsidRPr="00F810BD" w:rsidRDefault="00F810BD" w:rsidP="00562929">
      <w:pPr>
        <w:pStyle w:val="IAT06Normal"/>
        <w:rPr>
          <w:rFonts w:eastAsia="Times New Roman"/>
        </w:rPr>
      </w:pPr>
      <w:r w:rsidRPr="00F810BD">
        <w:rPr>
          <w:rFonts w:eastAsia="Times New Roman"/>
          <w:b/>
        </w:rPr>
        <w:fldChar w:fldCharType="end"/>
      </w:r>
    </w:p>
    <w:p w:rsidR="00981097" w:rsidRPr="00F810BD" w:rsidRDefault="00F810BD" w:rsidP="00562929">
      <w:pPr>
        <w:pStyle w:val="IAT06Normal"/>
        <w:rPr>
          <w:rStyle w:val="Hipervnculo"/>
          <w:rFonts w:eastAsia="Times New Roman"/>
          <w:b/>
          <w:color w:val="auto"/>
          <w:u w:val="none"/>
        </w:rPr>
      </w:pPr>
      <w:r w:rsidRPr="00F810BD">
        <w:rPr>
          <w:rFonts w:eastAsia="Times New Roman"/>
          <w:b/>
        </w:rPr>
        <w:fldChar w:fldCharType="begin"/>
      </w:r>
      <w:r w:rsidR="00DB6FDF">
        <w:rPr>
          <w:rFonts w:eastAsia="Times New Roman"/>
          <w:b/>
        </w:rPr>
        <w:instrText>HYPERLINK "D:\\ANEXOS_CONSULTA_INDIGENA\\Anexo_03_Inicio_Proceso_Consulta"</w:instrText>
      </w:r>
      <w:r w:rsidRPr="00F810BD">
        <w:rPr>
          <w:rFonts w:eastAsia="Times New Roman"/>
          <w:b/>
        </w:rPr>
        <w:fldChar w:fldCharType="separate"/>
      </w:r>
      <w:r w:rsidR="00090AAF" w:rsidRPr="00F810BD">
        <w:rPr>
          <w:rStyle w:val="Hipervnculo"/>
          <w:rFonts w:eastAsia="Times New Roman"/>
          <w:b/>
          <w:color w:val="auto"/>
          <w:u w:val="none"/>
        </w:rPr>
        <w:t>Anexo 3.</w:t>
      </w:r>
      <w:r w:rsidR="00090AAF" w:rsidRPr="00F810BD">
        <w:rPr>
          <w:rStyle w:val="Hipervnculo"/>
          <w:rFonts w:eastAsia="Times New Roman"/>
          <w:b/>
          <w:color w:val="auto"/>
          <w:u w:val="none"/>
        </w:rPr>
        <w:tab/>
        <w:t xml:space="preserve">Inicio del Proceso </w:t>
      </w:r>
      <w:r w:rsidR="00981097" w:rsidRPr="00F810BD">
        <w:rPr>
          <w:rStyle w:val="Hipervnculo"/>
          <w:rFonts w:eastAsia="Times New Roman"/>
          <w:b/>
          <w:color w:val="auto"/>
          <w:u w:val="none"/>
        </w:rPr>
        <w:t>Consulta</w:t>
      </w:r>
    </w:p>
    <w:p w:rsidR="00981097" w:rsidRPr="00F810BD" w:rsidRDefault="00F810BD" w:rsidP="00562929">
      <w:pPr>
        <w:pStyle w:val="IAT06Normal"/>
        <w:rPr>
          <w:rFonts w:eastAsia="Times New Roman"/>
        </w:rPr>
      </w:pPr>
      <w:r w:rsidRPr="00F810BD">
        <w:rPr>
          <w:rFonts w:eastAsia="Times New Roman"/>
          <w:b/>
        </w:rPr>
        <w:fldChar w:fldCharType="end"/>
      </w:r>
    </w:p>
    <w:p w:rsidR="00981097" w:rsidRPr="00F810BD" w:rsidRDefault="00982928" w:rsidP="00562929">
      <w:pPr>
        <w:pStyle w:val="IAT06Normal"/>
        <w:rPr>
          <w:rFonts w:eastAsia="Times New Roman"/>
        </w:rPr>
      </w:pPr>
      <w:hyperlink r:id="rId18" w:history="1">
        <w:r w:rsidR="00981097" w:rsidRPr="00F810BD">
          <w:rPr>
            <w:rStyle w:val="Hipervnculo"/>
            <w:rFonts w:eastAsia="Times New Roman"/>
            <w:color w:val="auto"/>
            <w:u w:val="none"/>
          </w:rPr>
          <w:t>Anexo 3.1.</w:t>
        </w:r>
        <w:r w:rsidR="00981097" w:rsidRPr="00F810BD">
          <w:rPr>
            <w:rStyle w:val="Hipervnculo"/>
            <w:rFonts w:eastAsia="Times New Roman"/>
            <w:color w:val="auto"/>
            <w:u w:val="none"/>
          </w:rPr>
          <w:tab/>
          <w:t>Publicación Diario de Circulación Regional</w:t>
        </w:r>
      </w:hyperlink>
    </w:p>
    <w:p w:rsidR="00981097" w:rsidRPr="00F810BD" w:rsidRDefault="00982928" w:rsidP="00562929">
      <w:pPr>
        <w:pStyle w:val="IAT06Normal"/>
        <w:rPr>
          <w:rFonts w:eastAsia="Times New Roman"/>
        </w:rPr>
      </w:pPr>
      <w:hyperlink r:id="rId19" w:history="1">
        <w:r w:rsidR="00981097" w:rsidRPr="00F810BD">
          <w:rPr>
            <w:rStyle w:val="Hipervnculo"/>
            <w:rFonts w:eastAsia="Times New Roman"/>
            <w:color w:val="auto"/>
            <w:u w:val="none"/>
          </w:rPr>
          <w:t>Anexo 3.2.</w:t>
        </w:r>
        <w:r w:rsidR="00981097" w:rsidRPr="00F810BD">
          <w:rPr>
            <w:rStyle w:val="Hipervnculo"/>
            <w:rFonts w:eastAsia="Times New Roman"/>
            <w:color w:val="auto"/>
            <w:u w:val="none"/>
          </w:rPr>
          <w:tab/>
          <w:t>Oficios de Invitación</w:t>
        </w:r>
      </w:hyperlink>
    </w:p>
    <w:p w:rsidR="00090AAF" w:rsidRPr="00F810BD" w:rsidRDefault="00982928" w:rsidP="00562929">
      <w:pPr>
        <w:pStyle w:val="IAT06Normal"/>
        <w:rPr>
          <w:rFonts w:eastAsia="Times New Roman"/>
        </w:rPr>
      </w:pPr>
      <w:hyperlink r:id="rId20" w:history="1">
        <w:r w:rsidR="00981097" w:rsidRPr="00F810BD">
          <w:rPr>
            <w:rStyle w:val="Hipervnculo"/>
            <w:rFonts w:eastAsia="Times New Roman"/>
            <w:color w:val="auto"/>
            <w:u w:val="none"/>
          </w:rPr>
          <w:t>Anexo 3.3.</w:t>
        </w:r>
        <w:r w:rsidR="00981097" w:rsidRPr="00F810BD">
          <w:rPr>
            <w:rStyle w:val="Hipervnculo"/>
            <w:rFonts w:eastAsia="Times New Roman"/>
            <w:color w:val="auto"/>
            <w:u w:val="none"/>
          </w:rPr>
          <w:tab/>
          <w:t>Convocatoria Radial</w:t>
        </w:r>
        <w:r w:rsidR="00090AAF" w:rsidRPr="00F810BD">
          <w:rPr>
            <w:rStyle w:val="Hipervnculo"/>
            <w:rFonts w:eastAsia="Times New Roman"/>
            <w:color w:val="auto"/>
            <w:u w:val="none"/>
          </w:rPr>
          <w:tab/>
        </w:r>
      </w:hyperlink>
    </w:p>
    <w:p w:rsidR="00090AAF" w:rsidRPr="00F810BD" w:rsidRDefault="00090AAF" w:rsidP="00562929">
      <w:pPr>
        <w:pStyle w:val="IAT06Normal"/>
        <w:rPr>
          <w:rFonts w:eastAsia="Times New Roman"/>
        </w:rPr>
      </w:pPr>
    </w:p>
    <w:p w:rsidR="00981097" w:rsidRPr="00F810BD" w:rsidRDefault="00982928" w:rsidP="00562929">
      <w:pPr>
        <w:pStyle w:val="IAT06Normal"/>
        <w:rPr>
          <w:rFonts w:eastAsia="Times New Roman"/>
          <w:b/>
        </w:rPr>
      </w:pPr>
      <w:hyperlink r:id="rId21" w:history="1">
        <w:r w:rsidR="00981097" w:rsidRPr="00F810BD">
          <w:rPr>
            <w:rStyle w:val="Hipervnculo"/>
            <w:rFonts w:eastAsia="Times New Roman"/>
            <w:b/>
            <w:color w:val="auto"/>
            <w:u w:val="none"/>
          </w:rPr>
          <w:t>Anexo 4.</w:t>
        </w:r>
        <w:r w:rsidR="00981097" w:rsidRPr="00F810BD">
          <w:rPr>
            <w:rStyle w:val="Hipervnculo"/>
            <w:rFonts w:eastAsia="Times New Roman"/>
            <w:b/>
            <w:color w:val="auto"/>
            <w:u w:val="none"/>
          </w:rPr>
          <w:tab/>
          <w:t>Etapa de Planificación</w:t>
        </w:r>
      </w:hyperlink>
    </w:p>
    <w:p w:rsidR="00981097" w:rsidRPr="00F810BD" w:rsidRDefault="00981097" w:rsidP="00562929">
      <w:pPr>
        <w:pStyle w:val="IAT06Normal"/>
        <w:rPr>
          <w:rFonts w:eastAsia="Times New Roman"/>
        </w:rPr>
      </w:pPr>
    </w:p>
    <w:p w:rsidR="00981097" w:rsidRPr="00F810BD" w:rsidRDefault="00982928" w:rsidP="00562929">
      <w:pPr>
        <w:pStyle w:val="IAT06Normal"/>
        <w:rPr>
          <w:rFonts w:eastAsia="Times New Roman"/>
        </w:rPr>
      </w:pPr>
      <w:hyperlink r:id="rId22" w:history="1">
        <w:r w:rsidR="00981097" w:rsidRPr="00F810BD">
          <w:rPr>
            <w:rStyle w:val="Hipervnculo"/>
            <w:rFonts w:eastAsia="Times New Roman"/>
            <w:color w:val="auto"/>
            <w:u w:val="none"/>
          </w:rPr>
          <w:t>Anexo 4.1.</w:t>
        </w:r>
        <w:r w:rsidR="00981097" w:rsidRPr="00F810BD">
          <w:rPr>
            <w:rStyle w:val="Hipervnculo"/>
            <w:rFonts w:eastAsia="Times New Roman"/>
            <w:color w:val="auto"/>
            <w:u w:val="none"/>
          </w:rPr>
          <w:tab/>
          <w:t>Presentación</w:t>
        </w:r>
      </w:hyperlink>
    </w:p>
    <w:p w:rsidR="00981097" w:rsidRPr="00F810BD" w:rsidRDefault="00982928" w:rsidP="00562929">
      <w:pPr>
        <w:pStyle w:val="IAT06Normal"/>
        <w:rPr>
          <w:rFonts w:eastAsia="Times New Roman"/>
        </w:rPr>
      </w:pPr>
      <w:hyperlink r:id="rId23" w:history="1">
        <w:r w:rsidR="00981097" w:rsidRPr="00F810BD">
          <w:rPr>
            <w:rStyle w:val="Hipervnculo"/>
            <w:rFonts w:eastAsia="Times New Roman"/>
            <w:color w:val="auto"/>
            <w:u w:val="none"/>
          </w:rPr>
          <w:t>Anexo 4.2.</w:t>
        </w:r>
        <w:r w:rsidR="00981097" w:rsidRPr="00F810BD">
          <w:rPr>
            <w:rStyle w:val="Hipervnculo"/>
            <w:rFonts w:eastAsia="Times New Roman"/>
            <w:color w:val="auto"/>
            <w:u w:val="none"/>
          </w:rPr>
          <w:tab/>
          <w:t>Actas</w:t>
        </w:r>
      </w:hyperlink>
    </w:p>
    <w:p w:rsidR="00981097" w:rsidRPr="00F810BD" w:rsidRDefault="00982928" w:rsidP="00562929">
      <w:pPr>
        <w:pStyle w:val="IAT06Normal"/>
        <w:rPr>
          <w:rFonts w:eastAsia="Times New Roman"/>
        </w:rPr>
      </w:pPr>
      <w:hyperlink r:id="rId24" w:history="1">
        <w:r w:rsidR="00981097" w:rsidRPr="00F810BD">
          <w:rPr>
            <w:rStyle w:val="Hipervnculo"/>
            <w:rFonts w:eastAsia="Times New Roman"/>
            <w:color w:val="auto"/>
            <w:u w:val="none"/>
          </w:rPr>
          <w:t>Anexo 4.3.</w:t>
        </w:r>
        <w:r w:rsidR="00981097" w:rsidRPr="00F810BD">
          <w:rPr>
            <w:rStyle w:val="Hipervnculo"/>
            <w:rFonts w:eastAsia="Times New Roman"/>
            <w:color w:val="auto"/>
            <w:u w:val="none"/>
          </w:rPr>
          <w:tab/>
          <w:t>Registro de Participantes</w:t>
        </w:r>
      </w:hyperlink>
    </w:p>
    <w:p w:rsidR="00981097" w:rsidRPr="00F810BD" w:rsidRDefault="00982928" w:rsidP="00562929">
      <w:pPr>
        <w:pStyle w:val="IAT06Normal"/>
        <w:rPr>
          <w:rFonts w:eastAsia="Times New Roman"/>
        </w:rPr>
      </w:pPr>
      <w:hyperlink r:id="rId25" w:history="1">
        <w:r w:rsidR="00981097" w:rsidRPr="00F810BD">
          <w:rPr>
            <w:rStyle w:val="Hipervnculo"/>
            <w:rFonts w:eastAsia="Times New Roman"/>
            <w:color w:val="auto"/>
            <w:u w:val="none"/>
          </w:rPr>
          <w:t>Anexo 4.4.</w:t>
        </w:r>
        <w:r w:rsidR="00981097" w:rsidRPr="00F810BD">
          <w:rPr>
            <w:rStyle w:val="Hipervnculo"/>
            <w:rFonts w:eastAsia="Times New Roman"/>
            <w:color w:val="auto"/>
            <w:u w:val="none"/>
          </w:rPr>
          <w:tab/>
          <w:t>Registro Fotográfico</w:t>
        </w:r>
      </w:hyperlink>
    </w:p>
    <w:p w:rsidR="00981097" w:rsidRPr="00F810BD" w:rsidRDefault="00981097" w:rsidP="00981097">
      <w:pPr>
        <w:pStyle w:val="IAT06Normal"/>
        <w:rPr>
          <w:rFonts w:eastAsia="Times New Roman"/>
        </w:rPr>
      </w:pPr>
    </w:p>
    <w:p w:rsidR="00981097" w:rsidRPr="00F810BD" w:rsidRDefault="00982928" w:rsidP="00981097">
      <w:pPr>
        <w:pStyle w:val="IAT06Normal"/>
        <w:rPr>
          <w:rFonts w:eastAsia="Times New Roman"/>
          <w:b/>
        </w:rPr>
      </w:pPr>
      <w:hyperlink r:id="rId26" w:history="1">
        <w:r w:rsidR="00981097" w:rsidRPr="00F810BD">
          <w:rPr>
            <w:rStyle w:val="Hipervnculo"/>
            <w:rFonts w:eastAsia="Times New Roman"/>
            <w:b/>
            <w:color w:val="auto"/>
            <w:u w:val="none"/>
          </w:rPr>
          <w:t>Anexo 5.</w:t>
        </w:r>
        <w:r w:rsidR="00981097" w:rsidRPr="00F810BD">
          <w:rPr>
            <w:rStyle w:val="Hipervnculo"/>
            <w:rFonts w:eastAsia="Times New Roman"/>
            <w:b/>
            <w:color w:val="auto"/>
            <w:u w:val="none"/>
          </w:rPr>
          <w:tab/>
          <w:t>Etapa de Presentación de Información</w:t>
        </w:r>
      </w:hyperlink>
    </w:p>
    <w:p w:rsidR="00981097" w:rsidRPr="00F810BD" w:rsidRDefault="00981097" w:rsidP="00981097">
      <w:pPr>
        <w:pStyle w:val="IAT06Normal"/>
        <w:rPr>
          <w:rFonts w:eastAsia="Times New Roman"/>
        </w:rPr>
      </w:pPr>
    </w:p>
    <w:p w:rsidR="00981097" w:rsidRPr="00F810BD" w:rsidRDefault="00982928" w:rsidP="00D64F57">
      <w:pPr>
        <w:pStyle w:val="IAT06Normal"/>
        <w:rPr>
          <w:rFonts w:eastAsia="Times New Roman"/>
        </w:rPr>
      </w:pPr>
      <w:hyperlink r:id="rId27" w:history="1">
        <w:r w:rsidR="00981097" w:rsidRPr="00F810BD">
          <w:rPr>
            <w:rStyle w:val="Hipervnculo"/>
            <w:rFonts w:eastAsia="Times New Roman"/>
            <w:color w:val="auto"/>
            <w:u w:val="none"/>
          </w:rPr>
          <w:t>Anexo 5.1.</w:t>
        </w:r>
        <w:r w:rsidR="00981097" w:rsidRPr="00F810BD">
          <w:rPr>
            <w:rStyle w:val="Hipervnculo"/>
            <w:rFonts w:eastAsia="Times New Roman"/>
            <w:color w:val="auto"/>
            <w:u w:val="none"/>
          </w:rPr>
          <w:tab/>
        </w:r>
        <w:r w:rsidR="00D64F57" w:rsidRPr="00F810BD">
          <w:rPr>
            <w:rStyle w:val="Hipervnculo"/>
            <w:rFonts w:eastAsia="Times New Roman"/>
            <w:color w:val="auto"/>
            <w:u w:val="none"/>
          </w:rPr>
          <w:t>Oficios de Invitación</w:t>
        </w:r>
      </w:hyperlink>
    </w:p>
    <w:p w:rsidR="00981097" w:rsidRPr="00F810BD" w:rsidRDefault="00982928" w:rsidP="00981097">
      <w:pPr>
        <w:pStyle w:val="IAT06Normal"/>
        <w:rPr>
          <w:rFonts w:eastAsia="Times New Roman"/>
        </w:rPr>
      </w:pPr>
      <w:hyperlink r:id="rId28" w:history="1">
        <w:r w:rsidR="00981097" w:rsidRPr="00F810BD">
          <w:rPr>
            <w:rStyle w:val="Hipervnculo"/>
            <w:rFonts w:eastAsia="Times New Roman"/>
            <w:color w:val="auto"/>
            <w:u w:val="none"/>
          </w:rPr>
          <w:t>Anexo 5.</w:t>
        </w:r>
        <w:r w:rsidR="00D64F57" w:rsidRPr="00F810BD">
          <w:rPr>
            <w:rStyle w:val="Hipervnculo"/>
            <w:rFonts w:eastAsia="Times New Roman"/>
            <w:color w:val="auto"/>
            <w:u w:val="none"/>
          </w:rPr>
          <w:t>2</w:t>
        </w:r>
        <w:r w:rsidR="00981097" w:rsidRPr="00F810BD">
          <w:rPr>
            <w:rStyle w:val="Hipervnculo"/>
            <w:rFonts w:eastAsia="Times New Roman"/>
            <w:color w:val="auto"/>
            <w:u w:val="none"/>
          </w:rPr>
          <w:t>.</w:t>
        </w:r>
        <w:r w:rsidR="00981097" w:rsidRPr="00F810BD">
          <w:rPr>
            <w:rStyle w:val="Hipervnculo"/>
            <w:rFonts w:eastAsia="Times New Roman"/>
            <w:color w:val="auto"/>
            <w:u w:val="none"/>
          </w:rPr>
          <w:tab/>
          <w:t>Convocatoria Radial</w:t>
        </w:r>
        <w:r w:rsidR="00981097" w:rsidRPr="00F810BD">
          <w:rPr>
            <w:rStyle w:val="Hipervnculo"/>
            <w:rFonts w:eastAsia="Times New Roman"/>
            <w:color w:val="auto"/>
            <w:u w:val="none"/>
          </w:rPr>
          <w:tab/>
        </w:r>
      </w:hyperlink>
    </w:p>
    <w:p w:rsidR="00D64F57" w:rsidRPr="00F810BD" w:rsidRDefault="00982928" w:rsidP="00981097">
      <w:pPr>
        <w:pStyle w:val="IAT06Normal"/>
        <w:rPr>
          <w:rFonts w:eastAsia="Times New Roman"/>
        </w:rPr>
      </w:pPr>
      <w:hyperlink r:id="rId29" w:history="1">
        <w:r w:rsidR="00D64F57" w:rsidRPr="00F810BD">
          <w:rPr>
            <w:rStyle w:val="Hipervnculo"/>
            <w:rFonts w:eastAsia="Times New Roman"/>
            <w:color w:val="auto"/>
            <w:u w:val="none"/>
          </w:rPr>
          <w:t>Anexo 5.3.</w:t>
        </w:r>
        <w:r w:rsidR="00D64F57" w:rsidRPr="00F810BD">
          <w:rPr>
            <w:rStyle w:val="Hipervnculo"/>
            <w:rFonts w:eastAsia="Times New Roman"/>
            <w:color w:val="auto"/>
            <w:u w:val="none"/>
          </w:rPr>
          <w:tab/>
          <w:t>Información entregada</w:t>
        </w:r>
      </w:hyperlink>
    </w:p>
    <w:p w:rsidR="00981097" w:rsidRPr="00F810BD" w:rsidRDefault="00982928" w:rsidP="00981097">
      <w:pPr>
        <w:pStyle w:val="IAT06Normal"/>
        <w:rPr>
          <w:rFonts w:eastAsia="Times New Roman"/>
        </w:rPr>
      </w:pPr>
      <w:hyperlink r:id="rId30" w:history="1">
        <w:r w:rsidR="00981097" w:rsidRPr="00F810BD">
          <w:rPr>
            <w:rStyle w:val="Hipervnculo"/>
            <w:rFonts w:eastAsia="Times New Roman"/>
            <w:color w:val="auto"/>
            <w:u w:val="none"/>
          </w:rPr>
          <w:t>Anexo 5.4.</w:t>
        </w:r>
        <w:r w:rsidR="00981097" w:rsidRPr="00F810BD">
          <w:rPr>
            <w:rStyle w:val="Hipervnculo"/>
            <w:rFonts w:eastAsia="Times New Roman"/>
            <w:color w:val="auto"/>
            <w:u w:val="none"/>
          </w:rPr>
          <w:tab/>
          <w:t>Presentación</w:t>
        </w:r>
      </w:hyperlink>
    </w:p>
    <w:p w:rsidR="00981097" w:rsidRPr="00F810BD" w:rsidRDefault="00982928" w:rsidP="00981097">
      <w:pPr>
        <w:pStyle w:val="IAT06Normal"/>
        <w:rPr>
          <w:rFonts w:eastAsia="Times New Roman"/>
        </w:rPr>
      </w:pPr>
      <w:hyperlink r:id="rId31" w:history="1">
        <w:r w:rsidR="00981097" w:rsidRPr="00F810BD">
          <w:rPr>
            <w:rStyle w:val="Hipervnculo"/>
            <w:rFonts w:eastAsia="Times New Roman"/>
            <w:color w:val="auto"/>
            <w:u w:val="none"/>
          </w:rPr>
          <w:t>Anexo 5.5.</w:t>
        </w:r>
        <w:r w:rsidR="00981097" w:rsidRPr="00F810BD">
          <w:rPr>
            <w:rStyle w:val="Hipervnculo"/>
            <w:rFonts w:eastAsia="Times New Roman"/>
            <w:color w:val="auto"/>
            <w:u w:val="none"/>
          </w:rPr>
          <w:tab/>
          <w:t>Actas</w:t>
        </w:r>
      </w:hyperlink>
    </w:p>
    <w:p w:rsidR="00981097" w:rsidRPr="00F810BD" w:rsidRDefault="00982928" w:rsidP="00981097">
      <w:pPr>
        <w:pStyle w:val="IAT06Normal"/>
        <w:rPr>
          <w:rFonts w:eastAsia="Times New Roman"/>
        </w:rPr>
      </w:pPr>
      <w:hyperlink r:id="rId32" w:history="1">
        <w:r w:rsidR="00981097" w:rsidRPr="00F810BD">
          <w:rPr>
            <w:rStyle w:val="Hipervnculo"/>
            <w:rFonts w:eastAsia="Times New Roman"/>
            <w:color w:val="auto"/>
            <w:u w:val="none"/>
          </w:rPr>
          <w:t>Anexo 5.6.</w:t>
        </w:r>
        <w:r w:rsidR="00981097" w:rsidRPr="00F810BD">
          <w:rPr>
            <w:rStyle w:val="Hipervnculo"/>
            <w:rFonts w:eastAsia="Times New Roman"/>
            <w:color w:val="auto"/>
            <w:u w:val="none"/>
          </w:rPr>
          <w:tab/>
          <w:t>Registro de Participantes</w:t>
        </w:r>
      </w:hyperlink>
    </w:p>
    <w:p w:rsidR="00981097" w:rsidRPr="00F810BD" w:rsidRDefault="00982928" w:rsidP="00981097">
      <w:pPr>
        <w:pStyle w:val="IAT06Normal"/>
        <w:rPr>
          <w:rFonts w:eastAsia="Times New Roman"/>
        </w:rPr>
      </w:pPr>
      <w:hyperlink r:id="rId33" w:history="1">
        <w:r w:rsidR="00981097" w:rsidRPr="00F810BD">
          <w:rPr>
            <w:rStyle w:val="Hipervnculo"/>
            <w:rFonts w:eastAsia="Times New Roman"/>
            <w:color w:val="auto"/>
            <w:u w:val="none"/>
          </w:rPr>
          <w:t>Anexo 5.7.</w:t>
        </w:r>
        <w:r w:rsidR="00981097" w:rsidRPr="00F810BD">
          <w:rPr>
            <w:rStyle w:val="Hipervnculo"/>
            <w:rFonts w:eastAsia="Times New Roman"/>
            <w:color w:val="auto"/>
            <w:u w:val="none"/>
          </w:rPr>
          <w:tab/>
          <w:t>Registro Fotográfico</w:t>
        </w:r>
      </w:hyperlink>
    </w:p>
    <w:p w:rsidR="00981097" w:rsidRPr="00F810BD" w:rsidRDefault="00981097" w:rsidP="00562929">
      <w:pPr>
        <w:pStyle w:val="IAT06Normal"/>
        <w:rPr>
          <w:rFonts w:eastAsia="Times New Roman"/>
        </w:rPr>
      </w:pPr>
    </w:p>
    <w:p w:rsidR="00D64F57" w:rsidRPr="00F810BD" w:rsidRDefault="007F3E77" w:rsidP="00562929">
      <w:pPr>
        <w:pStyle w:val="IAT06Normal"/>
        <w:rPr>
          <w:rStyle w:val="Hipervnculo"/>
          <w:rFonts w:eastAsia="Times New Roman"/>
          <w:b/>
          <w:color w:val="auto"/>
          <w:u w:val="none"/>
        </w:rPr>
      </w:pPr>
      <w:r w:rsidRPr="00F810BD">
        <w:rPr>
          <w:rFonts w:eastAsia="Times New Roman"/>
          <w:b/>
        </w:rPr>
        <w:fldChar w:fldCharType="begin"/>
      </w:r>
      <w:r w:rsidR="00DB6FDF">
        <w:rPr>
          <w:rFonts w:eastAsia="Times New Roman"/>
          <w:b/>
        </w:rPr>
        <w:instrText>HYPERLINK "D:\\ANEXOS_CONSULTA_INDIGENA\\Anexo_06_Etapa_Deliberacion_Interna"</w:instrText>
      </w:r>
      <w:r w:rsidRPr="00F810BD">
        <w:rPr>
          <w:rFonts w:eastAsia="Times New Roman"/>
          <w:b/>
        </w:rPr>
        <w:fldChar w:fldCharType="separate"/>
      </w:r>
      <w:r w:rsidR="00D64F57" w:rsidRPr="00F810BD">
        <w:rPr>
          <w:rStyle w:val="Hipervnculo"/>
          <w:rFonts w:eastAsia="Times New Roman"/>
          <w:b/>
          <w:color w:val="auto"/>
          <w:u w:val="none"/>
        </w:rPr>
        <w:t xml:space="preserve">Anexo 6. </w:t>
      </w:r>
      <w:r w:rsidR="00D64F57" w:rsidRPr="00F810BD">
        <w:rPr>
          <w:rStyle w:val="Hipervnculo"/>
          <w:rFonts w:eastAsia="Times New Roman"/>
          <w:b/>
          <w:color w:val="auto"/>
          <w:u w:val="none"/>
        </w:rPr>
        <w:tab/>
        <w:t>Etapa de Deliberación</w:t>
      </w:r>
    </w:p>
    <w:p w:rsidR="00D64F57" w:rsidRPr="00F810BD" w:rsidRDefault="007F3E77" w:rsidP="00562929">
      <w:pPr>
        <w:pStyle w:val="IAT06Normal"/>
        <w:rPr>
          <w:rFonts w:eastAsia="Times New Roman"/>
        </w:rPr>
      </w:pPr>
      <w:r w:rsidRPr="00F810BD">
        <w:rPr>
          <w:rFonts w:eastAsia="Times New Roman"/>
          <w:b/>
        </w:rPr>
        <w:fldChar w:fldCharType="end"/>
      </w:r>
    </w:p>
    <w:p w:rsidR="00981097" w:rsidRPr="00F810BD" w:rsidRDefault="00982928" w:rsidP="00562929">
      <w:pPr>
        <w:pStyle w:val="IAT06Normal"/>
        <w:rPr>
          <w:rFonts w:eastAsia="Times New Roman"/>
          <w:b/>
        </w:rPr>
      </w:pPr>
      <w:hyperlink r:id="rId34" w:history="1">
        <w:r w:rsidR="00D64F57" w:rsidRPr="00F810BD">
          <w:rPr>
            <w:rStyle w:val="Hipervnculo"/>
            <w:rFonts w:eastAsia="Times New Roman"/>
            <w:b/>
            <w:color w:val="auto"/>
            <w:u w:val="none"/>
          </w:rPr>
          <w:t xml:space="preserve">Anexo 7. </w:t>
        </w:r>
        <w:r w:rsidR="00D64F57" w:rsidRPr="00F810BD">
          <w:rPr>
            <w:rStyle w:val="Hipervnculo"/>
            <w:rFonts w:eastAsia="Times New Roman"/>
            <w:b/>
            <w:color w:val="auto"/>
            <w:u w:val="none"/>
          </w:rPr>
          <w:tab/>
          <w:t>Etapa de Diálogos</w:t>
        </w:r>
      </w:hyperlink>
    </w:p>
    <w:p w:rsidR="00981097" w:rsidRPr="00F810BD" w:rsidRDefault="00981097" w:rsidP="00562929">
      <w:pPr>
        <w:pStyle w:val="IAT06Normal"/>
        <w:rPr>
          <w:rFonts w:eastAsia="Times New Roman"/>
        </w:rPr>
      </w:pPr>
    </w:p>
    <w:p w:rsidR="00D64F57" w:rsidRPr="00F810BD" w:rsidRDefault="00982928" w:rsidP="00D64F57">
      <w:pPr>
        <w:pStyle w:val="IAT06Normal"/>
        <w:rPr>
          <w:rFonts w:eastAsia="Times New Roman"/>
        </w:rPr>
      </w:pPr>
      <w:hyperlink r:id="rId35" w:history="1">
        <w:r w:rsidR="00D64F57" w:rsidRPr="00F810BD">
          <w:rPr>
            <w:rStyle w:val="Hipervnculo"/>
            <w:rFonts w:eastAsia="Times New Roman"/>
            <w:color w:val="auto"/>
            <w:u w:val="none"/>
          </w:rPr>
          <w:t>Anexo 7.1.</w:t>
        </w:r>
        <w:r w:rsidR="00D64F57" w:rsidRPr="00F810BD">
          <w:rPr>
            <w:rStyle w:val="Hipervnculo"/>
            <w:rFonts w:eastAsia="Times New Roman"/>
            <w:color w:val="auto"/>
            <w:u w:val="none"/>
          </w:rPr>
          <w:tab/>
          <w:t>Oficios de Invitación</w:t>
        </w:r>
      </w:hyperlink>
    </w:p>
    <w:p w:rsidR="00D64F57" w:rsidRPr="00F810BD" w:rsidRDefault="00982928" w:rsidP="00D64F57">
      <w:pPr>
        <w:pStyle w:val="IAT06Normal"/>
        <w:rPr>
          <w:rFonts w:eastAsia="Times New Roman"/>
        </w:rPr>
      </w:pPr>
      <w:hyperlink r:id="rId36" w:history="1">
        <w:r w:rsidR="00D64F57" w:rsidRPr="00F810BD">
          <w:rPr>
            <w:rStyle w:val="Hipervnculo"/>
            <w:rFonts w:eastAsia="Times New Roman"/>
            <w:color w:val="auto"/>
            <w:u w:val="none"/>
          </w:rPr>
          <w:t>Anexo 7.2.</w:t>
        </w:r>
        <w:r w:rsidR="00D64F57" w:rsidRPr="00F810BD">
          <w:rPr>
            <w:rStyle w:val="Hipervnculo"/>
            <w:rFonts w:eastAsia="Times New Roman"/>
            <w:color w:val="auto"/>
            <w:u w:val="none"/>
          </w:rPr>
          <w:tab/>
          <w:t>Convocatoria Radial</w:t>
        </w:r>
        <w:r w:rsidR="00D64F57" w:rsidRPr="00F810BD">
          <w:rPr>
            <w:rStyle w:val="Hipervnculo"/>
            <w:rFonts w:eastAsia="Times New Roman"/>
            <w:color w:val="auto"/>
            <w:u w:val="none"/>
          </w:rPr>
          <w:tab/>
        </w:r>
      </w:hyperlink>
    </w:p>
    <w:p w:rsidR="00D64F57" w:rsidRPr="00F810BD" w:rsidRDefault="00982928" w:rsidP="00D64F57">
      <w:pPr>
        <w:pStyle w:val="IAT06Normal"/>
        <w:rPr>
          <w:rFonts w:eastAsia="Times New Roman"/>
        </w:rPr>
      </w:pPr>
      <w:hyperlink r:id="rId37" w:history="1">
        <w:r w:rsidR="00D64F57" w:rsidRPr="00F810BD">
          <w:rPr>
            <w:rStyle w:val="Hipervnculo"/>
            <w:rFonts w:eastAsia="Times New Roman"/>
            <w:color w:val="auto"/>
            <w:u w:val="none"/>
          </w:rPr>
          <w:t>Anexo 7.3.</w:t>
        </w:r>
        <w:r w:rsidR="00D64F57" w:rsidRPr="00F810BD">
          <w:rPr>
            <w:rStyle w:val="Hipervnculo"/>
            <w:rFonts w:eastAsia="Times New Roman"/>
            <w:color w:val="auto"/>
            <w:u w:val="none"/>
          </w:rPr>
          <w:tab/>
          <w:t>Actas</w:t>
        </w:r>
      </w:hyperlink>
    </w:p>
    <w:p w:rsidR="00D64F57" w:rsidRPr="00F810BD" w:rsidRDefault="00982928" w:rsidP="00D64F57">
      <w:pPr>
        <w:pStyle w:val="IAT06Normal"/>
        <w:rPr>
          <w:rFonts w:eastAsia="Times New Roman"/>
        </w:rPr>
      </w:pPr>
      <w:hyperlink r:id="rId38" w:history="1">
        <w:r w:rsidR="00D64F57" w:rsidRPr="00F810BD">
          <w:rPr>
            <w:rStyle w:val="Hipervnculo"/>
            <w:rFonts w:eastAsia="Times New Roman"/>
            <w:color w:val="auto"/>
            <w:u w:val="none"/>
          </w:rPr>
          <w:t>Anexo 7.4.</w:t>
        </w:r>
        <w:r w:rsidR="00D64F57" w:rsidRPr="00F810BD">
          <w:rPr>
            <w:rStyle w:val="Hipervnculo"/>
            <w:rFonts w:eastAsia="Times New Roman"/>
            <w:color w:val="auto"/>
            <w:u w:val="none"/>
          </w:rPr>
          <w:tab/>
          <w:t>Registro de Participantes</w:t>
        </w:r>
      </w:hyperlink>
    </w:p>
    <w:p w:rsidR="00D64F57" w:rsidRPr="00F810BD" w:rsidRDefault="007F3E77" w:rsidP="00D64F57">
      <w:pPr>
        <w:pStyle w:val="IAT06Normal"/>
        <w:rPr>
          <w:rStyle w:val="Hipervnculo"/>
          <w:rFonts w:eastAsia="Times New Roman"/>
          <w:color w:val="auto"/>
          <w:u w:val="none"/>
        </w:rPr>
      </w:pPr>
      <w:r w:rsidRPr="00F810BD">
        <w:rPr>
          <w:rFonts w:eastAsia="Times New Roman"/>
        </w:rPr>
        <w:fldChar w:fldCharType="begin"/>
      </w:r>
      <w:r w:rsidR="00DB6FDF">
        <w:rPr>
          <w:rFonts w:eastAsia="Times New Roman"/>
        </w:rPr>
        <w:instrText>HYPERLINK "D:\\ANEXOS_CONSULTA_INDIGENA\\Anexo_07_Etapa_Dialogos\\7.5_Registro_Fotografico"</w:instrText>
      </w:r>
      <w:r w:rsidRPr="00F810BD">
        <w:rPr>
          <w:rFonts w:eastAsia="Times New Roman"/>
        </w:rPr>
        <w:fldChar w:fldCharType="separate"/>
      </w:r>
      <w:r w:rsidR="00D64F57" w:rsidRPr="00F810BD">
        <w:rPr>
          <w:rStyle w:val="Hipervnculo"/>
          <w:rFonts w:eastAsia="Times New Roman"/>
          <w:color w:val="auto"/>
          <w:u w:val="none"/>
        </w:rPr>
        <w:t>Anexo 7.5.</w:t>
      </w:r>
      <w:r w:rsidR="00D64F57" w:rsidRPr="00F810BD">
        <w:rPr>
          <w:rStyle w:val="Hipervnculo"/>
          <w:rFonts w:eastAsia="Times New Roman"/>
          <w:color w:val="auto"/>
          <w:u w:val="none"/>
        </w:rPr>
        <w:tab/>
        <w:t>Registro Fotográfico</w:t>
      </w:r>
    </w:p>
    <w:p w:rsidR="00981097" w:rsidRPr="00F810BD" w:rsidRDefault="007F3E77" w:rsidP="00562929">
      <w:pPr>
        <w:pStyle w:val="IAT06Normal"/>
        <w:rPr>
          <w:rFonts w:eastAsia="Times New Roman"/>
        </w:rPr>
      </w:pPr>
      <w:r w:rsidRPr="00F810BD">
        <w:rPr>
          <w:rFonts w:eastAsia="Times New Roman"/>
        </w:rPr>
        <w:fldChar w:fldCharType="end"/>
      </w:r>
    </w:p>
    <w:p w:rsidR="00731262" w:rsidRPr="00F810BD" w:rsidRDefault="00F810BD" w:rsidP="00731262">
      <w:pPr>
        <w:pStyle w:val="IAT06Normal"/>
        <w:rPr>
          <w:rStyle w:val="Hipervnculo"/>
          <w:rFonts w:eastAsia="Times New Roman"/>
          <w:b/>
          <w:color w:val="auto"/>
          <w:u w:val="none"/>
        </w:rPr>
      </w:pPr>
      <w:r w:rsidRPr="00F810BD">
        <w:rPr>
          <w:rFonts w:eastAsia="Times New Roman"/>
          <w:b/>
        </w:rPr>
        <w:fldChar w:fldCharType="begin"/>
      </w:r>
      <w:r w:rsidR="00DB6FDF">
        <w:rPr>
          <w:rFonts w:eastAsia="Times New Roman"/>
          <w:b/>
        </w:rPr>
        <w:instrText>HYPERLINK "D:\\ANEXOS_CONSULTA_INDIGENA\\Anexo_08_Cierre"</w:instrText>
      </w:r>
      <w:r w:rsidRPr="00F810BD">
        <w:rPr>
          <w:rFonts w:eastAsia="Times New Roman"/>
          <w:b/>
        </w:rPr>
        <w:fldChar w:fldCharType="separate"/>
      </w:r>
      <w:r w:rsidR="00731262" w:rsidRPr="00F810BD">
        <w:rPr>
          <w:rStyle w:val="Hipervnculo"/>
          <w:rFonts w:eastAsia="Times New Roman"/>
          <w:b/>
          <w:color w:val="auto"/>
          <w:u w:val="none"/>
        </w:rPr>
        <w:t xml:space="preserve">Anexo 8. </w:t>
      </w:r>
      <w:r w:rsidR="00731262" w:rsidRPr="00F810BD">
        <w:rPr>
          <w:rStyle w:val="Hipervnculo"/>
          <w:rFonts w:eastAsia="Times New Roman"/>
          <w:b/>
          <w:color w:val="auto"/>
          <w:u w:val="none"/>
        </w:rPr>
        <w:tab/>
        <w:t>Reunión de Cierre</w:t>
      </w:r>
    </w:p>
    <w:p w:rsidR="00731262" w:rsidRPr="00F810BD" w:rsidRDefault="00F810BD" w:rsidP="00731262">
      <w:pPr>
        <w:pStyle w:val="IAT06Normal"/>
        <w:rPr>
          <w:rFonts w:eastAsia="Times New Roman"/>
        </w:rPr>
      </w:pPr>
      <w:r w:rsidRPr="00F810BD">
        <w:rPr>
          <w:rFonts w:eastAsia="Times New Roman"/>
          <w:b/>
        </w:rPr>
        <w:fldChar w:fldCharType="end"/>
      </w:r>
    </w:p>
    <w:p w:rsidR="00731262" w:rsidRPr="00F810BD" w:rsidRDefault="00F810BD" w:rsidP="00731262">
      <w:pPr>
        <w:pStyle w:val="IAT06Normal"/>
        <w:rPr>
          <w:rStyle w:val="Hipervnculo"/>
          <w:rFonts w:eastAsia="Times New Roman"/>
          <w:color w:val="auto"/>
          <w:u w:val="none"/>
        </w:rPr>
      </w:pPr>
      <w:r w:rsidRPr="00F810BD">
        <w:rPr>
          <w:rFonts w:eastAsia="Times New Roman"/>
        </w:rPr>
        <w:fldChar w:fldCharType="begin"/>
      </w:r>
      <w:r w:rsidR="00DB6FDF">
        <w:rPr>
          <w:rFonts w:eastAsia="Times New Roman"/>
        </w:rPr>
        <w:instrText>HYPERLINK "D:\\ANEXOS_CONSULTA_INDIGENA\\Anexo_08_Cierre\\8.1_Recepcion_Invitacion"</w:instrText>
      </w:r>
      <w:r w:rsidRPr="00F810BD">
        <w:rPr>
          <w:rFonts w:eastAsia="Times New Roman"/>
        </w:rPr>
        <w:fldChar w:fldCharType="separate"/>
      </w:r>
      <w:r w:rsidR="00731262" w:rsidRPr="00F810BD">
        <w:rPr>
          <w:rStyle w:val="Hipervnculo"/>
          <w:rFonts w:eastAsia="Times New Roman"/>
          <w:color w:val="auto"/>
          <w:u w:val="none"/>
        </w:rPr>
        <w:t>Anexo 8.1.</w:t>
      </w:r>
      <w:r w:rsidR="00731262" w:rsidRPr="00F810BD">
        <w:rPr>
          <w:rStyle w:val="Hipervnculo"/>
          <w:rFonts w:eastAsia="Times New Roman"/>
          <w:color w:val="auto"/>
          <w:u w:val="none"/>
        </w:rPr>
        <w:tab/>
      </w:r>
      <w:r w:rsidR="00B336BF" w:rsidRPr="00F810BD">
        <w:rPr>
          <w:rStyle w:val="Hipervnculo"/>
          <w:rFonts w:eastAsia="Times New Roman"/>
          <w:color w:val="auto"/>
          <w:u w:val="none"/>
        </w:rPr>
        <w:t xml:space="preserve">Recepción de </w:t>
      </w:r>
      <w:r w:rsidR="00731262" w:rsidRPr="00F810BD">
        <w:rPr>
          <w:rStyle w:val="Hipervnculo"/>
          <w:rFonts w:eastAsia="Times New Roman"/>
          <w:color w:val="auto"/>
          <w:u w:val="none"/>
        </w:rPr>
        <w:t>Invitación</w:t>
      </w:r>
    </w:p>
    <w:p w:rsidR="00731262" w:rsidRPr="00F810BD" w:rsidRDefault="00F810BD" w:rsidP="00731262">
      <w:pPr>
        <w:pStyle w:val="IAT06Normal"/>
        <w:rPr>
          <w:rFonts w:eastAsia="Times New Roman"/>
        </w:rPr>
      </w:pPr>
      <w:r w:rsidRPr="00F810BD">
        <w:rPr>
          <w:rFonts w:eastAsia="Times New Roman"/>
        </w:rPr>
        <w:fldChar w:fldCharType="end"/>
      </w:r>
      <w:hyperlink r:id="rId39" w:history="1">
        <w:r w:rsidR="00731262" w:rsidRPr="00F810BD">
          <w:rPr>
            <w:rStyle w:val="Hipervnculo"/>
            <w:rFonts w:eastAsia="Times New Roman"/>
            <w:color w:val="auto"/>
            <w:u w:val="none"/>
          </w:rPr>
          <w:t>Anexo 8.2.</w:t>
        </w:r>
        <w:r w:rsidR="00731262" w:rsidRPr="00F810BD">
          <w:rPr>
            <w:rStyle w:val="Hipervnculo"/>
            <w:rFonts w:eastAsia="Times New Roman"/>
            <w:color w:val="auto"/>
            <w:u w:val="none"/>
          </w:rPr>
          <w:tab/>
        </w:r>
        <w:r w:rsidR="00B336BF" w:rsidRPr="00F810BD">
          <w:rPr>
            <w:rStyle w:val="Hipervnculo"/>
            <w:rFonts w:eastAsia="Times New Roman"/>
            <w:color w:val="auto"/>
            <w:u w:val="none"/>
          </w:rPr>
          <w:t>Oficios DV</w:t>
        </w:r>
        <w:r w:rsidR="00731262" w:rsidRPr="00F810BD">
          <w:rPr>
            <w:rStyle w:val="Hipervnculo"/>
            <w:rFonts w:eastAsia="Times New Roman"/>
            <w:color w:val="auto"/>
            <w:u w:val="none"/>
          </w:rPr>
          <w:tab/>
        </w:r>
      </w:hyperlink>
    </w:p>
    <w:p w:rsidR="00731262" w:rsidRPr="00F810BD" w:rsidRDefault="00F810BD" w:rsidP="00731262">
      <w:pPr>
        <w:pStyle w:val="IAT06Normal"/>
        <w:rPr>
          <w:rStyle w:val="Hipervnculo"/>
          <w:rFonts w:eastAsia="Times New Roman"/>
          <w:color w:val="auto"/>
          <w:u w:val="none"/>
        </w:rPr>
      </w:pPr>
      <w:r w:rsidRPr="00F810BD">
        <w:rPr>
          <w:rFonts w:eastAsia="Times New Roman"/>
        </w:rPr>
        <w:fldChar w:fldCharType="begin"/>
      </w:r>
      <w:r w:rsidR="00DB6FDF">
        <w:rPr>
          <w:rFonts w:eastAsia="Times New Roman"/>
        </w:rPr>
        <w:instrText>HYPERLINK "D:\\ANEXOS_CONSULTA_INDIGENA\\Anexo_08_Cierre\\8.3_Presentacion"</w:instrText>
      </w:r>
      <w:r w:rsidRPr="00F810BD">
        <w:rPr>
          <w:rFonts w:eastAsia="Times New Roman"/>
        </w:rPr>
        <w:fldChar w:fldCharType="separate"/>
      </w:r>
      <w:r w:rsidR="00731262" w:rsidRPr="00F810BD">
        <w:rPr>
          <w:rStyle w:val="Hipervnculo"/>
          <w:rFonts w:eastAsia="Times New Roman"/>
          <w:color w:val="auto"/>
          <w:u w:val="none"/>
        </w:rPr>
        <w:t>Anexo 8.3.</w:t>
      </w:r>
      <w:r w:rsidR="00731262" w:rsidRPr="00F810BD">
        <w:rPr>
          <w:rStyle w:val="Hipervnculo"/>
          <w:rFonts w:eastAsia="Times New Roman"/>
          <w:color w:val="auto"/>
          <w:u w:val="none"/>
        </w:rPr>
        <w:tab/>
      </w:r>
      <w:r w:rsidR="00B336BF" w:rsidRPr="00F810BD">
        <w:rPr>
          <w:rStyle w:val="Hipervnculo"/>
          <w:rFonts w:eastAsia="Times New Roman"/>
          <w:color w:val="auto"/>
          <w:u w:val="none"/>
        </w:rPr>
        <w:t>Presentación</w:t>
      </w:r>
    </w:p>
    <w:p w:rsidR="00731262" w:rsidRPr="00F810BD" w:rsidRDefault="00F810BD" w:rsidP="00731262">
      <w:pPr>
        <w:pStyle w:val="IAT06Normal"/>
        <w:rPr>
          <w:rStyle w:val="Hipervnculo"/>
          <w:rFonts w:eastAsia="Times New Roman"/>
          <w:color w:val="auto"/>
          <w:u w:val="none"/>
        </w:rPr>
      </w:pPr>
      <w:r w:rsidRPr="00F810BD">
        <w:rPr>
          <w:rFonts w:eastAsia="Times New Roman"/>
        </w:rPr>
        <w:fldChar w:fldCharType="end"/>
      </w:r>
      <w:r w:rsidRPr="00F810BD">
        <w:rPr>
          <w:rFonts w:eastAsia="Times New Roman"/>
        </w:rPr>
        <w:fldChar w:fldCharType="begin"/>
      </w:r>
      <w:r w:rsidR="00DB6FDF">
        <w:rPr>
          <w:rFonts w:eastAsia="Times New Roman"/>
        </w:rPr>
        <w:instrText>HYPERLINK "D:\\ANEXOS_CONSULTA_INDIGENA\\Anexo_08_Cierre\\8.4_Acta"</w:instrText>
      </w:r>
      <w:r w:rsidRPr="00F810BD">
        <w:rPr>
          <w:rFonts w:eastAsia="Times New Roman"/>
        </w:rPr>
        <w:fldChar w:fldCharType="separate"/>
      </w:r>
      <w:r w:rsidR="00731262" w:rsidRPr="00F810BD">
        <w:rPr>
          <w:rStyle w:val="Hipervnculo"/>
          <w:rFonts w:eastAsia="Times New Roman"/>
          <w:color w:val="auto"/>
          <w:u w:val="none"/>
        </w:rPr>
        <w:t>Anexo 8.4.</w:t>
      </w:r>
      <w:r w:rsidR="00731262" w:rsidRPr="00F810BD">
        <w:rPr>
          <w:rStyle w:val="Hipervnculo"/>
          <w:rFonts w:eastAsia="Times New Roman"/>
          <w:color w:val="auto"/>
          <w:u w:val="none"/>
        </w:rPr>
        <w:tab/>
      </w:r>
      <w:r w:rsidR="00B336BF" w:rsidRPr="00F810BD">
        <w:rPr>
          <w:rStyle w:val="Hipervnculo"/>
          <w:rFonts w:eastAsia="Times New Roman"/>
          <w:color w:val="auto"/>
          <w:u w:val="none"/>
        </w:rPr>
        <w:t>Acta</w:t>
      </w:r>
    </w:p>
    <w:p w:rsidR="00731262" w:rsidRPr="00F810BD" w:rsidRDefault="00F810BD" w:rsidP="00731262">
      <w:pPr>
        <w:pStyle w:val="IAT06Normal"/>
        <w:rPr>
          <w:rStyle w:val="Hipervnculo"/>
          <w:rFonts w:eastAsia="Times New Roman"/>
          <w:color w:val="auto"/>
          <w:u w:val="none"/>
        </w:rPr>
      </w:pPr>
      <w:r w:rsidRPr="00F810BD">
        <w:rPr>
          <w:rFonts w:eastAsia="Times New Roman"/>
        </w:rPr>
        <w:fldChar w:fldCharType="end"/>
      </w:r>
      <w:r w:rsidR="00731262" w:rsidRPr="00F810BD">
        <w:rPr>
          <w:rFonts w:eastAsia="Times New Roman"/>
        </w:rPr>
        <w:fldChar w:fldCharType="begin"/>
      </w:r>
      <w:r w:rsidR="00DB6FDF">
        <w:rPr>
          <w:rFonts w:eastAsia="Times New Roman"/>
        </w:rPr>
        <w:instrText>HYPERLINK "D:\\ANEXOS_CONSULTA_INDIGENA\\Anexo_08_Cierre\\8.5_Registro_Participantes"</w:instrText>
      </w:r>
      <w:r w:rsidR="00731262" w:rsidRPr="00F810BD">
        <w:rPr>
          <w:rFonts w:eastAsia="Times New Roman"/>
        </w:rPr>
        <w:fldChar w:fldCharType="separate"/>
      </w:r>
      <w:r w:rsidR="00731262" w:rsidRPr="00F810BD">
        <w:rPr>
          <w:rStyle w:val="Hipervnculo"/>
          <w:rFonts w:eastAsia="Times New Roman"/>
          <w:color w:val="auto"/>
          <w:u w:val="none"/>
        </w:rPr>
        <w:t>Anexo 8.5.</w:t>
      </w:r>
      <w:r w:rsidR="00731262" w:rsidRPr="00F810BD">
        <w:rPr>
          <w:rStyle w:val="Hipervnculo"/>
          <w:rFonts w:eastAsia="Times New Roman"/>
          <w:color w:val="auto"/>
          <w:u w:val="none"/>
        </w:rPr>
        <w:tab/>
      </w:r>
      <w:r w:rsidR="00B336BF" w:rsidRPr="00F810BD">
        <w:rPr>
          <w:rStyle w:val="Hipervnculo"/>
          <w:rFonts w:eastAsia="Times New Roman"/>
          <w:color w:val="auto"/>
          <w:u w:val="none"/>
        </w:rPr>
        <w:t>Registro de Participantes</w:t>
      </w:r>
    </w:p>
    <w:p w:rsidR="00D64F57" w:rsidRPr="007F3E77" w:rsidRDefault="00731262" w:rsidP="00731262">
      <w:pPr>
        <w:pStyle w:val="IAT06Normal"/>
        <w:rPr>
          <w:rFonts w:eastAsia="Times New Roman"/>
        </w:rPr>
      </w:pPr>
      <w:r w:rsidRPr="00F810BD">
        <w:rPr>
          <w:rFonts w:eastAsia="Times New Roman"/>
        </w:rPr>
        <w:fldChar w:fldCharType="end"/>
      </w:r>
    </w:p>
    <w:p w:rsidR="00F203FB" w:rsidRPr="007F3E77" w:rsidRDefault="00F203FB" w:rsidP="00562929">
      <w:pPr>
        <w:pStyle w:val="IAT06Normal"/>
        <w:rPr>
          <w:rFonts w:eastAsia="Times New Roman"/>
        </w:rPr>
        <w:sectPr w:rsidR="00F203FB" w:rsidRPr="007F3E77" w:rsidSect="00387D34">
          <w:pgSz w:w="11907" w:h="16840" w:code="9"/>
          <w:pgMar w:top="1134" w:right="1134" w:bottom="1134" w:left="1701" w:header="992" w:footer="709" w:gutter="0"/>
          <w:cols w:space="708"/>
          <w:docGrid w:linePitch="360"/>
        </w:sectPr>
      </w:pPr>
    </w:p>
    <w:p w:rsidR="00F203FB" w:rsidRPr="00F203FB" w:rsidRDefault="00F203FB" w:rsidP="00F203FB">
      <w:pPr>
        <w:pStyle w:val="IAT06Normal"/>
        <w:rPr>
          <w:rFonts w:eastAsia="Times New Roman"/>
          <w:b/>
        </w:rPr>
      </w:pPr>
      <w:r w:rsidRPr="00F203FB">
        <w:rPr>
          <w:rFonts w:eastAsia="Times New Roman"/>
          <w:b/>
        </w:rPr>
        <w:lastRenderedPageBreak/>
        <w:t xml:space="preserve">ANEXO 1. </w:t>
      </w:r>
      <w:r w:rsidRPr="00F203FB">
        <w:rPr>
          <w:rFonts w:eastAsia="Times New Roman"/>
          <w:b/>
        </w:rPr>
        <w:tab/>
        <w:t>SOLICITUD DE INFORMACIÓN CONADI</w:t>
      </w:r>
    </w:p>
    <w:p w:rsidR="00F203FB" w:rsidRDefault="00F203FB" w:rsidP="00F203FB">
      <w:pPr>
        <w:pStyle w:val="IAT06Normal"/>
        <w:rPr>
          <w:rFonts w:eastAsia="Times New Roman"/>
          <w:b/>
        </w:rPr>
      </w:pPr>
      <w:r>
        <w:rPr>
          <w:rFonts w:eastAsia="Times New Roman"/>
          <w:b/>
        </w:rPr>
        <w:br w:type="page"/>
      </w:r>
    </w:p>
    <w:p w:rsidR="00F203FB" w:rsidRPr="00F203FB" w:rsidRDefault="00F203FB" w:rsidP="00F203FB">
      <w:pPr>
        <w:pStyle w:val="IAT06Normal"/>
        <w:rPr>
          <w:rFonts w:eastAsia="Times New Roman"/>
          <w:b/>
        </w:rPr>
      </w:pPr>
      <w:r w:rsidRPr="00F203FB">
        <w:rPr>
          <w:rFonts w:eastAsia="Times New Roman"/>
          <w:b/>
        </w:rPr>
        <w:lastRenderedPageBreak/>
        <w:t xml:space="preserve">ANEXO 2. </w:t>
      </w:r>
      <w:r w:rsidRPr="00F203FB">
        <w:rPr>
          <w:rFonts w:eastAsia="Times New Roman"/>
          <w:b/>
        </w:rPr>
        <w:tab/>
        <w:t>APLICABILIDAD DE CONSULTA INDÍGENA</w:t>
      </w:r>
    </w:p>
    <w:p w:rsidR="00F203FB" w:rsidRDefault="00F203FB" w:rsidP="00F203FB">
      <w:pPr>
        <w:pStyle w:val="IAT06Normal"/>
        <w:rPr>
          <w:rFonts w:eastAsia="Times New Roman"/>
          <w:b/>
        </w:rPr>
      </w:pPr>
      <w:r>
        <w:rPr>
          <w:rFonts w:eastAsia="Times New Roman"/>
          <w:b/>
        </w:rPr>
        <w:br w:type="page"/>
      </w:r>
    </w:p>
    <w:p w:rsidR="00F203FB" w:rsidRPr="00F203FB" w:rsidRDefault="00F203FB" w:rsidP="00F203FB">
      <w:pPr>
        <w:pStyle w:val="IAT06Normal"/>
        <w:rPr>
          <w:rFonts w:eastAsia="Times New Roman"/>
          <w:b/>
        </w:rPr>
      </w:pPr>
      <w:r w:rsidRPr="00F203FB">
        <w:rPr>
          <w:rFonts w:eastAsia="Times New Roman"/>
          <w:b/>
        </w:rPr>
        <w:lastRenderedPageBreak/>
        <w:t>ANEXO 3.</w:t>
      </w:r>
      <w:r w:rsidRPr="00F203FB">
        <w:rPr>
          <w:rFonts w:eastAsia="Times New Roman"/>
          <w:b/>
        </w:rPr>
        <w:tab/>
        <w:t>INICIO DEL PROCESO CONSULTA</w:t>
      </w:r>
    </w:p>
    <w:p w:rsidR="00F203FB" w:rsidRDefault="00F203FB" w:rsidP="00F203FB">
      <w:pPr>
        <w:pStyle w:val="IAT06Normal"/>
        <w:rPr>
          <w:rFonts w:eastAsia="Times New Roman"/>
          <w:b/>
        </w:rPr>
      </w:pPr>
      <w:r>
        <w:rPr>
          <w:rFonts w:eastAsia="Times New Roman"/>
          <w:b/>
        </w:rPr>
        <w:br w:type="page"/>
      </w:r>
    </w:p>
    <w:p w:rsidR="00F203FB" w:rsidRPr="00F203FB" w:rsidRDefault="00F203FB" w:rsidP="00F203FB">
      <w:pPr>
        <w:pStyle w:val="IAT06Normal"/>
        <w:rPr>
          <w:rFonts w:eastAsia="Times New Roman"/>
          <w:b/>
        </w:rPr>
      </w:pPr>
      <w:r w:rsidRPr="00F203FB">
        <w:rPr>
          <w:rFonts w:eastAsia="Times New Roman"/>
          <w:b/>
        </w:rPr>
        <w:lastRenderedPageBreak/>
        <w:t>ANEXO 3.1.</w:t>
      </w:r>
      <w:r w:rsidRPr="00F203FB">
        <w:rPr>
          <w:rFonts w:eastAsia="Times New Roman"/>
          <w:b/>
        </w:rPr>
        <w:tab/>
        <w:t>PUBLICACIÓN DIARIO DE CIRCULACIÓN REGIONAL</w:t>
      </w:r>
    </w:p>
    <w:p w:rsidR="00F203FB" w:rsidRDefault="00F203FB" w:rsidP="00F203FB">
      <w:pPr>
        <w:pStyle w:val="IAT06Normal"/>
        <w:rPr>
          <w:rFonts w:eastAsia="Times New Roman"/>
          <w:b/>
        </w:rPr>
      </w:pPr>
      <w:r>
        <w:rPr>
          <w:rFonts w:eastAsia="Times New Roman"/>
          <w:b/>
        </w:rPr>
        <w:br w:type="page"/>
      </w:r>
    </w:p>
    <w:p w:rsidR="00F203FB" w:rsidRPr="00F203FB" w:rsidRDefault="00F203FB" w:rsidP="00F203FB">
      <w:pPr>
        <w:pStyle w:val="IAT06Normal"/>
        <w:rPr>
          <w:rFonts w:eastAsia="Times New Roman"/>
          <w:b/>
        </w:rPr>
      </w:pPr>
      <w:r w:rsidRPr="00F203FB">
        <w:rPr>
          <w:rFonts w:eastAsia="Times New Roman"/>
          <w:b/>
        </w:rPr>
        <w:lastRenderedPageBreak/>
        <w:t>ANEXO 3.2.</w:t>
      </w:r>
      <w:r w:rsidRPr="00F203FB">
        <w:rPr>
          <w:rFonts w:eastAsia="Times New Roman"/>
          <w:b/>
        </w:rPr>
        <w:tab/>
        <w:t>OFICIOS DE INVITACIÓN</w:t>
      </w:r>
    </w:p>
    <w:p w:rsidR="00F203FB" w:rsidRDefault="00F203FB" w:rsidP="00F203FB">
      <w:pPr>
        <w:pStyle w:val="IAT06Normal"/>
        <w:rPr>
          <w:rFonts w:eastAsia="Times New Roman"/>
          <w:b/>
        </w:rPr>
      </w:pPr>
      <w:r>
        <w:rPr>
          <w:rFonts w:eastAsia="Times New Roman"/>
          <w:b/>
        </w:rPr>
        <w:br w:type="page"/>
      </w:r>
    </w:p>
    <w:p w:rsidR="00F203FB" w:rsidRPr="00F203FB" w:rsidRDefault="00F203FB" w:rsidP="00F203FB">
      <w:pPr>
        <w:pStyle w:val="IAT06Normal"/>
        <w:rPr>
          <w:rFonts w:eastAsia="Times New Roman"/>
          <w:b/>
        </w:rPr>
      </w:pPr>
      <w:r w:rsidRPr="00F203FB">
        <w:rPr>
          <w:rFonts w:eastAsia="Times New Roman"/>
          <w:b/>
        </w:rPr>
        <w:lastRenderedPageBreak/>
        <w:t>ANEXO 3.3.</w:t>
      </w:r>
      <w:r w:rsidRPr="00F203FB">
        <w:rPr>
          <w:rFonts w:eastAsia="Times New Roman"/>
          <w:b/>
        </w:rPr>
        <w:tab/>
        <w:t>CONVOCATORIA RADIAL</w:t>
      </w:r>
      <w:r w:rsidRPr="00F203FB">
        <w:rPr>
          <w:rFonts w:eastAsia="Times New Roman"/>
          <w:b/>
        </w:rPr>
        <w:tab/>
      </w:r>
    </w:p>
    <w:p w:rsidR="00F203FB" w:rsidRPr="00F203FB" w:rsidRDefault="00F203FB" w:rsidP="00F203FB">
      <w:pPr>
        <w:pStyle w:val="IAT06Normal"/>
        <w:rPr>
          <w:rFonts w:eastAsia="Times New Roman"/>
          <w:b/>
        </w:rPr>
      </w:pPr>
    </w:p>
    <w:p w:rsidR="00F203FB" w:rsidRDefault="00F203FB" w:rsidP="00F203FB">
      <w:pPr>
        <w:pStyle w:val="IAT06Normal"/>
        <w:rPr>
          <w:rFonts w:eastAsia="Times New Roman"/>
          <w:b/>
        </w:rPr>
      </w:pPr>
      <w:r>
        <w:rPr>
          <w:rFonts w:eastAsia="Times New Roman"/>
          <w:b/>
        </w:rPr>
        <w:br w:type="page"/>
      </w:r>
    </w:p>
    <w:p w:rsidR="00F203FB" w:rsidRPr="00F203FB" w:rsidRDefault="00F203FB" w:rsidP="00F203FB">
      <w:pPr>
        <w:pStyle w:val="IAT06Normal"/>
        <w:rPr>
          <w:rFonts w:eastAsia="Times New Roman"/>
          <w:b/>
        </w:rPr>
      </w:pPr>
      <w:r w:rsidRPr="00F203FB">
        <w:rPr>
          <w:rFonts w:eastAsia="Times New Roman"/>
          <w:b/>
        </w:rPr>
        <w:lastRenderedPageBreak/>
        <w:t>ANEXO 4.</w:t>
      </w:r>
      <w:r w:rsidRPr="00F203FB">
        <w:rPr>
          <w:rFonts w:eastAsia="Times New Roman"/>
          <w:b/>
        </w:rPr>
        <w:tab/>
        <w:t>ETAPA DE PLANIFICACIÓN</w:t>
      </w:r>
    </w:p>
    <w:p w:rsidR="00F203FB" w:rsidRPr="00F203FB" w:rsidRDefault="00F203FB" w:rsidP="00F203FB">
      <w:pPr>
        <w:pStyle w:val="IAT06Normal"/>
        <w:rPr>
          <w:rFonts w:eastAsia="Times New Roman"/>
          <w:b/>
        </w:rPr>
      </w:pPr>
    </w:p>
    <w:p w:rsidR="00F203FB" w:rsidRDefault="00F203FB" w:rsidP="00F203FB">
      <w:pPr>
        <w:pStyle w:val="IAT06Normal"/>
        <w:rPr>
          <w:rFonts w:eastAsia="Times New Roman"/>
          <w:b/>
        </w:rPr>
      </w:pPr>
      <w:r>
        <w:rPr>
          <w:rFonts w:eastAsia="Times New Roman"/>
          <w:b/>
        </w:rPr>
        <w:br w:type="page"/>
      </w:r>
    </w:p>
    <w:p w:rsidR="00F203FB" w:rsidRPr="00F203FB" w:rsidRDefault="00F203FB" w:rsidP="00F203FB">
      <w:pPr>
        <w:pStyle w:val="IAT06Normal"/>
        <w:rPr>
          <w:rFonts w:eastAsia="Times New Roman"/>
          <w:b/>
        </w:rPr>
      </w:pPr>
      <w:r w:rsidRPr="00F203FB">
        <w:rPr>
          <w:rFonts w:eastAsia="Times New Roman"/>
          <w:b/>
        </w:rPr>
        <w:lastRenderedPageBreak/>
        <w:t>ANEXO 4.1.</w:t>
      </w:r>
      <w:r w:rsidRPr="00F203FB">
        <w:rPr>
          <w:rFonts w:eastAsia="Times New Roman"/>
          <w:b/>
        </w:rPr>
        <w:tab/>
        <w:t>PRESENTACIÓN</w:t>
      </w:r>
    </w:p>
    <w:p w:rsidR="00F203FB" w:rsidRDefault="00F203FB" w:rsidP="00F203FB">
      <w:pPr>
        <w:pStyle w:val="IAT06Normal"/>
        <w:rPr>
          <w:rFonts w:eastAsia="Times New Roman"/>
          <w:b/>
        </w:rPr>
      </w:pPr>
      <w:r>
        <w:rPr>
          <w:rFonts w:eastAsia="Times New Roman"/>
          <w:b/>
        </w:rPr>
        <w:br w:type="page"/>
      </w:r>
    </w:p>
    <w:p w:rsidR="00F203FB" w:rsidRPr="00F203FB" w:rsidRDefault="00F203FB" w:rsidP="00F203FB">
      <w:pPr>
        <w:pStyle w:val="IAT06Normal"/>
        <w:rPr>
          <w:rFonts w:eastAsia="Times New Roman"/>
          <w:b/>
        </w:rPr>
      </w:pPr>
      <w:r w:rsidRPr="00F203FB">
        <w:rPr>
          <w:rFonts w:eastAsia="Times New Roman"/>
          <w:b/>
        </w:rPr>
        <w:lastRenderedPageBreak/>
        <w:t>ANEXO 4.2.</w:t>
      </w:r>
      <w:r w:rsidRPr="00F203FB">
        <w:rPr>
          <w:rFonts w:eastAsia="Times New Roman"/>
          <w:b/>
        </w:rPr>
        <w:tab/>
        <w:t>ACTAS</w:t>
      </w:r>
    </w:p>
    <w:p w:rsidR="00F203FB" w:rsidRDefault="00F203FB" w:rsidP="00F203FB">
      <w:pPr>
        <w:pStyle w:val="IAT06Normal"/>
        <w:rPr>
          <w:rFonts w:eastAsia="Times New Roman"/>
          <w:b/>
        </w:rPr>
      </w:pPr>
      <w:r>
        <w:rPr>
          <w:rFonts w:eastAsia="Times New Roman"/>
          <w:b/>
        </w:rPr>
        <w:br w:type="page"/>
      </w:r>
    </w:p>
    <w:p w:rsidR="00F203FB" w:rsidRPr="00F203FB" w:rsidRDefault="00F203FB" w:rsidP="00F203FB">
      <w:pPr>
        <w:pStyle w:val="IAT06Normal"/>
        <w:rPr>
          <w:rFonts w:eastAsia="Times New Roman"/>
          <w:b/>
        </w:rPr>
      </w:pPr>
      <w:r w:rsidRPr="00F203FB">
        <w:rPr>
          <w:rFonts w:eastAsia="Times New Roman"/>
          <w:b/>
        </w:rPr>
        <w:lastRenderedPageBreak/>
        <w:t>ANEXO 4.3.</w:t>
      </w:r>
      <w:r w:rsidRPr="00F203FB">
        <w:rPr>
          <w:rFonts w:eastAsia="Times New Roman"/>
          <w:b/>
        </w:rPr>
        <w:tab/>
        <w:t>REGISTRO DE PARTICIPANTES</w:t>
      </w:r>
    </w:p>
    <w:p w:rsidR="00F203FB" w:rsidRDefault="00F203FB" w:rsidP="00F203FB">
      <w:pPr>
        <w:pStyle w:val="IAT06Normal"/>
        <w:rPr>
          <w:rFonts w:eastAsia="Times New Roman"/>
          <w:b/>
        </w:rPr>
      </w:pPr>
      <w:r>
        <w:rPr>
          <w:rFonts w:eastAsia="Times New Roman"/>
          <w:b/>
        </w:rPr>
        <w:br w:type="page"/>
      </w:r>
    </w:p>
    <w:p w:rsidR="00F203FB" w:rsidRPr="00F203FB" w:rsidRDefault="00F203FB" w:rsidP="00F203FB">
      <w:pPr>
        <w:pStyle w:val="IAT06Normal"/>
        <w:rPr>
          <w:rFonts w:eastAsia="Times New Roman"/>
          <w:b/>
        </w:rPr>
      </w:pPr>
      <w:r w:rsidRPr="00F203FB">
        <w:rPr>
          <w:rFonts w:eastAsia="Times New Roman"/>
          <w:b/>
        </w:rPr>
        <w:lastRenderedPageBreak/>
        <w:t>ANEXO 4.4.</w:t>
      </w:r>
      <w:r w:rsidRPr="00F203FB">
        <w:rPr>
          <w:rFonts w:eastAsia="Times New Roman"/>
          <w:b/>
        </w:rPr>
        <w:tab/>
        <w:t>REGISTRO FOTOGRÁFICO</w:t>
      </w:r>
    </w:p>
    <w:p w:rsidR="00F203FB" w:rsidRPr="00F203FB" w:rsidRDefault="00F203FB" w:rsidP="00F203FB">
      <w:pPr>
        <w:pStyle w:val="IAT06Normal"/>
        <w:rPr>
          <w:rFonts w:eastAsia="Times New Roman"/>
          <w:b/>
        </w:rPr>
      </w:pPr>
    </w:p>
    <w:p w:rsidR="00F203FB" w:rsidRDefault="00F203FB" w:rsidP="00F203FB">
      <w:pPr>
        <w:pStyle w:val="IAT06Normal"/>
        <w:rPr>
          <w:rFonts w:eastAsia="Times New Roman"/>
          <w:b/>
        </w:rPr>
      </w:pPr>
      <w:r>
        <w:rPr>
          <w:rFonts w:eastAsia="Times New Roman"/>
          <w:b/>
        </w:rPr>
        <w:br w:type="page"/>
      </w:r>
    </w:p>
    <w:p w:rsidR="00F203FB" w:rsidRPr="00F203FB" w:rsidRDefault="00F203FB" w:rsidP="00F203FB">
      <w:pPr>
        <w:pStyle w:val="IAT06Normal"/>
        <w:rPr>
          <w:rFonts w:eastAsia="Times New Roman"/>
          <w:b/>
        </w:rPr>
      </w:pPr>
      <w:r w:rsidRPr="00F203FB">
        <w:rPr>
          <w:rFonts w:eastAsia="Times New Roman"/>
          <w:b/>
        </w:rPr>
        <w:lastRenderedPageBreak/>
        <w:t>ANEXO 5.</w:t>
      </w:r>
      <w:r w:rsidRPr="00F203FB">
        <w:rPr>
          <w:rFonts w:eastAsia="Times New Roman"/>
          <w:b/>
        </w:rPr>
        <w:tab/>
        <w:t>ETAPA DE PRESENTACIÓN DE INFORMACIÓN</w:t>
      </w:r>
    </w:p>
    <w:p w:rsidR="00F203FB" w:rsidRPr="00F203FB" w:rsidRDefault="00F203FB" w:rsidP="00F203FB">
      <w:pPr>
        <w:pStyle w:val="IAT06Normal"/>
        <w:rPr>
          <w:rFonts w:eastAsia="Times New Roman"/>
          <w:b/>
        </w:rPr>
      </w:pPr>
    </w:p>
    <w:p w:rsidR="00F203FB" w:rsidRDefault="00F203FB" w:rsidP="00F203FB">
      <w:pPr>
        <w:pStyle w:val="IAT06Normal"/>
        <w:rPr>
          <w:rFonts w:eastAsia="Times New Roman"/>
          <w:b/>
        </w:rPr>
      </w:pPr>
      <w:r>
        <w:rPr>
          <w:rFonts w:eastAsia="Times New Roman"/>
          <w:b/>
        </w:rPr>
        <w:br w:type="page"/>
      </w:r>
    </w:p>
    <w:p w:rsidR="00F203FB" w:rsidRPr="00F203FB" w:rsidRDefault="00F203FB" w:rsidP="00F203FB">
      <w:pPr>
        <w:pStyle w:val="IAT06Normal"/>
        <w:rPr>
          <w:rFonts w:eastAsia="Times New Roman"/>
          <w:b/>
        </w:rPr>
      </w:pPr>
      <w:r w:rsidRPr="00F203FB">
        <w:rPr>
          <w:rFonts w:eastAsia="Times New Roman"/>
          <w:b/>
        </w:rPr>
        <w:lastRenderedPageBreak/>
        <w:t>ANEXO 5.1.</w:t>
      </w:r>
      <w:r w:rsidRPr="00F203FB">
        <w:rPr>
          <w:rFonts w:eastAsia="Times New Roman"/>
          <w:b/>
        </w:rPr>
        <w:tab/>
        <w:t>OFICIOS DE INVITACIÓN</w:t>
      </w:r>
    </w:p>
    <w:p w:rsidR="00F203FB" w:rsidRDefault="00F203FB" w:rsidP="00F203FB">
      <w:pPr>
        <w:pStyle w:val="IAT06Normal"/>
        <w:rPr>
          <w:rFonts w:eastAsia="Times New Roman"/>
          <w:b/>
        </w:rPr>
      </w:pPr>
      <w:r>
        <w:rPr>
          <w:rFonts w:eastAsia="Times New Roman"/>
          <w:b/>
        </w:rPr>
        <w:br w:type="page"/>
      </w:r>
    </w:p>
    <w:p w:rsidR="00F203FB" w:rsidRPr="00F203FB" w:rsidRDefault="00F203FB" w:rsidP="00F203FB">
      <w:pPr>
        <w:pStyle w:val="IAT06Normal"/>
        <w:rPr>
          <w:rFonts w:eastAsia="Times New Roman"/>
          <w:b/>
        </w:rPr>
      </w:pPr>
      <w:r w:rsidRPr="00F203FB">
        <w:rPr>
          <w:rFonts w:eastAsia="Times New Roman"/>
          <w:b/>
        </w:rPr>
        <w:lastRenderedPageBreak/>
        <w:t>ANEXO 5.2.</w:t>
      </w:r>
      <w:r w:rsidRPr="00F203FB">
        <w:rPr>
          <w:rFonts w:eastAsia="Times New Roman"/>
          <w:b/>
        </w:rPr>
        <w:tab/>
        <w:t>CONVOCATORIA RADIAL</w:t>
      </w:r>
      <w:r w:rsidRPr="00F203FB">
        <w:rPr>
          <w:rFonts w:eastAsia="Times New Roman"/>
          <w:b/>
        </w:rPr>
        <w:tab/>
      </w:r>
    </w:p>
    <w:p w:rsidR="00F203FB" w:rsidRDefault="00F203FB" w:rsidP="00F203FB">
      <w:pPr>
        <w:pStyle w:val="IAT06Normal"/>
        <w:rPr>
          <w:rFonts w:eastAsia="Times New Roman"/>
          <w:b/>
        </w:rPr>
      </w:pPr>
      <w:r>
        <w:rPr>
          <w:rFonts w:eastAsia="Times New Roman"/>
          <w:b/>
        </w:rPr>
        <w:br w:type="page"/>
      </w:r>
    </w:p>
    <w:p w:rsidR="00F203FB" w:rsidRPr="00F203FB" w:rsidRDefault="00F203FB" w:rsidP="00F203FB">
      <w:pPr>
        <w:pStyle w:val="IAT06Normal"/>
        <w:rPr>
          <w:rFonts w:eastAsia="Times New Roman"/>
          <w:b/>
        </w:rPr>
      </w:pPr>
      <w:r w:rsidRPr="00F203FB">
        <w:rPr>
          <w:rFonts w:eastAsia="Times New Roman"/>
          <w:b/>
        </w:rPr>
        <w:lastRenderedPageBreak/>
        <w:t>ANEXO 5.3.</w:t>
      </w:r>
      <w:r w:rsidRPr="00F203FB">
        <w:rPr>
          <w:rFonts w:eastAsia="Times New Roman"/>
          <w:b/>
        </w:rPr>
        <w:tab/>
        <w:t>INFORMACIÓN ENTREGADA</w:t>
      </w:r>
    </w:p>
    <w:p w:rsidR="00F203FB" w:rsidRDefault="00F203FB" w:rsidP="00F203FB">
      <w:pPr>
        <w:pStyle w:val="IAT06Normal"/>
        <w:rPr>
          <w:rFonts w:eastAsia="Times New Roman"/>
          <w:b/>
        </w:rPr>
      </w:pPr>
      <w:r>
        <w:rPr>
          <w:rFonts w:eastAsia="Times New Roman"/>
          <w:b/>
        </w:rPr>
        <w:br w:type="page"/>
      </w:r>
    </w:p>
    <w:p w:rsidR="00F203FB" w:rsidRPr="00F203FB" w:rsidRDefault="00F203FB" w:rsidP="00F203FB">
      <w:pPr>
        <w:pStyle w:val="IAT06Normal"/>
        <w:rPr>
          <w:rFonts w:eastAsia="Times New Roman"/>
          <w:b/>
        </w:rPr>
      </w:pPr>
      <w:r w:rsidRPr="00F203FB">
        <w:rPr>
          <w:rFonts w:eastAsia="Times New Roman"/>
          <w:b/>
        </w:rPr>
        <w:lastRenderedPageBreak/>
        <w:t>ANEXO 5.4.</w:t>
      </w:r>
      <w:r w:rsidRPr="00F203FB">
        <w:rPr>
          <w:rFonts w:eastAsia="Times New Roman"/>
          <w:b/>
        </w:rPr>
        <w:tab/>
        <w:t>PRESENTACIÓN</w:t>
      </w:r>
    </w:p>
    <w:p w:rsidR="00F203FB" w:rsidRDefault="00F203FB" w:rsidP="00F203FB">
      <w:pPr>
        <w:pStyle w:val="IAT06Normal"/>
        <w:rPr>
          <w:rFonts w:eastAsia="Times New Roman"/>
          <w:b/>
        </w:rPr>
      </w:pPr>
      <w:r>
        <w:rPr>
          <w:rFonts w:eastAsia="Times New Roman"/>
          <w:b/>
        </w:rPr>
        <w:br w:type="page"/>
      </w:r>
    </w:p>
    <w:p w:rsidR="00F203FB" w:rsidRPr="00F203FB" w:rsidRDefault="00F203FB" w:rsidP="00F203FB">
      <w:pPr>
        <w:pStyle w:val="IAT06Normal"/>
        <w:rPr>
          <w:rFonts w:eastAsia="Times New Roman"/>
          <w:b/>
        </w:rPr>
      </w:pPr>
      <w:r w:rsidRPr="00F203FB">
        <w:rPr>
          <w:rFonts w:eastAsia="Times New Roman"/>
          <w:b/>
        </w:rPr>
        <w:lastRenderedPageBreak/>
        <w:t>ANEXO 5.5.</w:t>
      </w:r>
      <w:r w:rsidRPr="00F203FB">
        <w:rPr>
          <w:rFonts w:eastAsia="Times New Roman"/>
          <w:b/>
        </w:rPr>
        <w:tab/>
        <w:t>ACTAS</w:t>
      </w:r>
    </w:p>
    <w:p w:rsidR="00F203FB" w:rsidRDefault="00F203FB" w:rsidP="00F203FB">
      <w:pPr>
        <w:pStyle w:val="IAT06Normal"/>
        <w:rPr>
          <w:rFonts w:eastAsia="Times New Roman"/>
          <w:b/>
        </w:rPr>
      </w:pPr>
      <w:r>
        <w:rPr>
          <w:rFonts w:eastAsia="Times New Roman"/>
          <w:b/>
        </w:rPr>
        <w:br w:type="page"/>
      </w:r>
    </w:p>
    <w:p w:rsidR="00F203FB" w:rsidRPr="00F203FB" w:rsidRDefault="00F203FB" w:rsidP="00F203FB">
      <w:pPr>
        <w:pStyle w:val="IAT06Normal"/>
        <w:rPr>
          <w:rFonts w:eastAsia="Times New Roman"/>
          <w:b/>
        </w:rPr>
      </w:pPr>
      <w:r w:rsidRPr="00F203FB">
        <w:rPr>
          <w:rFonts w:eastAsia="Times New Roman"/>
          <w:b/>
        </w:rPr>
        <w:lastRenderedPageBreak/>
        <w:t>ANEXO 5.6.</w:t>
      </w:r>
      <w:r w:rsidRPr="00F203FB">
        <w:rPr>
          <w:rFonts w:eastAsia="Times New Roman"/>
          <w:b/>
        </w:rPr>
        <w:tab/>
        <w:t>REGISTRO DE PARTICIPANTES</w:t>
      </w:r>
    </w:p>
    <w:p w:rsidR="00F203FB" w:rsidRDefault="00F203FB" w:rsidP="00F203FB">
      <w:pPr>
        <w:pStyle w:val="IAT06Normal"/>
        <w:rPr>
          <w:rFonts w:eastAsia="Times New Roman"/>
          <w:b/>
        </w:rPr>
      </w:pPr>
      <w:r>
        <w:rPr>
          <w:rFonts w:eastAsia="Times New Roman"/>
          <w:b/>
        </w:rPr>
        <w:br w:type="page"/>
      </w:r>
    </w:p>
    <w:p w:rsidR="00F203FB" w:rsidRPr="00F203FB" w:rsidRDefault="00F203FB" w:rsidP="00F203FB">
      <w:pPr>
        <w:pStyle w:val="IAT06Normal"/>
        <w:rPr>
          <w:rFonts w:eastAsia="Times New Roman"/>
          <w:b/>
        </w:rPr>
      </w:pPr>
      <w:r w:rsidRPr="00F203FB">
        <w:rPr>
          <w:rFonts w:eastAsia="Times New Roman"/>
          <w:b/>
        </w:rPr>
        <w:lastRenderedPageBreak/>
        <w:t>ANEXO 5.7.</w:t>
      </w:r>
      <w:r w:rsidRPr="00F203FB">
        <w:rPr>
          <w:rFonts w:eastAsia="Times New Roman"/>
          <w:b/>
        </w:rPr>
        <w:tab/>
        <w:t>REGISTRO FOTOGRÁFICO</w:t>
      </w:r>
    </w:p>
    <w:p w:rsidR="00F203FB" w:rsidRPr="00F203FB" w:rsidRDefault="00F203FB" w:rsidP="00F203FB">
      <w:pPr>
        <w:pStyle w:val="IAT06Normal"/>
        <w:rPr>
          <w:rFonts w:eastAsia="Times New Roman"/>
          <w:b/>
        </w:rPr>
      </w:pPr>
    </w:p>
    <w:p w:rsidR="00F203FB" w:rsidRDefault="00F203FB" w:rsidP="00F203FB">
      <w:pPr>
        <w:pStyle w:val="IAT06Normal"/>
        <w:rPr>
          <w:rFonts w:eastAsia="Times New Roman"/>
          <w:b/>
        </w:rPr>
      </w:pPr>
      <w:r>
        <w:rPr>
          <w:rFonts w:eastAsia="Times New Roman"/>
          <w:b/>
        </w:rPr>
        <w:br w:type="page"/>
      </w:r>
    </w:p>
    <w:p w:rsidR="00F203FB" w:rsidRPr="00F203FB" w:rsidRDefault="00F203FB" w:rsidP="00F203FB">
      <w:pPr>
        <w:pStyle w:val="IAT06Normal"/>
        <w:rPr>
          <w:rFonts w:eastAsia="Times New Roman"/>
          <w:b/>
        </w:rPr>
      </w:pPr>
      <w:r w:rsidRPr="00F203FB">
        <w:rPr>
          <w:rFonts w:eastAsia="Times New Roman"/>
          <w:b/>
        </w:rPr>
        <w:lastRenderedPageBreak/>
        <w:t xml:space="preserve">ANEXO 6. </w:t>
      </w:r>
      <w:r w:rsidRPr="00F203FB">
        <w:rPr>
          <w:rFonts w:eastAsia="Times New Roman"/>
          <w:b/>
        </w:rPr>
        <w:tab/>
        <w:t>ETAPA DE DELIBERACIÓN</w:t>
      </w:r>
    </w:p>
    <w:p w:rsidR="00F203FB" w:rsidRPr="00F203FB" w:rsidRDefault="00F203FB" w:rsidP="00F203FB">
      <w:pPr>
        <w:pStyle w:val="IAT06Normal"/>
        <w:rPr>
          <w:rFonts w:eastAsia="Times New Roman"/>
          <w:b/>
        </w:rPr>
      </w:pPr>
    </w:p>
    <w:p w:rsidR="00F203FB" w:rsidRDefault="00F203FB" w:rsidP="00F203FB">
      <w:pPr>
        <w:pStyle w:val="IAT06Normal"/>
        <w:rPr>
          <w:rFonts w:eastAsia="Times New Roman"/>
          <w:b/>
        </w:rPr>
      </w:pPr>
      <w:r>
        <w:rPr>
          <w:rFonts w:eastAsia="Times New Roman"/>
          <w:b/>
        </w:rPr>
        <w:br w:type="page"/>
      </w:r>
    </w:p>
    <w:p w:rsidR="00F203FB" w:rsidRPr="00F203FB" w:rsidRDefault="00F203FB" w:rsidP="00F203FB">
      <w:pPr>
        <w:pStyle w:val="IAT06Normal"/>
        <w:rPr>
          <w:rFonts w:eastAsia="Times New Roman"/>
          <w:b/>
        </w:rPr>
      </w:pPr>
      <w:r w:rsidRPr="00F203FB">
        <w:rPr>
          <w:rFonts w:eastAsia="Times New Roman"/>
          <w:b/>
        </w:rPr>
        <w:lastRenderedPageBreak/>
        <w:t xml:space="preserve">ANEXO 7. </w:t>
      </w:r>
      <w:r w:rsidRPr="00F203FB">
        <w:rPr>
          <w:rFonts w:eastAsia="Times New Roman"/>
          <w:b/>
        </w:rPr>
        <w:tab/>
        <w:t>ETAPA DE DIÁLOGOS</w:t>
      </w:r>
    </w:p>
    <w:p w:rsidR="00F203FB" w:rsidRPr="00F203FB" w:rsidRDefault="00F203FB" w:rsidP="00F203FB">
      <w:pPr>
        <w:pStyle w:val="IAT06Normal"/>
        <w:rPr>
          <w:rFonts w:eastAsia="Times New Roman"/>
          <w:b/>
        </w:rPr>
      </w:pPr>
    </w:p>
    <w:p w:rsidR="00F203FB" w:rsidRDefault="00F203FB" w:rsidP="00F203FB">
      <w:pPr>
        <w:pStyle w:val="IAT06Normal"/>
        <w:rPr>
          <w:rFonts w:eastAsia="Times New Roman"/>
          <w:b/>
        </w:rPr>
      </w:pPr>
      <w:r>
        <w:rPr>
          <w:rFonts w:eastAsia="Times New Roman"/>
          <w:b/>
        </w:rPr>
        <w:br w:type="page"/>
      </w:r>
    </w:p>
    <w:p w:rsidR="00F203FB" w:rsidRPr="00F203FB" w:rsidRDefault="00F203FB" w:rsidP="00F203FB">
      <w:pPr>
        <w:pStyle w:val="IAT06Normal"/>
        <w:rPr>
          <w:rFonts w:eastAsia="Times New Roman"/>
          <w:b/>
        </w:rPr>
      </w:pPr>
      <w:r w:rsidRPr="00F203FB">
        <w:rPr>
          <w:rFonts w:eastAsia="Times New Roman"/>
          <w:b/>
        </w:rPr>
        <w:lastRenderedPageBreak/>
        <w:t>ANEXO 7.1.</w:t>
      </w:r>
      <w:r w:rsidRPr="00F203FB">
        <w:rPr>
          <w:rFonts w:eastAsia="Times New Roman"/>
          <w:b/>
        </w:rPr>
        <w:tab/>
        <w:t>OFICIOS DE INVITACIÓN</w:t>
      </w:r>
    </w:p>
    <w:p w:rsidR="00F203FB" w:rsidRDefault="00F203FB" w:rsidP="00F203FB">
      <w:pPr>
        <w:pStyle w:val="IAT06Normal"/>
        <w:rPr>
          <w:rFonts w:eastAsia="Times New Roman"/>
          <w:b/>
        </w:rPr>
      </w:pPr>
      <w:r>
        <w:rPr>
          <w:rFonts w:eastAsia="Times New Roman"/>
          <w:b/>
        </w:rPr>
        <w:br w:type="page"/>
      </w:r>
    </w:p>
    <w:p w:rsidR="00F203FB" w:rsidRPr="00F203FB" w:rsidRDefault="00F203FB" w:rsidP="00F203FB">
      <w:pPr>
        <w:pStyle w:val="IAT06Normal"/>
        <w:rPr>
          <w:rFonts w:eastAsia="Times New Roman"/>
          <w:b/>
        </w:rPr>
      </w:pPr>
      <w:r w:rsidRPr="00F203FB">
        <w:rPr>
          <w:rFonts w:eastAsia="Times New Roman"/>
          <w:b/>
        </w:rPr>
        <w:lastRenderedPageBreak/>
        <w:t>ANEXO 7.2.</w:t>
      </w:r>
      <w:r w:rsidRPr="00F203FB">
        <w:rPr>
          <w:rFonts w:eastAsia="Times New Roman"/>
          <w:b/>
        </w:rPr>
        <w:tab/>
        <w:t>CONVOCATORIA RADIAL</w:t>
      </w:r>
      <w:r w:rsidRPr="00F203FB">
        <w:rPr>
          <w:rFonts w:eastAsia="Times New Roman"/>
          <w:b/>
        </w:rPr>
        <w:tab/>
      </w:r>
    </w:p>
    <w:p w:rsidR="00F203FB" w:rsidRDefault="00F203FB" w:rsidP="00F203FB">
      <w:pPr>
        <w:pStyle w:val="IAT06Normal"/>
        <w:rPr>
          <w:rFonts w:eastAsia="Times New Roman"/>
          <w:b/>
        </w:rPr>
      </w:pPr>
      <w:r>
        <w:rPr>
          <w:rFonts w:eastAsia="Times New Roman"/>
          <w:b/>
        </w:rPr>
        <w:br w:type="page"/>
      </w:r>
    </w:p>
    <w:p w:rsidR="00F203FB" w:rsidRPr="00F203FB" w:rsidRDefault="00F203FB" w:rsidP="00F203FB">
      <w:pPr>
        <w:pStyle w:val="IAT06Normal"/>
        <w:rPr>
          <w:rFonts w:eastAsia="Times New Roman"/>
          <w:b/>
        </w:rPr>
      </w:pPr>
      <w:r w:rsidRPr="00F203FB">
        <w:rPr>
          <w:rFonts w:eastAsia="Times New Roman"/>
          <w:b/>
        </w:rPr>
        <w:lastRenderedPageBreak/>
        <w:t>ANEXO 7.3.</w:t>
      </w:r>
      <w:r w:rsidRPr="00F203FB">
        <w:rPr>
          <w:rFonts w:eastAsia="Times New Roman"/>
          <w:b/>
        </w:rPr>
        <w:tab/>
        <w:t>ACTAS</w:t>
      </w:r>
    </w:p>
    <w:p w:rsidR="00F203FB" w:rsidRDefault="00F203FB" w:rsidP="00F203FB">
      <w:pPr>
        <w:pStyle w:val="IAT06Normal"/>
        <w:rPr>
          <w:rFonts w:eastAsia="Times New Roman"/>
          <w:b/>
        </w:rPr>
      </w:pPr>
      <w:r>
        <w:rPr>
          <w:rFonts w:eastAsia="Times New Roman"/>
          <w:b/>
        </w:rPr>
        <w:br w:type="page"/>
      </w:r>
    </w:p>
    <w:p w:rsidR="00F203FB" w:rsidRPr="00F203FB" w:rsidRDefault="00F203FB" w:rsidP="00F203FB">
      <w:pPr>
        <w:pStyle w:val="IAT06Normal"/>
        <w:rPr>
          <w:rFonts w:eastAsia="Times New Roman"/>
          <w:b/>
        </w:rPr>
      </w:pPr>
      <w:r w:rsidRPr="00F203FB">
        <w:rPr>
          <w:rFonts w:eastAsia="Times New Roman"/>
          <w:b/>
        </w:rPr>
        <w:lastRenderedPageBreak/>
        <w:t>ANEXO 7.4.</w:t>
      </w:r>
      <w:r w:rsidRPr="00F203FB">
        <w:rPr>
          <w:rFonts w:eastAsia="Times New Roman"/>
          <w:b/>
        </w:rPr>
        <w:tab/>
        <w:t>REGISTRO DE PARTICIPANTES</w:t>
      </w:r>
    </w:p>
    <w:p w:rsidR="00F203FB" w:rsidRDefault="00F203FB" w:rsidP="00F203FB">
      <w:pPr>
        <w:pStyle w:val="IAT06Normal"/>
        <w:rPr>
          <w:rFonts w:eastAsia="Times New Roman"/>
          <w:b/>
        </w:rPr>
      </w:pPr>
      <w:r>
        <w:rPr>
          <w:rFonts w:eastAsia="Times New Roman"/>
          <w:b/>
        </w:rPr>
        <w:br w:type="page"/>
      </w:r>
    </w:p>
    <w:p w:rsidR="0073350E" w:rsidRDefault="00F203FB" w:rsidP="00F203FB">
      <w:pPr>
        <w:pStyle w:val="IAT06Normal"/>
        <w:rPr>
          <w:rFonts w:eastAsia="Times New Roman"/>
          <w:b/>
        </w:rPr>
      </w:pPr>
      <w:r w:rsidRPr="00F203FB">
        <w:rPr>
          <w:rFonts w:eastAsia="Times New Roman"/>
          <w:b/>
        </w:rPr>
        <w:lastRenderedPageBreak/>
        <w:t>ANEXO 7.5.</w:t>
      </w:r>
      <w:r w:rsidRPr="00F203FB">
        <w:rPr>
          <w:rFonts w:eastAsia="Times New Roman"/>
          <w:b/>
        </w:rPr>
        <w:tab/>
        <w:t>REGISTRO FOTOGRÁFICO</w:t>
      </w:r>
    </w:p>
    <w:p w:rsidR="001D6CE7" w:rsidRDefault="001D6CE7" w:rsidP="00F203FB">
      <w:pPr>
        <w:pStyle w:val="IAT06Normal"/>
        <w:rPr>
          <w:rFonts w:eastAsia="Times New Roman"/>
          <w:b/>
        </w:rPr>
      </w:pPr>
      <w:r>
        <w:rPr>
          <w:rFonts w:eastAsia="Times New Roman"/>
          <w:b/>
        </w:rPr>
        <w:br w:type="page"/>
      </w:r>
    </w:p>
    <w:p w:rsidR="001D6CE7" w:rsidRPr="001D6CE7" w:rsidRDefault="001D6CE7" w:rsidP="001D6CE7">
      <w:pPr>
        <w:pStyle w:val="IAT06Normal"/>
        <w:rPr>
          <w:rFonts w:eastAsia="Times New Roman"/>
          <w:b/>
        </w:rPr>
      </w:pPr>
      <w:r w:rsidRPr="001D6CE7">
        <w:rPr>
          <w:rFonts w:eastAsia="Times New Roman"/>
          <w:b/>
        </w:rPr>
        <w:lastRenderedPageBreak/>
        <w:t xml:space="preserve">ANEXO 8. </w:t>
      </w:r>
      <w:r w:rsidRPr="001D6CE7">
        <w:rPr>
          <w:rFonts w:eastAsia="Times New Roman"/>
          <w:b/>
        </w:rPr>
        <w:tab/>
        <w:t>REUNIÓN DE CIERRE</w:t>
      </w:r>
    </w:p>
    <w:p w:rsidR="001D6CE7" w:rsidRDefault="001D6CE7" w:rsidP="001D6CE7">
      <w:pPr>
        <w:pStyle w:val="IAT06Normal"/>
        <w:rPr>
          <w:rFonts w:eastAsia="Times New Roman"/>
          <w:b/>
        </w:rPr>
      </w:pPr>
      <w:r>
        <w:rPr>
          <w:rFonts w:eastAsia="Times New Roman"/>
          <w:b/>
        </w:rPr>
        <w:br w:type="page"/>
      </w:r>
    </w:p>
    <w:p w:rsidR="001D6CE7" w:rsidRPr="001D6CE7" w:rsidRDefault="001D6CE7" w:rsidP="001D6CE7">
      <w:pPr>
        <w:pStyle w:val="IAT06Normal"/>
        <w:rPr>
          <w:rFonts w:eastAsia="Times New Roman"/>
          <w:b/>
        </w:rPr>
      </w:pPr>
    </w:p>
    <w:p w:rsidR="001D6CE7" w:rsidRPr="001D6CE7" w:rsidRDefault="001D6CE7" w:rsidP="001D6CE7">
      <w:pPr>
        <w:pStyle w:val="IAT06Normal"/>
        <w:rPr>
          <w:rFonts w:eastAsia="Times New Roman"/>
          <w:b/>
        </w:rPr>
      </w:pPr>
      <w:r w:rsidRPr="001D6CE7">
        <w:rPr>
          <w:rFonts w:eastAsia="Times New Roman"/>
          <w:b/>
        </w:rPr>
        <w:t>ANEXO 8.1.</w:t>
      </w:r>
      <w:r w:rsidRPr="001D6CE7">
        <w:rPr>
          <w:rFonts w:eastAsia="Times New Roman"/>
          <w:b/>
        </w:rPr>
        <w:tab/>
        <w:t>RECEPCIÓN DE INVITACIÓN</w:t>
      </w:r>
    </w:p>
    <w:p w:rsidR="001D6CE7" w:rsidRDefault="001D6CE7" w:rsidP="001D6CE7">
      <w:pPr>
        <w:pStyle w:val="IAT06Normal"/>
        <w:rPr>
          <w:rFonts w:eastAsia="Times New Roman"/>
          <w:b/>
        </w:rPr>
      </w:pPr>
      <w:r>
        <w:rPr>
          <w:rFonts w:eastAsia="Times New Roman"/>
          <w:b/>
        </w:rPr>
        <w:br w:type="page"/>
      </w:r>
    </w:p>
    <w:p w:rsidR="001D6CE7" w:rsidRPr="001D6CE7" w:rsidRDefault="001D6CE7" w:rsidP="001D6CE7">
      <w:pPr>
        <w:pStyle w:val="IAT06Normal"/>
        <w:rPr>
          <w:rFonts w:eastAsia="Times New Roman"/>
          <w:b/>
        </w:rPr>
      </w:pPr>
      <w:r w:rsidRPr="001D6CE7">
        <w:rPr>
          <w:rFonts w:eastAsia="Times New Roman"/>
          <w:b/>
        </w:rPr>
        <w:lastRenderedPageBreak/>
        <w:t>ANEXO 8.2.</w:t>
      </w:r>
      <w:r w:rsidRPr="001D6CE7">
        <w:rPr>
          <w:rFonts w:eastAsia="Times New Roman"/>
          <w:b/>
        </w:rPr>
        <w:tab/>
        <w:t>OFICIOS DV</w:t>
      </w:r>
      <w:r w:rsidRPr="001D6CE7">
        <w:rPr>
          <w:rFonts w:eastAsia="Times New Roman"/>
          <w:b/>
        </w:rPr>
        <w:tab/>
      </w:r>
    </w:p>
    <w:p w:rsidR="001D6CE7" w:rsidRDefault="001D6CE7" w:rsidP="001D6CE7">
      <w:pPr>
        <w:pStyle w:val="IAT06Normal"/>
        <w:rPr>
          <w:rFonts w:eastAsia="Times New Roman"/>
          <w:b/>
        </w:rPr>
      </w:pPr>
      <w:r>
        <w:rPr>
          <w:rFonts w:eastAsia="Times New Roman"/>
          <w:b/>
        </w:rPr>
        <w:br w:type="page"/>
      </w:r>
    </w:p>
    <w:p w:rsidR="001D6CE7" w:rsidRPr="001D6CE7" w:rsidRDefault="001D6CE7" w:rsidP="001D6CE7">
      <w:pPr>
        <w:pStyle w:val="IAT06Normal"/>
        <w:rPr>
          <w:rFonts w:eastAsia="Times New Roman"/>
          <w:b/>
        </w:rPr>
      </w:pPr>
      <w:r w:rsidRPr="001D6CE7">
        <w:rPr>
          <w:rFonts w:eastAsia="Times New Roman"/>
          <w:b/>
        </w:rPr>
        <w:lastRenderedPageBreak/>
        <w:t>ANEXO 8.3.</w:t>
      </w:r>
      <w:r w:rsidRPr="001D6CE7">
        <w:rPr>
          <w:rFonts w:eastAsia="Times New Roman"/>
          <w:b/>
        </w:rPr>
        <w:tab/>
        <w:t>PRESENTACIÓN</w:t>
      </w:r>
    </w:p>
    <w:p w:rsidR="001D6CE7" w:rsidRDefault="001D6CE7" w:rsidP="001D6CE7">
      <w:pPr>
        <w:pStyle w:val="IAT06Normal"/>
        <w:rPr>
          <w:rFonts w:eastAsia="Times New Roman"/>
          <w:b/>
        </w:rPr>
      </w:pPr>
      <w:r>
        <w:rPr>
          <w:rFonts w:eastAsia="Times New Roman"/>
          <w:b/>
        </w:rPr>
        <w:br w:type="page"/>
      </w:r>
    </w:p>
    <w:p w:rsidR="001D6CE7" w:rsidRPr="001D6CE7" w:rsidRDefault="001D6CE7" w:rsidP="001D6CE7">
      <w:pPr>
        <w:pStyle w:val="IAT06Normal"/>
        <w:rPr>
          <w:rFonts w:eastAsia="Times New Roman"/>
          <w:b/>
        </w:rPr>
      </w:pPr>
      <w:r w:rsidRPr="001D6CE7">
        <w:rPr>
          <w:rFonts w:eastAsia="Times New Roman"/>
          <w:b/>
        </w:rPr>
        <w:lastRenderedPageBreak/>
        <w:t>ANEXO 8.4.</w:t>
      </w:r>
      <w:r w:rsidRPr="001D6CE7">
        <w:rPr>
          <w:rFonts w:eastAsia="Times New Roman"/>
          <w:b/>
        </w:rPr>
        <w:tab/>
        <w:t>ACTA</w:t>
      </w:r>
    </w:p>
    <w:p w:rsidR="001D6CE7" w:rsidRDefault="001D6CE7" w:rsidP="001D6CE7">
      <w:pPr>
        <w:pStyle w:val="IAT06Normal"/>
        <w:rPr>
          <w:rFonts w:eastAsia="Times New Roman"/>
          <w:b/>
        </w:rPr>
      </w:pPr>
      <w:r>
        <w:rPr>
          <w:rFonts w:eastAsia="Times New Roman"/>
          <w:b/>
        </w:rPr>
        <w:br w:type="page"/>
      </w:r>
    </w:p>
    <w:p w:rsidR="001D6CE7" w:rsidRPr="001D6CE7" w:rsidRDefault="001D6CE7" w:rsidP="001D6CE7">
      <w:pPr>
        <w:pStyle w:val="IAT06Normal"/>
        <w:rPr>
          <w:rFonts w:eastAsia="Times New Roman"/>
          <w:b/>
        </w:rPr>
      </w:pPr>
      <w:r w:rsidRPr="001D6CE7">
        <w:rPr>
          <w:rFonts w:eastAsia="Times New Roman"/>
          <w:b/>
        </w:rPr>
        <w:lastRenderedPageBreak/>
        <w:t>ANEXO 8.5.</w:t>
      </w:r>
      <w:r w:rsidRPr="001D6CE7">
        <w:rPr>
          <w:rFonts w:eastAsia="Times New Roman"/>
          <w:b/>
        </w:rPr>
        <w:tab/>
        <w:t>REGISTRO DE PARTICIPANTES</w:t>
      </w:r>
    </w:p>
    <w:p w:rsidR="001D6CE7" w:rsidRPr="00F203FB" w:rsidRDefault="001D6CE7" w:rsidP="00F203FB">
      <w:pPr>
        <w:pStyle w:val="IAT06Normal"/>
        <w:rPr>
          <w:rFonts w:eastAsia="Times New Roman"/>
          <w:b/>
        </w:rPr>
      </w:pPr>
    </w:p>
    <w:sectPr w:rsidR="001D6CE7" w:rsidRPr="00F203FB" w:rsidSect="00F203FB">
      <w:headerReference w:type="default" r:id="rId40"/>
      <w:footerReference w:type="default" r:id="rId41"/>
      <w:pgSz w:w="11907" w:h="16840" w:code="9"/>
      <w:pgMar w:top="1134" w:right="1134" w:bottom="1134" w:left="1701" w:header="992"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928" w:rsidRDefault="00982928">
      <w:r>
        <w:separator/>
      </w:r>
    </w:p>
    <w:p w:rsidR="00982928" w:rsidRDefault="00982928"/>
  </w:endnote>
  <w:endnote w:type="continuationSeparator" w:id="0">
    <w:p w:rsidR="00982928" w:rsidRDefault="00982928">
      <w:r>
        <w:continuationSeparator/>
      </w:r>
    </w:p>
    <w:p w:rsidR="00982928" w:rsidRDefault="009829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egrit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7F0" w:rsidRPr="00094B07" w:rsidRDefault="004757F0" w:rsidP="005D3044">
    <w:pPr>
      <w:spacing w:line="240" w:lineRule="atLeast"/>
      <w:jc w:val="right"/>
      <w:rPr>
        <w:rFonts w:asciiTheme="minorHAnsi" w:hAnsiTheme="minorHAnsi" w:cstheme="minorHAnsi"/>
        <w:b/>
        <w:color w:val="764F2B"/>
        <w:sz w:val="18"/>
        <w:szCs w:val="18"/>
      </w:rPr>
    </w:pPr>
    <w:r w:rsidRPr="00094B07">
      <w:rPr>
        <w:rFonts w:asciiTheme="minorHAnsi" w:hAnsiTheme="minorHAnsi" w:cstheme="minorHAnsi"/>
        <w:b/>
        <w:color w:val="764F2B"/>
        <w:sz w:val="18"/>
        <w:szCs w:val="18"/>
      </w:rPr>
      <w:t>Certificaciones</w:t>
    </w:r>
  </w:p>
  <w:p w:rsidR="004757F0" w:rsidRPr="00094B07" w:rsidRDefault="004757F0" w:rsidP="005D3044">
    <w:pPr>
      <w:spacing w:line="240" w:lineRule="atLeast"/>
      <w:jc w:val="right"/>
      <w:rPr>
        <w:rFonts w:asciiTheme="minorHAnsi" w:hAnsiTheme="minorHAnsi" w:cstheme="minorHAnsi"/>
        <w:color w:val="764F2B"/>
        <w:sz w:val="18"/>
        <w:szCs w:val="18"/>
      </w:rPr>
    </w:pPr>
    <w:r w:rsidRPr="00094B07">
      <w:rPr>
        <w:rFonts w:asciiTheme="minorHAnsi" w:hAnsiTheme="minorHAnsi" w:cstheme="minorHAnsi"/>
        <w:color w:val="764F2B"/>
        <w:sz w:val="18"/>
        <w:szCs w:val="18"/>
      </w:rPr>
      <w:t>ISO 9001:2000; ISO 14001:2004</w:t>
    </w:r>
  </w:p>
  <w:p w:rsidR="004757F0" w:rsidRPr="00F80C78" w:rsidRDefault="00DB6FDF" w:rsidP="005D3044">
    <w:pPr>
      <w:tabs>
        <w:tab w:val="right" w:pos="8931"/>
      </w:tabs>
      <w:ind w:left="2"/>
      <w:jc w:val="right"/>
      <w:rPr>
        <w:rFonts w:asciiTheme="minorHAnsi" w:hAnsiTheme="minorHAnsi" w:cstheme="minorHAnsi"/>
        <w:sz w:val="16"/>
        <w:lang w:val="es-ES_tradnl"/>
      </w:rPr>
    </w:pPr>
    <w:r>
      <w:rPr>
        <w:rFonts w:asciiTheme="minorHAnsi" w:hAnsiTheme="minorHAnsi" w:cstheme="minorHAnsi"/>
        <w:noProof/>
        <w:color w:val="764F2B"/>
        <w:sz w:val="18"/>
        <w:szCs w:val="18"/>
        <w:lang w:val="es-ES" w:eastAsia="es-ES"/>
      </w:rPr>
      <mc:AlternateContent>
        <mc:Choice Requires="wps">
          <w:drawing>
            <wp:anchor distT="4294967294" distB="4294967294" distL="114300" distR="114300" simplePos="0" relativeHeight="251657216" behindDoc="0" locked="0" layoutInCell="1" allowOverlap="1">
              <wp:simplePos x="0" y="0"/>
              <wp:positionH relativeFrom="column">
                <wp:posOffset>4229100</wp:posOffset>
              </wp:positionH>
              <wp:positionV relativeFrom="paragraph">
                <wp:posOffset>137794</wp:posOffset>
              </wp:positionV>
              <wp:extent cx="1573530" cy="0"/>
              <wp:effectExtent l="0" t="19050" r="26670" b="3810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73530" cy="0"/>
                      </a:xfrm>
                      <a:prstGeom prst="line">
                        <a:avLst/>
                      </a:prstGeom>
                      <a:noFill/>
                      <a:ln w="50800">
                        <a:solidFill>
                          <a:srgbClr val="FAC1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3pt,10.85pt" to="456.9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" strokecolor="#fac11f" strokeweight="4pt"/>
          </w:pict>
        </mc:Fallback>
      </mc:AlternateContent>
    </w:r>
    <w:r w:rsidR="004757F0" w:rsidRPr="00094B07">
      <w:rPr>
        <w:rFonts w:asciiTheme="minorHAnsi" w:hAnsiTheme="minorHAnsi" w:cstheme="minorHAnsi"/>
        <w:color w:val="764F2B"/>
        <w:sz w:val="18"/>
        <w:szCs w:val="18"/>
      </w:rPr>
      <w:t>OHSAS 18001:2004; AIC 2007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7F0" w:rsidRDefault="004757F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7F0" w:rsidRPr="006302E4" w:rsidRDefault="004757F0" w:rsidP="0006523B">
    <w:pPr>
      <w:pStyle w:val="IAT01PiePagina"/>
      <w:tabs>
        <w:tab w:val="right" w:pos="8931"/>
      </w:tabs>
    </w:pPr>
    <w:r w:rsidRPr="006302E4">
      <w:t xml:space="preserve">Reposición Ruta P-60-R, Tres Pinos - </w:t>
    </w:r>
    <w:proofErr w:type="spellStart"/>
    <w:r w:rsidRPr="006302E4">
      <w:t>Contulmo</w:t>
    </w:r>
    <w:proofErr w:type="spellEnd"/>
    <w:r w:rsidRPr="006302E4">
      <w:t xml:space="preserve"> - Límite Regional Arauco, Región del </w:t>
    </w:r>
    <w:proofErr w:type="spellStart"/>
    <w:r w:rsidRPr="006302E4">
      <w:t>Bío</w:t>
    </w:r>
    <w:proofErr w:type="spellEnd"/>
    <w:r w:rsidRPr="006302E4">
      <w:t xml:space="preserve"> </w:t>
    </w:r>
    <w:proofErr w:type="spellStart"/>
    <w:r w:rsidRPr="006302E4">
      <w:t>Bío</w:t>
    </w:r>
    <w:proofErr w:type="spellEnd"/>
    <w:r w:rsidRPr="006302E4">
      <w:tab/>
      <w:t>R&amp;Q Ingeniería S.A.</w:t>
    </w:r>
  </w:p>
  <w:p w:rsidR="004757F0" w:rsidRPr="006302E4" w:rsidRDefault="004757F0" w:rsidP="006302E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7F0" w:rsidRPr="00842EAD" w:rsidRDefault="004757F0" w:rsidP="000D0B6F">
    <w:pPr>
      <w:tabs>
        <w:tab w:val="right" w:pos="8931"/>
      </w:tabs>
      <w:ind w:right="118"/>
      <w:rPr>
        <w:sz w:val="20"/>
        <w:lang w:val="es-ES_tradnl"/>
      </w:rPr>
    </w:pPr>
  </w:p>
  <w:p w:rsidR="004757F0" w:rsidRDefault="004757F0" w:rsidP="000D0B6F">
    <w:pPr>
      <w:tabs>
        <w:tab w:val="right" w:pos="9072"/>
      </w:tabs>
    </w:pPr>
    <w:r>
      <w:t xml:space="preserve">Reposición Ruta P-60-R, Tres Pinos – </w:t>
    </w:r>
    <w:proofErr w:type="spellStart"/>
    <w:r>
      <w:t>Contulmo</w:t>
    </w:r>
    <w:proofErr w:type="spellEnd"/>
    <w:r>
      <w:t xml:space="preserve"> – Límite Regional Arauco, Región del </w:t>
    </w:r>
    <w:proofErr w:type="spellStart"/>
    <w:r>
      <w:t>Bío</w:t>
    </w:r>
    <w:proofErr w:type="spellEnd"/>
    <w:r>
      <w:t xml:space="preserve"> </w:t>
    </w:r>
    <w:proofErr w:type="spellStart"/>
    <w:r>
      <w:t>Bío</w:t>
    </w:r>
    <w:proofErr w:type="spellEnd"/>
    <w:r>
      <w:tab/>
      <w:t>R &amp; Q Ingeniería S.A.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7F0" w:rsidRPr="00F203FB" w:rsidRDefault="004757F0" w:rsidP="00F203F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928" w:rsidRDefault="00982928">
      <w:r>
        <w:separator/>
      </w:r>
    </w:p>
    <w:p w:rsidR="00982928" w:rsidRDefault="00982928"/>
  </w:footnote>
  <w:footnote w:type="continuationSeparator" w:id="0">
    <w:p w:rsidR="00982928" w:rsidRDefault="00982928">
      <w:r>
        <w:continuationSeparator/>
      </w:r>
    </w:p>
    <w:p w:rsidR="00982928" w:rsidRDefault="009829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7F0" w:rsidRPr="00F80C78" w:rsidRDefault="004757F0" w:rsidP="005D3044">
    <w:pPr>
      <w:spacing w:line="240" w:lineRule="atLeast"/>
      <w:jc w:val="right"/>
      <w:rPr>
        <w:rFonts w:ascii="Myriad Pro" w:hAnsi="Myriad Pro" w:cs="Arial"/>
        <w:noProof/>
        <w:color w:val="764F2B"/>
        <w:sz w:val="18"/>
        <w:szCs w:val="18"/>
      </w:rPr>
    </w:pPr>
    <w:r>
      <w:rPr>
        <w:rFonts w:ascii="Myriad Pro" w:hAnsi="Myriad Pro" w:cs="Arial"/>
        <w:noProof/>
        <w:color w:val="764F2B"/>
        <w:sz w:val="18"/>
        <w:szCs w:val="18"/>
        <w:lang w:val="es-ES" w:eastAsia="es-ES"/>
      </w:rPr>
      <w:drawing>
        <wp:anchor distT="0" distB="0" distL="114300" distR="114300" simplePos="0" relativeHeight="251656192" behindDoc="1" locked="0" layoutInCell="1" allowOverlap="1" wp14:anchorId="124AFDAD" wp14:editId="61F2898C">
          <wp:simplePos x="0" y="0"/>
          <wp:positionH relativeFrom="column">
            <wp:posOffset>-288925</wp:posOffset>
          </wp:positionH>
          <wp:positionV relativeFrom="paragraph">
            <wp:posOffset>-234950</wp:posOffset>
          </wp:positionV>
          <wp:extent cx="860425" cy="1066165"/>
          <wp:effectExtent l="0" t="0" r="0" b="635"/>
          <wp:wrapNone/>
          <wp:docPr id="5" name="Imagen 10" descr="logotipo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tipo 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425" cy="1066165"/>
                  </a:xfrm>
                  <a:prstGeom prst="rect">
                    <a:avLst/>
                  </a:prstGeom>
                  <a:noFill/>
                  <a:ln>
                    <a:noFill/>
                  </a:ln>
                </pic:spPr>
              </pic:pic>
            </a:graphicData>
          </a:graphic>
        </wp:anchor>
      </w:drawing>
    </w:r>
    <w:r w:rsidR="00DB6FDF">
      <w:rPr>
        <w:rFonts w:cs="Times New Roman"/>
        <w:noProof/>
        <w:lang w:val="es-ES" w:eastAsia="es-ES"/>
      </w:rPr>
      <mc:AlternateContent>
        <mc:Choice Requires="wps">
          <w:drawing>
            <wp:anchor distT="4294967294" distB="4294967294" distL="114300" distR="114300" simplePos="0" relativeHeight="251658240" behindDoc="0" locked="0" layoutInCell="1" allowOverlap="1">
              <wp:simplePos x="0" y="0"/>
              <wp:positionH relativeFrom="column">
                <wp:posOffset>4204335</wp:posOffset>
              </wp:positionH>
              <wp:positionV relativeFrom="paragraph">
                <wp:posOffset>313054</wp:posOffset>
              </wp:positionV>
              <wp:extent cx="1573530" cy="0"/>
              <wp:effectExtent l="0" t="19050" r="26670" b="3810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73530" cy="0"/>
                      </a:xfrm>
                      <a:prstGeom prst="line">
                        <a:avLst/>
                      </a:prstGeom>
                      <a:noFill/>
                      <a:ln w="50800">
                        <a:solidFill>
                          <a:srgbClr val="FAC1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1.05pt,24.65pt" to="454.9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" strokecolor="#fac11f" strokeweight="4pt"/>
          </w:pict>
        </mc:Fallback>
      </mc:AlternateContent>
    </w:r>
    <w:r w:rsidR="00DB6FDF">
      <w:rPr>
        <w:rFonts w:cs="Times New Roman"/>
        <w:noProof/>
        <w:lang w:val="es-ES" w:eastAsia="es-ES"/>
      </w:rPr>
      <mc:AlternateContent>
        <mc:Choice Requires="wps">
          <w:drawing>
            <wp:anchor distT="0" distB="0" distL="114300" distR="114300" simplePos="0" relativeHeight="251659264" behindDoc="0" locked="0" layoutInCell="1" allowOverlap="1">
              <wp:simplePos x="0" y="0"/>
              <wp:positionH relativeFrom="column">
                <wp:posOffset>3876040</wp:posOffset>
              </wp:positionH>
              <wp:positionV relativeFrom="paragraph">
                <wp:posOffset>-387985</wp:posOffset>
              </wp:positionV>
              <wp:extent cx="1943100" cy="699135"/>
              <wp:effectExtent l="0" t="0" r="0" b="5715"/>
              <wp:wrapSquare wrapText="bothSides"/>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99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7F0" w:rsidRPr="008A2B43" w:rsidRDefault="004757F0" w:rsidP="005D3044">
                          <w:pPr>
                            <w:spacing w:line="240" w:lineRule="atLeast"/>
                            <w:jc w:val="right"/>
                            <w:rPr>
                              <w:rFonts w:asciiTheme="minorHAnsi" w:hAnsiTheme="minorHAnsi" w:cstheme="minorHAnsi"/>
                              <w:b/>
                              <w:color w:val="764F2B"/>
                              <w:sz w:val="18"/>
                              <w:szCs w:val="18"/>
                            </w:rPr>
                          </w:pPr>
                          <w:r w:rsidRPr="008A2B43">
                            <w:rPr>
                              <w:rFonts w:asciiTheme="minorHAnsi" w:hAnsiTheme="minorHAnsi" w:cstheme="minorHAnsi"/>
                              <w:b/>
                              <w:color w:val="764F2B"/>
                              <w:sz w:val="18"/>
                              <w:szCs w:val="18"/>
                            </w:rPr>
                            <w:t>RYQ Ingeniería S.A.</w:t>
                          </w:r>
                        </w:p>
                        <w:p w:rsidR="004757F0" w:rsidRPr="008A2B43" w:rsidRDefault="004757F0" w:rsidP="005D3044">
                          <w:pPr>
                            <w:spacing w:line="240" w:lineRule="atLeast"/>
                            <w:ind w:left="-140"/>
                            <w:jc w:val="right"/>
                            <w:rPr>
                              <w:rFonts w:asciiTheme="minorHAnsi" w:hAnsiTheme="minorHAnsi" w:cstheme="minorHAnsi"/>
                              <w:color w:val="764F2B"/>
                              <w:sz w:val="18"/>
                              <w:szCs w:val="18"/>
                            </w:rPr>
                          </w:pPr>
                          <w:r w:rsidRPr="008A2B43">
                            <w:rPr>
                              <w:rFonts w:asciiTheme="minorHAnsi" w:hAnsiTheme="minorHAnsi" w:cstheme="minorHAnsi"/>
                              <w:color w:val="764F2B"/>
                              <w:sz w:val="18"/>
                              <w:szCs w:val="18"/>
                            </w:rPr>
                            <w:t>Miguel Claro 578, Santiago - Chile</w:t>
                          </w:r>
                        </w:p>
                        <w:p w:rsidR="004757F0" w:rsidRPr="008A2B43" w:rsidRDefault="004757F0" w:rsidP="005D3044">
                          <w:pPr>
                            <w:spacing w:line="240" w:lineRule="atLeast"/>
                            <w:jc w:val="right"/>
                            <w:rPr>
                              <w:rFonts w:asciiTheme="minorHAnsi" w:hAnsiTheme="minorHAnsi" w:cstheme="minorHAnsi"/>
                              <w:color w:val="764F2B"/>
                              <w:sz w:val="18"/>
                              <w:szCs w:val="18"/>
                            </w:rPr>
                          </w:pPr>
                          <w:r w:rsidRPr="008A2B43">
                            <w:rPr>
                              <w:rFonts w:asciiTheme="minorHAnsi" w:hAnsiTheme="minorHAnsi" w:cstheme="minorHAnsi"/>
                              <w:color w:val="764F2B"/>
                              <w:sz w:val="18"/>
                              <w:szCs w:val="18"/>
                            </w:rPr>
                            <w:t>Fono: 56-2 3391700 fax: 3391827</w:t>
                          </w:r>
                        </w:p>
                        <w:p w:rsidR="004757F0" w:rsidRPr="008A2B43" w:rsidRDefault="004757F0" w:rsidP="005D3044">
                          <w:pPr>
                            <w:spacing w:line="240" w:lineRule="atLeast"/>
                            <w:jc w:val="right"/>
                            <w:rPr>
                              <w:rFonts w:asciiTheme="minorHAnsi" w:hAnsiTheme="minorHAnsi" w:cstheme="minorHAnsi"/>
                              <w:noProof/>
                              <w:color w:val="764F2B"/>
                              <w:sz w:val="18"/>
                              <w:szCs w:val="18"/>
                            </w:rPr>
                          </w:pPr>
                          <w:r w:rsidRPr="008A2B43">
                            <w:rPr>
                              <w:rFonts w:asciiTheme="minorHAnsi" w:hAnsiTheme="minorHAnsi" w:cstheme="minorHAnsi"/>
                              <w:color w:val="764F2B"/>
                              <w:sz w:val="18"/>
                              <w:szCs w:val="18"/>
                            </w:rPr>
                            <w:t>www.ryq.cl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05.2pt;margin-top:-30.55pt;width:153pt;height:5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qcgtAIAALk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" filled="f" stroked="f">
              <v:textbox>
                <w:txbxContent>
                  <w:p w:rsidR="004757F0" w:rsidRPr="008A2B43" w:rsidRDefault="004757F0" w:rsidP="005D3044">
                    <w:pPr>
                      <w:spacing w:line="240" w:lineRule="atLeast"/>
                      <w:jc w:val="right"/>
                      <w:rPr>
                        <w:rFonts w:asciiTheme="minorHAnsi" w:hAnsiTheme="minorHAnsi" w:cstheme="minorHAnsi"/>
                        <w:b/>
                        <w:color w:val="764F2B"/>
                        <w:sz w:val="18"/>
                        <w:szCs w:val="18"/>
                      </w:rPr>
                    </w:pPr>
                    <w:r w:rsidRPr="008A2B43">
                      <w:rPr>
                        <w:rFonts w:asciiTheme="minorHAnsi" w:hAnsiTheme="minorHAnsi" w:cstheme="minorHAnsi"/>
                        <w:b/>
                        <w:color w:val="764F2B"/>
                        <w:sz w:val="18"/>
                        <w:szCs w:val="18"/>
                      </w:rPr>
                      <w:t>RYQ Ingeniería S.A.</w:t>
                    </w:r>
                  </w:p>
                  <w:p w:rsidR="004757F0" w:rsidRPr="008A2B43" w:rsidRDefault="004757F0" w:rsidP="005D3044">
                    <w:pPr>
                      <w:spacing w:line="240" w:lineRule="atLeast"/>
                      <w:ind w:left="-140"/>
                      <w:jc w:val="right"/>
                      <w:rPr>
                        <w:rFonts w:asciiTheme="minorHAnsi" w:hAnsiTheme="minorHAnsi" w:cstheme="minorHAnsi"/>
                        <w:color w:val="764F2B"/>
                        <w:sz w:val="18"/>
                        <w:szCs w:val="18"/>
                      </w:rPr>
                    </w:pPr>
                    <w:r w:rsidRPr="008A2B43">
                      <w:rPr>
                        <w:rFonts w:asciiTheme="minorHAnsi" w:hAnsiTheme="minorHAnsi" w:cstheme="minorHAnsi"/>
                        <w:color w:val="764F2B"/>
                        <w:sz w:val="18"/>
                        <w:szCs w:val="18"/>
                      </w:rPr>
                      <w:t>Miguel Claro 578, Santiago - Chile</w:t>
                    </w:r>
                  </w:p>
                  <w:p w:rsidR="004757F0" w:rsidRPr="008A2B43" w:rsidRDefault="004757F0" w:rsidP="005D3044">
                    <w:pPr>
                      <w:spacing w:line="240" w:lineRule="atLeast"/>
                      <w:jc w:val="right"/>
                      <w:rPr>
                        <w:rFonts w:asciiTheme="minorHAnsi" w:hAnsiTheme="minorHAnsi" w:cstheme="minorHAnsi"/>
                        <w:color w:val="764F2B"/>
                        <w:sz w:val="18"/>
                        <w:szCs w:val="18"/>
                      </w:rPr>
                    </w:pPr>
                    <w:r w:rsidRPr="008A2B43">
                      <w:rPr>
                        <w:rFonts w:asciiTheme="minorHAnsi" w:hAnsiTheme="minorHAnsi" w:cstheme="minorHAnsi"/>
                        <w:color w:val="764F2B"/>
                        <w:sz w:val="18"/>
                        <w:szCs w:val="18"/>
                      </w:rPr>
                      <w:t>Fono: 56-2 3391700 fax: 3391827</w:t>
                    </w:r>
                  </w:p>
                  <w:p w:rsidR="004757F0" w:rsidRPr="008A2B43" w:rsidRDefault="004757F0" w:rsidP="005D3044">
                    <w:pPr>
                      <w:spacing w:line="240" w:lineRule="atLeast"/>
                      <w:jc w:val="right"/>
                      <w:rPr>
                        <w:rFonts w:asciiTheme="minorHAnsi" w:hAnsiTheme="minorHAnsi" w:cstheme="minorHAnsi"/>
                        <w:noProof/>
                        <w:color w:val="764F2B"/>
                        <w:sz w:val="18"/>
                        <w:szCs w:val="18"/>
                      </w:rPr>
                    </w:pPr>
                    <w:r w:rsidRPr="008A2B43">
                      <w:rPr>
                        <w:rFonts w:asciiTheme="minorHAnsi" w:hAnsiTheme="minorHAnsi" w:cstheme="minorHAnsi"/>
                        <w:color w:val="764F2B"/>
                        <w:sz w:val="18"/>
                        <w:szCs w:val="18"/>
                      </w:rPr>
                      <w:t>www.ryq.cl</w:t>
                    </w:r>
                  </w:p>
                </w:txbxContent>
              </v:textbox>
              <w10:wrap type="square"/>
            </v:shape>
          </w:pict>
        </mc:Fallback>
      </mc:AlternateContent>
    </w:r>
  </w:p>
  <w:p w:rsidR="004757F0" w:rsidRDefault="004757F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7F0" w:rsidRDefault="004757F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7F0" w:rsidRPr="006302E4" w:rsidRDefault="004757F0" w:rsidP="003042D9">
    <w:pPr>
      <w:pStyle w:val="IAT01Encabezado"/>
    </w:pPr>
    <w:r>
      <w:t xml:space="preserve">Actualización Informe Final de Consulta Indígena    </w:t>
    </w:r>
    <w:r>
      <w:tab/>
    </w:r>
    <w:r w:rsidRPr="006302E4">
      <w:t>Pág.</w:t>
    </w:r>
    <w:r>
      <w:fldChar w:fldCharType="begin"/>
    </w:r>
    <w:r>
      <w:instrText>PAGE   \* MERGEFORMAT</w:instrText>
    </w:r>
    <w:r>
      <w:fldChar w:fldCharType="separate"/>
    </w:r>
    <w:r w:rsidR="002A2878">
      <w:rPr>
        <w:noProof/>
      </w:rPr>
      <w:t>46</w:t>
    </w:r>
    <w:r>
      <w:rPr>
        <w:noProof/>
      </w:rPr>
      <w:fldChar w:fldCharType="end"/>
    </w:r>
  </w:p>
  <w:p w:rsidR="004757F0" w:rsidRPr="006302E4" w:rsidRDefault="004757F0" w:rsidP="006302E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973189"/>
      <w:docPartObj>
        <w:docPartGallery w:val="Page Numbers (Top of Page)"/>
        <w:docPartUnique/>
      </w:docPartObj>
    </w:sdtPr>
    <w:sdtEndPr>
      <w:rPr>
        <w:rStyle w:val="IAT01EncabezadoCar"/>
      </w:rPr>
    </w:sdtEndPr>
    <w:sdtContent>
      <w:p w:rsidR="004757F0" w:rsidRPr="008A2B43" w:rsidRDefault="004757F0" w:rsidP="003042D9">
        <w:pPr>
          <w:pStyle w:val="IAT01Encabezado"/>
          <w:rPr>
            <w:lang w:val="es-ES"/>
          </w:rPr>
        </w:pPr>
        <w:r w:rsidRPr="008A2B43">
          <w:rPr>
            <w:rStyle w:val="IAT01EncabezadoCar"/>
          </w:rPr>
          <w:t>Fase 1. Informe de Diagnóstico y Proposición de Alternativas de Trazado</w:t>
        </w:r>
        <w:r>
          <w:rPr>
            <w:rStyle w:val="IAT01EncabezadoCar"/>
          </w:rPr>
          <w:t>. Informe Ambiental Territorial</w:t>
        </w:r>
        <w:r w:rsidRPr="008A2B43">
          <w:rPr>
            <w:rStyle w:val="IAT01EncabezadoCar"/>
          </w:rPr>
          <w:t xml:space="preserve">                </w:t>
        </w:r>
        <w:r>
          <w:rPr>
            <w:rStyle w:val="IAT01EncabezadoCar"/>
          </w:rPr>
          <w:t xml:space="preserve">                              </w:t>
        </w:r>
        <w:r w:rsidRPr="008A2B43">
          <w:rPr>
            <w:rStyle w:val="IAT01EncabezadoCar"/>
          </w:rPr>
          <w:t>Pág.</w:t>
        </w:r>
        <w:r w:rsidRPr="008A2B43">
          <w:rPr>
            <w:rStyle w:val="IAT01EncabezadoCar"/>
          </w:rPr>
          <w:fldChar w:fldCharType="begin"/>
        </w:r>
        <w:r w:rsidRPr="008A2B43">
          <w:rPr>
            <w:rStyle w:val="IAT01EncabezadoCar"/>
          </w:rPr>
          <w:instrText>PAGE   \* MERGEFORMAT</w:instrText>
        </w:r>
        <w:r w:rsidRPr="008A2B43">
          <w:rPr>
            <w:rStyle w:val="IAT01EncabezadoCar"/>
          </w:rPr>
          <w:fldChar w:fldCharType="separate"/>
        </w:r>
        <w:r>
          <w:rPr>
            <w:rStyle w:val="IAT01EncabezadoCar"/>
            <w:noProof/>
          </w:rPr>
          <w:t>172</w:t>
        </w:r>
        <w:r w:rsidRPr="008A2B43">
          <w:rPr>
            <w:rStyle w:val="IAT01EncabezadoCar"/>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7F0" w:rsidRPr="00F203FB" w:rsidRDefault="004757F0" w:rsidP="00F203F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78BD"/>
    <w:multiLevelType w:val="hybridMultilevel"/>
    <w:tmpl w:val="8EE80766"/>
    <w:name w:val="FormatoNivel_IAT(AFM)232222222222222222"/>
    <w:lvl w:ilvl="0" w:tplc="340A0001">
      <w:start w:val="1"/>
      <w:numFmt w:val="bullet"/>
      <w:lvlText w:val=""/>
      <w:lvlJc w:val="left"/>
      <w:pPr>
        <w:tabs>
          <w:tab w:val="num" w:pos="1069"/>
        </w:tabs>
        <w:ind w:left="1069" w:hanging="360"/>
      </w:pPr>
      <w:rPr>
        <w:rFonts w:ascii="Symbol" w:hAnsi="Symbol" w:hint="default"/>
      </w:rPr>
    </w:lvl>
    <w:lvl w:ilvl="1" w:tplc="340A0003" w:tentative="1">
      <w:start w:val="1"/>
      <w:numFmt w:val="bullet"/>
      <w:lvlText w:val="o"/>
      <w:lvlJc w:val="left"/>
      <w:pPr>
        <w:tabs>
          <w:tab w:val="num" w:pos="1789"/>
        </w:tabs>
        <w:ind w:left="1789" w:hanging="360"/>
      </w:pPr>
      <w:rPr>
        <w:rFonts w:ascii="Courier New" w:hAnsi="Courier New" w:cs="Courier New" w:hint="default"/>
      </w:rPr>
    </w:lvl>
    <w:lvl w:ilvl="2" w:tplc="340A0005" w:tentative="1">
      <w:start w:val="1"/>
      <w:numFmt w:val="bullet"/>
      <w:lvlText w:val=""/>
      <w:lvlJc w:val="left"/>
      <w:pPr>
        <w:tabs>
          <w:tab w:val="num" w:pos="2509"/>
        </w:tabs>
        <w:ind w:left="2509" w:hanging="360"/>
      </w:pPr>
      <w:rPr>
        <w:rFonts w:ascii="Wingdings" w:hAnsi="Wingdings" w:hint="default"/>
      </w:rPr>
    </w:lvl>
    <w:lvl w:ilvl="3" w:tplc="340A0001" w:tentative="1">
      <w:start w:val="1"/>
      <w:numFmt w:val="bullet"/>
      <w:lvlText w:val=""/>
      <w:lvlJc w:val="left"/>
      <w:pPr>
        <w:tabs>
          <w:tab w:val="num" w:pos="3229"/>
        </w:tabs>
        <w:ind w:left="3229" w:hanging="360"/>
      </w:pPr>
      <w:rPr>
        <w:rFonts w:ascii="Symbol" w:hAnsi="Symbol" w:hint="default"/>
      </w:rPr>
    </w:lvl>
    <w:lvl w:ilvl="4" w:tplc="340A0003" w:tentative="1">
      <w:start w:val="1"/>
      <w:numFmt w:val="bullet"/>
      <w:lvlText w:val="o"/>
      <w:lvlJc w:val="left"/>
      <w:pPr>
        <w:tabs>
          <w:tab w:val="num" w:pos="3949"/>
        </w:tabs>
        <w:ind w:left="3949" w:hanging="360"/>
      </w:pPr>
      <w:rPr>
        <w:rFonts w:ascii="Courier New" w:hAnsi="Courier New" w:cs="Courier New" w:hint="default"/>
      </w:rPr>
    </w:lvl>
    <w:lvl w:ilvl="5" w:tplc="340A0005" w:tentative="1">
      <w:start w:val="1"/>
      <w:numFmt w:val="bullet"/>
      <w:lvlText w:val=""/>
      <w:lvlJc w:val="left"/>
      <w:pPr>
        <w:tabs>
          <w:tab w:val="num" w:pos="4669"/>
        </w:tabs>
        <w:ind w:left="4669" w:hanging="360"/>
      </w:pPr>
      <w:rPr>
        <w:rFonts w:ascii="Wingdings" w:hAnsi="Wingdings" w:hint="default"/>
      </w:rPr>
    </w:lvl>
    <w:lvl w:ilvl="6" w:tplc="340A0001" w:tentative="1">
      <w:start w:val="1"/>
      <w:numFmt w:val="bullet"/>
      <w:lvlText w:val=""/>
      <w:lvlJc w:val="left"/>
      <w:pPr>
        <w:tabs>
          <w:tab w:val="num" w:pos="5389"/>
        </w:tabs>
        <w:ind w:left="5389" w:hanging="360"/>
      </w:pPr>
      <w:rPr>
        <w:rFonts w:ascii="Symbol" w:hAnsi="Symbol" w:hint="default"/>
      </w:rPr>
    </w:lvl>
    <w:lvl w:ilvl="7" w:tplc="340A0003" w:tentative="1">
      <w:start w:val="1"/>
      <w:numFmt w:val="bullet"/>
      <w:lvlText w:val="o"/>
      <w:lvlJc w:val="left"/>
      <w:pPr>
        <w:tabs>
          <w:tab w:val="num" w:pos="6109"/>
        </w:tabs>
        <w:ind w:left="6109" w:hanging="360"/>
      </w:pPr>
      <w:rPr>
        <w:rFonts w:ascii="Courier New" w:hAnsi="Courier New" w:cs="Courier New" w:hint="default"/>
      </w:rPr>
    </w:lvl>
    <w:lvl w:ilvl="8" w:tplc="340A0005" w:tentative="1">
      <w:start w:val="1"/>
      <w:numFmt w:val="bullet"/>
      <w:lvlText w:val=""/>
      <w:lvlJc w:val="left"/>
      <w:pPr>
        <w:tabs>
          <w:tab w:val="num" w:pos="6829"/>
        </w:tabs>
        <w:ind w:left="6829" w:hanging="360"/>
      </w:pPr>
      <w:rPr>
        <w:rFonts w:ascii="Wingdings" w:hAnsi="Wingdings" w:hint="default"/>
      </w:rPr>
    </w:lvl>
  </w:abstractNum>
  <w:abstractNum w:abstractNumId="1">
    <w:nsid w:val="07AB592E"/>
    <w:multiLevelType w:val="multilevel"/>
    <w:tmpl w:val="8D0A3C60"/>
    <w:name w:val="FormatoNivel_IAT(AFM)"/>
    <w:lvl w:ilvl="0">
      <w:start w:val="1"/>
      <w:numFmt w:val="decimal"/>
      <w:lvlText w:val="%1."/>
      <w:lvlJc w:val="left"/>
      <w:pPr>
        <w:tabs>
          <w:tab w:val="num" w:pos="0"/>
        </w:tabs>
        <w:ind w:left="709" w:hanging="709"/>
      </w:pPr>
      <w:rPr>
        <w:rFonts w:hint="default"/>
      </w:rPr>
    </w:lvl>
    <w:lvl w:ilvl="1">
      <w:start w:val="1"/>
      <w:numFmt w:val="decimal"/>
      <w:lvlText w:val="%1.%2."/>
      <w:lvlJc w:val="left"/>
      <w:pPr>
        <w:tabs>
          <w:tab w:val="num" w:pos="709"/>
        </w:tabs>
        <w:ind w:left="709" w:firstLine="0"/>
      </w:pPr>
      <w:rPr>
        <w:rFonts w:hint="default"/>
      </w:rPr>
    </w:lvl>
    <w:lvl w:ilvl="2">
      <w:start w:val="1"/>
      <w:numFmt w:val="decimal"/>
      <w:lvlText w:val="%1.%2.%3."/>
      <w:lvlJc w:val="left"/>
      <w:pPr>
        <w:tabs>
          <w:tab w:val="num" w:pos="709"/>
        </w:tabs>
        <w:ind w:left="709"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0"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5"/>
      <w:lvlJc w:val="left"/>
      <w:pPr>
        <w:ind w:left="0" w:firstLine="709"/>
      </w:pPr>
      <w:rPr>
        <w:rFonts w:hint="default"/>
      </w:rPr>
    </w:lvl>
    <w:lvl w:ilvl="5">
      <w:start w:val="1"/>
      <w:numFmt w:val="decimal"/>
      <w:lvlRestart w:val="1"/>
      <w:suff w:val="space"/>
      <w:lvlText w:val="Tabla %1-%6."/>
      <w:lvlJc w:val="left"/>
      <w:pPr>
        <w:ind w:left="1135"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Restart w:val="1"/>
      <w:suff w:val="space"/>
      <w:lvlText w:val="Figura %1-%7."/>
      <w:lvlJc w:val="left"/>
      <w:pPr>
        <w:ind w:left="0"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Restart w:val="4"/>
      <w:suff w:val="space"/>
      <w:lvlText w:val=""/>
      <w:lvlJc w:val="left"/>
      <w:pPr>
        <w:ind w:left="0" w:firstLine="0"/>
      </w:pPr>
      <w:rPr>
        <w:rFonts w:hint="default"/>
      </w:rPr>
    </w:lvl>
    <w:lvl w:ilvl="8">
      <w:start w:val="1"/>
      <w:numFmt w:val="none"/>
      <w:lvlRestart w:val="5"/>
      <w:suff w:val="space"/>
      <w:lvlText w:val=""/>
      <w:lvlJc w:val="left"/>
      <w:pPr>
        <w:ind w:left="0" w:firstLine="0"/>
      </w:pPr>
      <w:rPr>
        <w:rFonts w:hint="default"/>
      </w:rPr>
    </w:lvl>
  </w:abstractNum>
  <w:abstractNum w:abstractNumId="2">
    <w:nsid w:val="08D62D31"/>
    <w:multiLevelType w:val="hybridMultilevel"/>
    <w:tmpl w:val="36780F9C"/>
    <w:lvl w:ilvl="0" w:tplc="5420B54E">
      <w:numFmt w:val="bullet"/>
      <w:pStyle w:val="IAT05VinetaTabla01"/>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B7F45EE"/>
    <w:multiLevelType w:val="multilevel"/>
    <w:tmpl w:val="E034B63C"/>
    <w:styleLink w:val="IATEstiloNumeracion"/>
    <w:lvl w:ilvl="0">
      <w:start w:val="1"/>
      <w:numFmt w:val="decimal"/>
      <w:lvlText w:val="%1."/>
      <w:lvlJc w:val="left"/>
      <w:pPr>
        <w:tabs>
          <w:tab w:val="num" w:pos="709"/>
        </w:tabs>
        <w:ind w:left="709" w:hanging="709"/>
      </w:pPr>
      <w:rPr>
        <w:rFonts w:ascii="Times New Roman" w:hAnsi="Times New Roman" w:hint="default"/>
        <w:b/>
        <w:sz w:val="24"/>
      </w:rPr>
    </w:lvl>
    <w:lvl w:ilvl="1">
      <w:start w:val="1"/>
      <w:numFmt w:val="decimal"/>
      <w:lvlText w:val="%1.%2."/>
      <w:lvlJc w:val="left"/>
      <w:pPr>
        <w:tabs>
          <w:tab w:val="num" w:pos="1418"/>
        </w:tabs>
        <w:ind w:left="1418" w:hanging="709"/>
      </w:pPr>
      <w:rPr>
        <w:rFonts w:ascii="Times New Roman" w:hAnsi="Times New Roman" w:hint="default"/>
        <w:b/>
        <w:sz w:val="24"/>
      </w:rPr>
    </w:lvl>
    <w:lvl w:ilvl="2">
      <w:start w:val="1"/>
      <w:numFmt w:val="decimal"/>
      <w:lvlText w:val="%1.%2.%3."/>
      <w:lvlJc w:val="left"/>
      <w:pPr>
        <w:tabs>
          <w:tab w:val="num" w:pos="1418"/>
        </w:tabs>
        <w:ind w:left="1418" w:hanging="709"/>
      </w:pPr>
      <w:rPr>
        <w:rFonts w:ascii="Times New Roman" w:hAnsi="Times New Roman" w:hint="default"/>
        <w:b/>
        <w:sz w:val="24"/>
      </w:rPr>
    </w:lvl>
    <w:lvl w:ilvl="3">
      <w:start w:val="1"/>
      <w:numFmt w:val="decimal"/>
      <w:lvlText w:val="%1.%2.%3.%4."/>
      <w:lvlJc w:val="left"/>
      <w:pPr>
        <w:tabs>
          <w:tab w:val="num" w:pos="1418"/>
        </w:tabs>
        <w:ind w:left="1418" w:hanging="709"/>
      </w:pPr>
      <w:rPr>
        <w:rFonts w:ascii="Times New Roman" w:hAnsi="Times New Roman" w:hint="default"/>
        <w:b/>
        <w:sz w:val="24"/>
      </w:rPr>
    </w:lvl>
    <w:lvl w:ilvl="4">
      <w:start w:val="1"/>
      <w:numFmt w:val="lowerLetter"/>
      <w:lvlText w:val="%5)"/>
      <w:lvlJc w:val="left"/>
      <w:pPr>
        <w:tabs>
          <w:tab w:val="num" w:pos="1418"/>
        </w:tabs>
        <w:ind w:left="1418" w:hanging="709"/>
      </w:pPr>
      <w:rPr>
        <w:rFonts w:ascii="Times New Roman" w:hAnsi="Times New Roman" w:hint="default"/>
        <w:b/>
        <w:sz w:val="24"/>
      </w:rPr>
    </w:lvl>
    <w:lvl w:ilvl="5">
      <w:start w:val="1"/>
      <w:numFmt w:val="decimal"/>
      <w:lvlRestart w:val="1"/>
      <w:suff w:val="space"/>
      <w:lvlText w:val="Tabla Nº%1-%6."/>
      <w:lvlJc w:val="left"/>
      <w:pPr>
        <w:ind w:left="0" w:firstLine="709"/>
      </w:pPr>
      <w:rPr>
        <w:rFonts w:ascii="Times New Roman" w:hAnsi="Times New Roman" w:hint="default"/>
        <w:b/>
        <w:sz w:val="24"/>
      </w:rPr>
    </w:lvl>
    <w:lvl w:ilvl="6">
      <w:start w:val="1"/>
      <w:numFmt w:val="decimal"/>
      <w:lvlRestart w:val="1"/>
      <w:suff w:val="space"/>
      <w:lvlText w:val="Figura Nº%1-%7."/>
      <w:lvlJc w:val="left"/>
      <w:pPr>
        <w:ind w:left="0" w:firstLine="709"/>
      </w:pPr>
      <w:rPr>
        <w:rFonts w:ascii="Times New Roman" w:hAnsi="Times New Roman" w:hint="default"/>
        <w:b/>
        <w:sz w:val="24"/>
      </w:rPr>
    </w:lvl>
    <w:lvl w:ilvl="7">
      <w:start w:val="1"/>
      <w:numFmt w:val="bullet"/>
      <w:lvlRestart w:val="1"/>
      <w:lvlText w:val=""/>
      <w:lvlJc w:val="left"/>
      <w:pPr>
        <w:tabs>
          <w:tab w:val="num" w:pos="1559"/>
        </w:tabs>
        <w:ind w:left="1559" w:hanging="283"/>
      </w:pPr>
      <w:rPr>
        <w:rFonts w:ascii="Symbol" w:hAnsi="Symbol" w:hint="default"/>
        <w:color w:val="auto"/>
      </w:rPr>
    </w:lvl>
    <w:lvl w:ilvl="8">
      <w:start w:val="1"/>
      <w:numFmt w:val="bullet"/>
      <w:lvlRestart w:val="1"/>
      <w:lvlText w:val=""/>
      <w:lvlJc w:val="left"/>
      <w:pPr>
        <w:tabs>
          <w:tab w:val="num" w:pos="1843"/>
        </w:tabs>
        <w:ind w:left="1843" w:hanging="284"/>
      </w:pPr>
      <w:rPr>
        <w:rFonts w:ascii="Symbol" w:hAnsi="Symbol" w:hint="default"/>
        <w:color w:val="auto"/>
      </w:rPr>
    </w:lvl>
  </w:abstractNum>
  <w:abstractNum w:abstractNumId="4">
    <w:nsid w:val="0EDB237E"/>
    <w:multiLevelType w:val="multilevel"/>
    <w:tmpl w:val="7230228C"/>
    <w:styleLink w:val="IATFormatoNumeracion"/>
    <w:lvl w:ilvl="0">
      <w:start w:val="1"/>
      <w:numFmt w:val="decimal"/>
      <w:lvlText w:val="%1."/>
      <w:lvlJc w:val="left"/>
      <w:pPr>
        <w:tabs>
          <w:tab w:val="num" w:pos="709"/>
        </w:tabs>
        <w:ind w:left="709" w:hanging="709"/>
      </w:pPr>
      <w:rPr>
        <w:rFonts w:ascii="Times New Roman" w:hAnsi="Times New Roman" w:hint="default"/>
        <w:b/>
        <w:sz w:val="24"/>
      </w:rPr>
    </w:lvl>
    <w:lvl w:ilvl="1">
      <w:start w:val="1"/>
      <w:numFmt w:val="decimal"/>
      <w:lvlText w:val="%1.%2."/>
      <w:lvlJc w:val="left"/>
      <w:pPr>
        <w:tabs>
          <w:tab w:val="num" w:pos="1701"/>
        </w:tabs>
        <w:ind w:left="1701" w:hanging="992"/>
      </w:pPr>
      <w:rPr>
        <w:rFonts w:ascii="Times New Roman Negrita" w:hAnsi="Times New Roman Negrita" w:hint="default"/>
        <w:b/>
        <w:sz w:val="24"/>
      </w:rPr>
    </w:lvl>
    <w:lvl w:ilvl="2">
      <w:start w:val="1"/>
      <w:numFmt w:val="decimal"/>
      <w:lvlText w:val="%1.%2.%3."/>
      <w:lvlJc w:val="left"/>
      <w:pPr>
        <w:tabs>
          <w:tab w:val="num" w:pos="1701"/>
        </w:tabs>
        <w:ind w:left="1701" w:hanging="992"/>
      </w:pPr>
      <w:rPr>
        <w:rFonts w:ascii="Times New Roman" w:hAnsi="Times New Roman" w:hint="default"/>
        <w:b/>
        <w:sz w:val="24"/>
      </w:rPr>
    </w:lvl>
    <w:lvl w:ilvl="3">
      <w:start w:val="1"/>
      <w:numFmt w:val="decimal"/>
      <w:lvlText w:val="%1.%2.%3.%4."/>
      <w:lvlJc w:val="left"/>
      <w:pPr>
        <w:tabs>
          <w:tab w:val="num" w:pos="1701"/>
        </w:tabs>
        <w:ind w:left="1701" w:hanging="992"/>
      </w:pPr>
      <w:rPr>
        <w:rFonts w:ascii="Times New Roman" w:hAnsi="Times New Roman" w:hint="default"/>
        <w:b/>
        <w:sz w:val="24"/>
      </w:rPr>
    </w:lvl>
    <w:lvl w:ilvl="4">
      <w:start w:val="1"/>
      <w:numFmt w:val="lowerRoman"/>
      <w:lvlText w:val="%5)"/>
      <w:lvlJc w:val="left"/>
      <w:pPr>
        <w:tabs>
          <w:tab w:val="num" w:pos="1701"/>
        </w:tabs>
        <w:ind w:left="1701" w:hanging="992"/>
      </w:pPr>
      <w:rPr>
        <w:rFonts w:ascii="Times New Roman" w:hAnsi="Times New Roman" w:hint="default"/>
        <w:b/>
        <w:sz w:val="24"/>
      </w:rPr>
    </w:lvl>
    <w:lvl w:ilvl="5">
      <w:start w:val="1"/>
      <w:numFmt w:val="lowerLetter"/>
      <w:lvlText w:val="%5.%6)"/>
      <w:lvlJc w:val="left"/>
      <w:pPr>
        <w:tabs>
          <w:tab w:val="num" w:pos="1701"/>
        </w:tabs>
        <w:ind w:left="1701" w:hanging="992"/>
      </w:pPr>
      <w:rPr>
        <w:rFonts w:ascii="Times New Roman" w:hAnsi="Times New Roman" w:hint="default"/>
        <w:b/>
        <w:sz w:val="24"/>
      </w:rPr>
    </w:lvl>
    <w:lvl w:ilvl="6">
      <w:start w:val="1"/>
      <w:numFmt w:val="decimal"/>
      <w:lvlRestart w:val="1"/>
      <w:suff w:val="space"/>
      <w:lvlText w:val="Figura Nº%1-%7."/>
      <w:lvlJc w:val="left"/>
      <w:pPr>
        <w:ind w:left="709" w:firstLine="0"/>
      </w:pPr>
      <w:rPr>
        <w:rFonts w:ascii="Times New Roman" w:hAnsi="Times New Roman" w:hint="default"/>
        <w:b/>
        <w:sz w:val="24"/>
      </w:rPr>
    </w:lvl>
    <w:lvl w:ilvl="7">
      <w:start w:val="1"/>
      <w:numFmt w:val="decimal"/>
      <w:lvlRestart w:val="1"/>
      <w:lvlText w:val="Imagen Nº%1-%8."/>
      <w:lvlJc w:val="left"/>
      <w:pPr>
        <w:tabs>
          <w:tab w:val="num" w:pos="851"/>
        </w:tabs>
        <w:ind w:left="709" w:firstLine="0"/>
      </w:pPr>
      <w:rPr>
        <w:rFonts w:ascii="Times New Roman Negrita" w:hAnsi="Times New Roman Negrita" w:hint="default"/>
        <w:b/>
        <w:i w:val="0"/>
        <w:sz w:val="24"/>
      </w:rPr>
    </w:lvl>
    <w:lvl w:ilvl="8">
      <w:start w:val="1"/>
      <w:numFmt w:val="decimal"/>
      <w:lvlRestart w:val="1"/>
      <w:lvlText w:val="Tabla Nº%1-%9."/>
      <w:lvlJc w:val="left"/>
      <w:pPr>
        <w:tabs>
          <w:tab w:val="num" w:pos="851"/>
        </w:tabs>
        <w:ind w:left="709" w:firstLine="0"/>
      </w:pPr>
      <w:rPr>
        <w:rFonts w:ascii="Times New Roman Negrita" w:hAnsi="Times New Roman Negrita" w:hint="default"/>
        <w:b/>
        <w:i w:val="0"/>
        <w:sz w:val="24"/>
      </w:rPr>
    </w:lvl>
  </w:abstractNum>
  <w:abstractNum w:abstractNumId="5">
    <w:nsid w:val="11E81956"/>
    <w:multiLevelType w:val="hybridMultilevel"/>
    <w:tmpl w:val="6C4C2752"/>
    <w:name w:val="FormatoNivel_IAT(AFM)23222222"/>
    <w:lvl w:ilvl="0" w:tplc="340A0001">
      <w:start w:val="1"/>
      <w:numFmt w:val="bullet"/>
      <w:lvlText w:val=""/>
      <w:lvlJc w:val="left"/>
      <w:pPr>
        <w:ind w:left="720" w:hanging="360"/>
      </w:pPr>
      <w:rPr>
        <w:rFonts w:ascii="Symbol" w:hAnsi="Symbol" w:hint="default"/>
      </w:rPr>
    </w:lvl>
    <w:lvl w:ilvl="1" w:tplc="340A0003">
      <w:start w:val="1"/>
      <w:numFmt w:val="upperRoman"/>
      <w:lvlText w:val="%2."/>
      <w:lvlJc w:val="left"/>
      <w:pPr>
        <w:ind w:left="1800" w:hanging="720"/>
      </w:pPr>
      <w:rPr>
        <w:rFonts w:hint="default"/>
      </w:rPr>
    </w:lvl>
    <w:lvl w:ilvl="2" w:tplc="340A0005">
      <w:start w:val="1"/>
      <w:numFmt w:val="lowerRoman"/>
      <w:lvlText w:val="%3)"/>
      <w:lvlJc w:val="left"/>
      <w:pPr>
        <w:ind w:left="2700" w:hanging="720"/>
      </w:pPr>
      <w:rPr>
        <w:rFonts w:hint="default"/>
      </w:rPr>
    </w:lvl>
    <w:lvl w:ilvl="3" w:tplc="340A0001" w:tentative="1">
      <w:start w:val="1"/>
      <w:numFmt w:val="decimal"/>
      <w:lvlText w:val="%4."/>
      <w:lvlJc w:val="left"/>
      <w:pPr>
        <w:ind w:left="2880" w:hanging="360"/>
      </w:pPr>
    </w:lvl>
    <w:lvl w:ilvl="4" w:tplc="340A0003" w:tentative="1">
      <w:start w:val="1"/>
      <w:numFmt w:val="lowerLetter"/>
      <w:lvlText w:val="%5."/>
      <w:lvlJc w:val="left"/>
      <w:pPr>
        <w:ind w:left="3600" w:hanging="360"/>
      </w:pPr>
    </w:lvl>
    <w:lvl w:ilvl="5" w:tplc="340A0005" w:tentative="1">
      <w:start w:val="1"/>
      <w:numFmt w:val="lowerRoman"/>
      <w:lvlText w:val="%6."/>
      <w:lvlJc w:val="right"/>
      <w:pPr>
        <w:ind w:left="4320" w:hanging="180"/>
      </w:pPr>
    </w:lvl>
    <w:lvl w:ilvl="6" w:tplc="340A0001" w:tentative="1">
      <w:start w:val="1"/>
      <w:numFmt w:val="decimal"/>
      <w:lvlText w:val="%7."/>
      <w:lvlJc w:val="left"/>
      <w:pPr>
        <w:ind w:left="5040" w:hanging="360"/>
      </w:pPr>
    </w:lvl>
    <w:lvl w:ilvl="7" w:tplc="340A0003" w:tentative="1">
      <w:start w:val="1"/>
      <w:numFmt w:val="lowerLetter"/>
      <w:lvlText w:val="%8."/>
      <w:lvlJc w:val="left"/>
      <w:pPr>
        <w:ind w:left="5760" w:hanging="360"/>
      </w:pPr>
    </w:lvl>
    <w:lvl w:ilvl="8" w:tplc="340A0005" w:tentative="1">
      <w:start w:val="1"/>
      <w:numFmt w:val="lowerRoman"/>
      <w:lvlText w:val="%9."/>
      <w:lvlJc w:val="right"/>
      <w:pPr>
        <w:ind w:left="6480" w:hanging="180"/>
      </w:pPr>
    </w:lvl>
  </w:abstractNum>
  <w:abstractNum w:abstractNumId="6">
    <w:nsid w:val="15F92C21"/>
    <w:multiLevelType w:val="hybridMultilevel"/>
    <w:tmpl w:val="47A62992"/>
    <w:lvl w:ilvl="0" w:tplc="32A44974">
      <w:start w:val="1"/>
      <w:numFmt w:val="decimal"/>
      <w:lvlText w:val="%1."/>
      <w:lvlJc w:val="left"/>
      <w:pPr>
        <w:ind w:left="1070" w:hanging="360"/>
      </w:pPr>
      <w:rPr>
        <w:b w:val="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nsid w:val="3718510E"/>
    <w:multiLevelType w:val="multilevel"/>
    <w:tmpl w:val="51E4FA9E"/>
    <w:name w:val="EIA_EmbalseChironta74"/>
    <w:lvl w:ilvl="0">
      <w:start w:val="1"/>
      <w:numFmt w:val="decimal"/>
      <w:lvlText w:val="%1."/>
      <w:lvlJc w:val="left"/>
      <w:pPr>
        <w:tabs>
          <w:tab w:val="num" w:pos="992"/>
        </w:tabs>
        <w:ind w:left="992" w:hanging="992"/>
      </w:pPr>
      <w:rPr>
        <w:rFonts w:hint="default"/>
        <w:b/>
        <w:u w:val="none"/>
      </w:rPr>
    </w:lvl>
    <w:lvl w:ilvl="1">
      <w:start w:val="1"/>
      <w:numFmt w:val="decimal"/>
      <w:lvlText w:val="%1.%2."/>
      <w:lvlJc w:val="left"/>
      <w:pPr>
        <w:tabs>
          <w:tab w:val="num" w:pos="992"/>
        </w:tabs>
        <w:ind w:left="992" w:hanging="992"/>
      </w:pPr>
      <w:rPr>
        <w:rFonts w:hint="default"/>
        <w:b/>
        <w:i w:val="0"/>
      </w:rPr>
    </w:lvl>
    <w:lvl w:ilvl="2">
      <w:start w:val="1"/>
      <w:numFmt w:val="decimal"/>
      <w:lvlText w:val="%1.%2.%3."/>
      <w:lvlJc w:val="left"/>
      <w:pPr>
        <w:tabs>
          <w:tab w:val="num" w:pos="992"/>
        </w:tabs>
        <w:ind w:left="992" w:hanging="992"/>
      </w:pPr>
      <w:rPr>
        <w:rFonts w:hint="default"/>
        <w:b/>
        <w:i w:val="0"/>
      </w:rPr>
    </w:lvl>
    <w:lvl w:ilvl="3">
      <w:start w:val="1"/>
      <w:numFmt w:val="decimal"/>
      <w:suff w:val="space"/>
      <w:lvlText w:val="Figura %1-%4."/>
      <w:lvlJc w:val="left"/>
      <w:pPr>
        <w:ind w:left="0" w:firstLine="0"/>
      </w:pPr>
      <w:rPr>
        <w:rFonts w:hint="default"/>
        <w:b/>
        <w:i w:val="0"/>
      </w:rPr>
    </w:lvl>
    <w:lvl w:ilvl="4">
      <w:start w:val="1"/>
      <w:numFmt w:val="decimal"/>
      <w:lvlRestart w:val="0"/>
      <w:suff w:val="space"/>
      <w:lvlText w:val="Tabla %1-%5."/>
      <w:lvlJc w:val="left"/>
      <w:pPr>
        <w:ind w:left="0" w:firstLine="0"/>
      </w:pPr>
      <w:rPr>
        <w:rFonts w:hint="default"/>
        <w:b/>
        <w:i w:val="0"/>
      </w:rPr>
    </w:lvl>
    <w:lvl w:ilvl="5">
      <w:start w:val="1"/>
      <w:numFmt w:val="decimal"/>
      <w:lvlRestart w:val="0"/>
      <w:suff w:val="space"/>
      <w:lvlText w:val="Figura %6."/>
      <w:lvlJc w:val="left"/>
      <w:pPr>
        <w:ind w:left="2553" w:firstLine="0"/>
      </w:pPr>
      <w:rPr>
        <w:rFonts w:hint="default"/>
        <w:b/>
        <w:i w:val="0"/>
      </w:rPr>
    </w:lvl>
    <w:lvl w:ilvl="6">
      <w:start w:val="1"/>
      <w:numFmt w:val="decimal"/>
      <w:lvlRestart w:val="3"/>
      <w:suff w:val="space"/>
      <w:lvlText w:val="Tabla %1.%2-%7."/>
      <w:lvlJc w:val="left"/>
      <w:pPr>
        <w:ind w:left="4537" w:hanging="992"/>
      </w:pPr>
      <w:rPr>
        <w:rFonts w:hint="default"/>
        <w:b/>
        <w:i w:val="0"/>
      </w:rPr>
    </w:lvl>
    <w:lvl w:ilvl="7">
      <w:start w:val="1"/>
      <w:numFmt w:val="decimal"/>
      <w:lvlRestart w:val="4"/>
      <w:lvlText w:val="Tabla %1.%2.%3-%8."/>
      <w:lvlJc w:val="left"/>
      <w:pPr>
        <w:ind w:left="992" w:hanging="992"/>
      </w:pPr>
      <w:rPr>
        <w:rFonts w:hint="default"/>
        <w:b/>
        <w:i w:val="0"/>
      </w:rPr>
    </w:lvl>
    <w:lvl w:ilvl="8">
      <w:start w:val="1"/>
      <w:numFmt w:val="decimal"/>
      <w:lvlRestart w:val="5"/>
      <w:suff w:val="space"/>
      <w:lvlText w:val="Tabla %1.%2.%3.%4-%9."/>
      <w:lvlJc w:val="left"/>
      <w:pPr>
        <w:ind w:left="992" w:hanging="992"/>
      </w:pPr>
      <w:rPr>
        <w:rFonts w:hint="default"/>
        <w:b/>
        <w:i w:val="0"/>
      </w:rPr>
    </w:lvl>
  </w:abstractNum>
  <w:abstractNum w:abstractNumId="8">
    <w:nsid w:val="3AC44360"/>
    <w:multiLevelType w:val="multilevel"/>
    <w:tmpl w:val="B7B87F0E"/>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031"/>
        </w:tabs>
        <w:ind w:left="1031" w:hanging="720"/>
      </w:pPr>
      <w:rPr>
        <w:rFonts w:hint="default"/>
      </w:rPr>
    </w:lvl>
    <w:lvl w:ilvl="3">
      <w:start w:val="1"/>
      <w:numFmt w:val="decimal"/>
      <w:lvlText w:val="%1.%2.%3.%4"/>
      <w:lvlJc w:val="left"/>
      <w:pPr>
        <w:tabs>
          <w:tab w:val="num" w:pos="823"/>
        </w:tabs>
        <w:ind w:left="823" w:hanging="864"/>
      </w:pPr>
      <w:rPr>
        <w:rFonts w:hint="default"/>
      </w:rPr>
    </w:lvl>
    <w:lvl w:ilvl="4">
      <w:start w:val="1"/>
      <w:numFmt w:val="lowerLetter"/>
      <w:lvlText w:val="%5"/>
      <w:lvlJc w:val="left"/>
      <w:pPr>
        <w:tabs>
          <w:tab w:val="num" w:pos="1008"/>
        </w:tabs>
        <w:ind w:left="1008" w:hanging="1008"/>
      </w:pPr>
      <w:rPr>
        <w:rFonts w:hint="default"/>
      </w:rPr>
    </w:lvl>
    <w:lvl w:ilvl="5">
      <w:start w:val="1"/>
      <w:numFmt w:val="decimal"/>
      <w:pStyle w:val="Ttulo6"/>
      <w:lvlText w:val="%5.%6"/>
      <w:lvlJc w:val="left"/>
      <w:pPr>
        <w:tabs>
          <w:tab w:val="num" w:pos="792"/>
        </w:tabs>
        <w:ind w:left="79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9">
    <w:nsid w:val="3AE6580B"/>
    <w:multiLevelType w:val="hybridMultilevel"/>
    <w:tmpl w:val="E06C2348"/>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0">
    <w:nsid w:val="3BCB1DA8"/>
    <w:multiLevelType w:val="hybridMultilevel"/>
    <w:tmpl w:val="CE1EF9AE"/>
    <w:lvl w:ilvl="0" w:tplc="82EAC0D0">
      <w:numFmt w:val="bullet"/>
      <w:pStyle w:val="IAT04Vieta2"/>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3BFB4F64"/>
    <w:multiLevelType w:val="hybridMultilevel"/>
    <w:tmpl w:val="E1F40B7C"/>
    <w:name w:val="FormatoNivel_IAT(AFM)232222222222222"/>
    <w:lvl w:ilvl="0" w:tplc="2DFA49BC">
      <w:start w:val="1"/>
      <w:numFmt w:val="bullet"/>
      <w:lvlText w:val=""/>
      <w:lvlJc w:val="left"/>
      <w:pPr>
        <w:ind w:left="1069" w:hanging="360"/>
      </w:pPr>
      <w:rPr>
        <w:rFonts w:ascii="Symbol" w:hAnsi="Symbol" w:hint="default"/>
      </w:rPr>
    </w:lvl>
    <w:lvl w:ilvl="1" w:tplc="1DFA78B8" w:tentative="1">
      <w:start w:val="1"/>
      <w:numFmt w:val="bullet"/>
      <w:lvlText w:val="o"/>
      <w:lvlJc w:val="left"/>
      <w:pPr>
        <w:ind w:left="2178" w:hanging="360"/>
      </w:pPr>
      <w:rPr>
        <w:rFonts w:ascii="Courier New" w:hAnsi="Courier New" w:cs="Courier New" w:hint="default"/>
      </w:rPr>
    </w:lvl>
    <w:lvl w:ilvl="2" w:tplc="8BAA900C" w:tentative="1">
      <w:start w:val="1"/>
      <w:numFmt w:val="bullet"/>
      <w:lvlText w:val=""/>
      <w:lvlJc w:val="left"/>
      <w:pPr>
        <w:ind w:left="2898" w:hanging="360"/>
      </w:pPr>
      <w:rPr>
        <w:rFonts w:ascii="Wingdings" w:hAnsi="Wingdings" w:hint="default"/>
      </w:rPr>
    </w:lvl>
    <w:lvl w:ilvl="3" w:tplc="86F25BD4" w:tentative="1">
      <w:start w:val="1"/>
      <w:numFmt w:val="bullet"/>
      <w:lvlText w:val=""/>
      <w:lvlJc w:val="left"/>
      <w:pPr>
        <w:ind w:left="3618" w:hanging="360"/>
      </w:pPr>
      <w:rPr>
        <w:rFonts w:ascii="Symbol" w:hAnsi="Symbol" w:hint="default"/>
      </w:rPr>
    </w:lvl>
    <w:lvl w:ilvl="4" w:tplc="53D2FDF6" w:tentative="1">
      <w:start w:val="1"/>
      <w:numFmt w:val="bullet"/>
      <w:lvlText w:val="o"/>
      <w:lvlJc w:val="left"/>
      <w:pPr>
        <w:ind w:left="4338" w:hanging="360"/>
      </w:pPr>
      <w:rPr>
        <w:rFonts w:ascii="Courier New" w:hAnsi="Courier New" w:cs="Courier New" w:hint="default"/>
      </w:rPr>
    </w:lvl>
    <w:lvl w:ilvl="5" w:tplc="557CDD5E" w:tentative="1">
      <w:start w:val="1"/>
      <w:numFmt w:val="bullet"/>
      <w:lvlText w:val=""/>
      <w:lvlJc w:val="left"/>
      <w:pPr>
        <w:ind w:left="5058" w:hanging="360"/>
      </w:pPr>
      <w:rPr>
        <w:rFonts w:ascii="Wingdings" w:hAnsi="Wingdings" w:hint="default"/>
      </w:rPr>
    </w:lvl>
    <w:lvl w:ilvl="6" w:tplc="1CAC5278" w:tentative="1">
      <w:start w:val="1"/>
      <w:numFmt w:val="bullet"/>
      <w:lvlText w:val=""/>
      <w:lvlJc w:val="left"/>
      <w:pPr>
        <w:ind w:left="5778" w:hanging="360"/>
      </w:pPr>
      <w:rPr>
        <w:rFonts w:ascii="Symbol" w:hAnsi="Symbol" w:hint="default"/>
      </w:rPr>
    </w:lvl>
    <w:lvl w:ilvl="7" w:tplc="2D022424" w:tentative="1">
      <w:start w:val="1"/>
      <w:numFmt w:val="bullet"/>
      <w:lvlText w:val="o"/>
      <w:lvlJc w:val="left"/>
      <w:pPr>
        <w:ind w:left="6498" w:hanging="360"/>
      </w:pPr>
      <w:rPr>
        <w:rFonts w:ascii="Courier New" w:hAnsi="Courier New" w:cs="Courier New" w:hint="default"/>
      </w:rPr>
    </w:lvl>
    <w:lvl w:ilvl="8" w:tplc="DF6818F0" w:tentative="1">
      <w:start w:val="1"/>
      <w:numFmt w:val="bullet"/>
      <w:lvlText w:val=""/>
      <w:lvlJc w:val="left"/>
      <w:pPr>
        <w:ind w:left="7218" w:hanging="360"/>
      </w:pPr>
      <w:rPr>
        <w:rFonts w:ascii="Wingdings" w:hAnsi="Wingdings" w:hint="default"/>
      </w:rPr>
    </w:lvl>
  </w:abstractNum>
  <w:abstractNum w:abstractNumId="12">
    <w:nsid w:val="4EF41E14"/>
    <w:multiLevelType w:val="hybridMultilevel"/>
    <w:tmpl w:val="1772BC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5459296E"/>
    <w:multiLevelType w:val="hybridMultilevel"/>
    <w:tmpl w:val="3F0AE3CE"/>
    <w:name w:val="FormatoNivel_IAT(AFM)2"/>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4">
    <w:nsid w:val="5B1A2F90"/>
    <w:multiLevelType w:val="multilevel"/>
    <w:tmpl w:val="3B9638CA"/>
    <w:styleLink w:val="IATFormato"/>
    <w:lvl w:ilvl="0">
      <w:start w:val="1"/>
      <w:numFmt w:val="decimal"/>
      <w:lvlText w:val="%1."/>
      <w:lvlJc w:val="left"/>
      <w:pPr>
        <w:tabs>
          <w:tab w:val="num" w:pos="709"/>
        </w:tabs>
        <w:ind w:left="709" w:hanging="709"/>
      </w:pPr>
      <w:rPr>
        <w:rFonts w:ascii="Times New Roman" w:hAnsi="Times New Roman" w:hint="default"/>
        <w:b/>
        <w:sz w:val="24"/>
      </w:rPr>
    </w:lvl>
    <w:lvl w:ilvl="1">
      <w:start w:val="1"/>
      <w:numFmt w:val="decimal"/>
      <w:suff w:val="space"/>
      <w:lvlText w:val="%1.%2."/>
      <w:lvlJc w:val="left"/>
      <w:pPr>
        <w:ind w:left="709" w:firstLine="0"/>
      </w:pPr>
      <w:rPr>
        <w:rFonts w:ascii="Times New Roman Negrita" w:hAnsi="Times New Roman Negrita" w:hint="default"/>
        <w:b/>
        <w:sz w:val="24"/>
      </w:rPr>
    </w:lvl>
    <w:lvl w:ilvl="2">
      <w:start w:val="1"/>
      <w:numFmt w:val="decimal"/>
      <w:suff w:val="space"/>
      <w:lvlText w:val="%1.%2.%3."/>
      <w:lvlJc w:val="left"/>
      <w:pPr>
        <w:ind w:left="709" w:firstLine="0"/>
      </w:pPr>
      <w:rPr>
        <w:rFonts w:ascii="Times New Roman" w:hAnsi="Times New Roman" w:hint="default"/>
        <w:b/>
        <w:sz w:val="24"/>
      </w:rPr>
    </w:lvl>
    <w:lvl w:ilvl="3">
      <w:start w:val="1"/>
      <w:numFmt w:val="decimal"/>
      <w:suff w:val="space"/>
      <w:lvlText w:val="%1.%2.%3.%4."/>
      <w:lvlJc w:val="left"/>
      <w:pPr>
        <w:ind w:left="709" w:firstLine="0"/>
      </w:pPr>
      <w:rPr>
        <w:rFonts w:ascii="Times New Roman" w:hAnsi="Times New Roman" w:hint="default"/>
        <w:b/>
        <w:sz w:val="24"/>
      </w:rPr>
    </w:lvl>
    <w:lvl w:ilvl="4">
      <w:start w:val="1"/>
      <w:numFmt w:val="none"/>
      <w:lvlRestart w:val="0"/>
      <w:lvlText w:val=""/>
      <w:lvlJc w:val="left"/>
      <w:pPr>
        <w:tabs>
          <w:tab w:val="num" w:pos="709"/>
        </w:tabs>
        <w:ind w:left="709" w:firstLine="0"/>
      </w:pPr>
      <w:rPr>
        <w:rFonts w:ascii="Times New Roman" w:hAnsi="Times New Roman" w:hint="default"/>
        <w:b/>
        <w:sz w:val="24"/>
      </w:rPr>
    </w:lvl>
    <w:lvl w:ilvl="5">
      <w:start w:val="1"/>
      <w:numFmt w:val="decimal"/>
      <w:lvlRestart w:val="1"/>
      <w:suff w:val="space"/>
      <w:lvlText w:val="Tabla Nº%1-%6."/>
      <w:lvlJc w:val="left"/>
      <w:pPr>
        <w:ind w:left="709" w:firstLine="0"/>
      </w:pPr>
      <w:rPr>
        <w:rFonts w:ascii="Times New Roman" w:hAnsi="Times New Roman" w:hint="default"/>
        <w:b/>
        <w:sz w:val="24"/>
      </w:rPr>
    </w:lvl>
    <w:lvl w:ilvl="6">
      <w:start w:val="1"/>
      <w:numFmt w:val="decimal"/>
      <w:lvlRestart w:val="1"/>
      <w:suff w:val="space"/>
      <w:lvlText w:val="Figura %1-%7."/>
      <w:lvlJc w:val="left"/>
      <w:pPr>
        <w:ind w:left="709" w:firstLine="0"/>
      </w:pPr>
      <w:rPr>
        <w:rFonts w:ascii="Times New Roman" w:hAnsi="Times New Roman" w:hint="default"/>
        <w:b/>
        <w:sz w:val="24"/>
      </w:rPr>
    </w:lvl>
    <w:lvl w:ilvl="7">
      <w:start w:val="1"/>
      <w:numFmt w:val="none"/>
      <w:lvlText w:val=""/>
      <w:lvlJc w:val="left"/>
      <w:pPr>
        <w:ind w:left="709" w:firstLine="0"/>
      </w:pPr>
      <w:rPr>
        <w:rFonts w:hint="default"/>
      </w:rPr>
    </w:lvl>
    <w:lvl w:ilvl="8">
      <w:start w:val="1"/>
      <w:numFmt w:val="none"/>
      <w:lvlText w:val=""/>
      <w:lvlJc w:val="left"/>
      <w:pPr>
        <w:ind w:left="709" w:firstLine="0"/>
      </w:pPr>
      <w:rPr>
        <w:rFonts w:hint="default"/>
      </w:rPr>
    </w:lvl>
  </w:abstractNum>
  <w:abstractNum w:abstractNumId="15">
    <w:nsid w:val="5B440D0D"/>
    <w:multiLevelType w:val="hybridMultilevel"/>
    <w:tmpl w:val="FD72C7FA"/>
    <w:lvl w:ilvl="0" w:tplc="FAFA10C6">
      <w:start w:val="1"/>
      <w:numFmt w:val="bullet"/>
      <w:pStyle w:val="IAT04Vieta1"/>
      <w:lvlText w:val=""/>
      <w:lvlJc w:val="left"/>
      <w:pPr>
        <w:ind w:left="1352" w:hanging="360"/>
      </w:pPr>
      <w:rPr>
        <w:rFonts w:ascii="Wingdings" w:hAnsi="Wingdings" w:hint="default"/>
        <w:sz w:val="24"/>
      </w:rPr>
    </w:lvl>
    <w:lvl w:ilvl="1" w:tplc="340A0003">
      <w:numFmt w:val="bullet"/>
      <w:lvlText w:val="•"/>
      <w:lvlJc w:val="left"/>
      <w:pPr>
        <w:ind w:left="1785" w:hanging="705"/>
      </w:pPr>
      <w:rPr>
        <w:rFonts w:ascii="Times New Roman" w:eastAsiaTheme="majorEastAsia" w:hAnsi="Times New Roman" w:cs="Times New Roman"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7160353F"/>
    <w:multiLevelType w:val="hybridMultilevel"/>
    <w:tmpl w:val="170C674C"/>
    <w:lvl w:ilvl="0" w:tplc="C5468FC4">
      <w:numFmt w:val="bullet"/>
      <w:lvlText w:val=""/>
      <w:lvlJc w:val="left"/>
      <w:pPr>
        <w:ind w:left="1429" w:hanging="360"/>
      </w:pPr>
      <w:rPr>
        <w:rFonts w:ascii="Wingdings" w:eastAsia="Times New Roman" w:hAnsi="Wingdings" w:cs="Times New Roman" w:hint="default"/>
      </w:rPr>
    </w:lvl>
    <w:lvl w:ilvl="1" w:tplc="C85AA49A" w:tentative="1">
      <w:start w:val="1"/>
      <w:numFmt w:val="bullet"/>
      <w:lvlText w:val="o"/>
      <w:lvlJc w:val="left"/>
      <w:pPr>
        <w:ind w:left="2149" w:hanging="360"/>
      </w:pPr>
      <w:rPr>
        <w:rFonts w:ascii="Courier New" w:hAnsi="Courier New" w:cs="Courier New" w:hint="default"/>
      </w:rPr>
    </w:lvl>
    <w:lvl w:ilvl="2" w:tplc="50949522" w:tentative="1">
      <w:start w:val="1"/>
      <w:numFmt w:val="bullet"/>
      <w:lvlText w:val=""/>
      <w:lvlJc w:val="left"/>
      <w:pPr>
        <w:ind w:left="2869" w:hanging="360"/>
      </w:pPr>
      <w:rPr>
        <w:rFonts w:ascii="Wingdings" w:hAnsi="Wingdings" w:hint="default"/>
      </w:rPr>
    </w:lvl>
    <w:lvl w:ilvl="3" w:tplc="AAC28686" w:tentative="1">
      <w:start w:val="1"/>
      <w:numFmt w:val="bullet"/>
      <w:lvlText w:val=""/>
      <w:lvlJc w:val="left"/>
      <w:pPr>
        <w:ind w:left="3589" w:hanging="360"/>
      </w:pPr>
      <w:rPr>
        <w:rFonts w:ascii="Symbol" w:hAnsi="Symbol" w:hint="default"/>
      </w:rPr>
    </w:lvl>
    <w:lvl w:ilvl="4" w:tplc="2286FBB4" w:tentative="1">
      <w:start w:val="1"/>
      <w:numFmt w:val="bullet"/>
      <w:lvlText w:val="o"/>
      <w:lvlJc w:val="left"/>
      <w:pPr>
        <w:ind w:left="4309" w:hanging="360"/>
      </w:pPr>
      <w:rPr>
        <w:rFonts w:ascii="Courier New" w:hAnsi="Courier New" w:cs="Courier New" w:hint="default"/>
      </w:rPr>
    </w:lvl>
    <w:lvl w:ilvl="5" w:tplc="B7D28D76" w:tentative="1">
      <w:start w:val="1"/>
      <w:numFmt w:val="bullet"/>
      <w:lvlText w:val=""/>
      <w:lvlJc w:val="left"/>
      <w:pPr>
        <w:ind w:left="5029" w:hanging="360"/>
      </w:pPr>
      <w:rPr>
        <w:rFonts w:ascii="Wingdings" w:hAnsi="Wingdings" w:hint="default"/>
      </w:rPr>
    </w:lvl>
    <w:lvl w:ilvl="6" w:tplc="4A949920" w:tentative="1">
      <w:start w:val="1"/>
      <w:numFmt w:val="bullet"/>
      <w:lvlText w:val=""/>
      <w:lvlJc w:val="left"/>
      <w:pPr>
        <w:ind w:left="5749" w:hanging="360"/>
      </w:pPr>
      <w:rPr>
        <w:rFonts w:ascii="Symbol" w:hAnsi="Symbol" w:hint="default"/>
      </w:rPr>
    </w:lvl>
    <w:lvl w:ilvl="7" w:tplc="CB04DB9C" w:tentative="1">
      <w:start w:val="1"/>
      <w:numFmt w:val="bullet"/>
      <w:lvlText w:val="o"/>
      <w:lvlJc w:val="left"/>
      <w:pPr>
        <w:ind w:left="6469" w:hanging="360"/>
      </w:pPr>
      <w:rPr>
        <w:rFonts w:ascii="Courier New" w:hAnsi="Courier New" w:cs="Courier New" w:hint="default"/>
      </w:rPr>
    </w:lvl>
    <w:lvl w:ilvl="8" w:tplc="6C2E9332" w:tentative="1">
      <w:start w:val="1"/>
      <w:numFmt w:val="bullet"/>
      <w:lvlText w:val=""/>
      <w:lvlJc w:val="left"/>
      <w:pPr>
        <w:ind w:left="7189" w:hanging="360"/>
      </w:pPr>
      <w:rPr>
        <w:rFonts w:ascii="Wingdings" w:hAnsi="Wingdings" w:hint="default"/>
      </w:rPr>
    </w:lvl>
  </w:abstractNum>
  <w:abstractNum w:abstractNumId="17">
    <w:nsid w:val="7CE83442"/>
    <w:multiLevelType w:val="multilevel"/>
    <w:tmpl w:val="8CCAA93C"/>
    <w:lvl w:ilvl="0">
      <w:start w:val="1"/>
      <w:numFmt w:val="decimal"/>
      <w:pStyle w:val="IAT02Titulo1"/>
      <w:lvlText w:val="%1."/>
      <w:lvlJc w:val="left"/>
      <w:pPr>
        <w:tabs>
          <w:tab w:val="num" w:pos="709"/>
        </w:tabs>
        <w:ind w:left="709" w:hanging="709"/>
      </w:pPr>
      <w:rPr>
        <w:rFonts w:ascii="Times New Roman" w:hAnsi="Times New Roman" w:hint="default"/>
        <w:b/>
        <w:sz w:val="24"/>
      </w:rPr>
    </w:lvl>
    <w:lvl w:ilvl="1">
      <w:start w:val="1"/>
      <w:numFmt w:val="decimal"/>
      <w:pStyle w:val="IAT02Titulo2"/>
      <w:lvlText w:val="%1.%2."/>
      <w:lvlJc w:val="left"/>
      <w:pPr>
        <w:tabs>
          <w:tab w:val="num" w:pos="1418"/>
        </w:tabs>
        <w:ind w:left="1418" w:hanging="709"/>
      </w:pPr>
      <w:rPr>
        <w:rFonts w:ascii="Times New Roman Negrita" w:hAnsi="Times New Roman Negrita" w:hint="default"/>
        <w:b/>
        <w:sz w:val="24"/>
      </w:rPr>
    </w:lvl>
    <w:lvl w:ilvl="2">
      <w:start w:val="1"/>
      <w:numFmt w:val="decimal"/>
      <w:pStyle w:val="IAT02Titulo3"/>
      <w:lvlText w:val="%1.%2.%3."/>
      <w:lvlJc w:val="left"/>
      <w:pPr>
        <w:tabs>
          <w:tab w:val="num" w:pos="1418"/>
        </w:tabs>
        <w:ind w:left="1418" w:hanging="709"/>
      </w:pPr>
      <w:rPr>
        <w:rFonts w:ascii="Times New Roman" w:hAnsi="Times New Roman" w:hint="default"/>
        <w:b/>
        <w:sz w:val="24"/>
      </w:rPr>
    </w:lvl>
    <w:lvl w:ilvl="3">
      <w:start w:val="1"/>
      <w:numFmt w:val="decimal"/>
      <w:pStyle w:val="IAT02Titulo4"/>
      <w:lvlText w:val="%1.%2.%3.%4."/>
      <w:lvlJc w:val="left"/>
      <w:pPr>
        <w:tabs>
          <w:tab w:val="num" w:pos="1418"/>
        </w:tabs>
        <w:ind w:left="1559" w:hanging="850"/>
      </w:pPr>
      <w:rPr>
        <w:rFonts w:ascii="Times New Roman" w:hAnsi="Times New Roman" w:hint="default"/>
        <w:b/>
        <w:sz w:val="24"/>
      </w:rPr>
    </w:lvl>
    <w:lvl w:ilvl="4">
      <w:start w:val="1"/>
      <w:numFmt w:val="lowerRoman"/>
      <w:pStyle w:val="IAT02Titulo5"/>
      <w:lvlText w:val="%5)"/>
      <w:lvlJc w:val="left"/>
      <w:pPr>
        <w:tabs>
          <w:tab w:val="num" w:pos="1418"/>
        </w:tabs>
        <w:ind w:left="1418" w:hanging="709"/>
      </w:pPr>
      <w:rPr>
        <w:rFonts w:ascii="Times New Roman" w:hAnsi="Times New Roman" w:hint="default"/>
        <w:b/>
        <w:sz w:val="24"/>
      </w:rPr>
    </w:lvl>
    <w:lvl w:ilvl="5">
      <w:start w:val="1"/>
      <w:numFmt w:val="lowerLetter"/>
      <w:pStyle w:val="IAT02Titulo6"/>
      <w:lvlText w:val="%5.%6)"/>
      <w:lvlJc w:val="left"/>
      <w:pPr>
        <w:tabs>
          <w:tab w:val="num" w:pos="1418"/>
        </w:tabs>
        <w:ind w:left="1418" w:hanging="709"/>
      </w:pPr>
      <w:rPr>
        <w:rFonts w:ascii="Times New Roman" w:hAnsi="Times New Roman" w:hint="default"/>
        <w:b/>
        <w:sz w:val="24"/>
      </w:rPr>
    </w:lvl>
    <w:lvl w:ilvl="6">
      <w:start w:val="1"/>
      <w:numFmt w:val="decimal"/>
      <w:lvlRestart w:val="1"/>
      <w:pStyle w:val="IAT03Figura"/>
      <w:suff w:val="space"/>
      <w:lvlText w:val="Figura Nº%1-%7."/>
      <w:lvlJc w:val="left"/>
      <w:pPr>
        <w:ind w:left="992" w:hanging="283"/>
      </w:pPr>
      <w:rPr>
        <w:rFonts w:ascii="Times New Roman" w:hAnsi="Times New Roman" w:hint="default"/>
        <w:b/>
        <w:sz w:val="24"/>
      </w:rPr>
    </w:lvl>
    <w:lvl w:ilvl="7">
      <w:start w:val="1"/>
      <w:numFmt w:val="decimal"/>
      <w:lvlRestart w:val="1"/>
      <w:pStyle w:val="IAT03Imagen"/>
      <w:suff w:val="space"/>
      <w:lvlText w:val="Imagen Nº%1-%8."/>
      <w:lvlJc w:val="left"/>
      <w:pPr>
        <w:ind w:left="992" w:hanging="283"/>
      </w:pPr>
      <w:rPr>
        <w:rFonts w:ascii="Times New Roman Negrita" w:hAnsi="Times New Roman Negrita" w:hint="default"/>
        <w:b/>
        <w:i w:val="0"/>
        <w:sz w:val="24"/>
      </w:rPr>
    </w:lvl>
    <w:lvl w:ilvl="8">
      <w:start w:val="1"/>
      <w:numFmt w:val="decimal"/>
      <w:lvlRestart w:val="1"/>
      <w:pStyle w:val="IAT03Tabla"/>
      <w:suff w:val="space"/>
      <w:lvlText w:val="Tabla Nº%1-%9."/>
      <w:lvlJc w:val="left"/>
      <w:pPr>
        <w:ind w:left="992" w:hanging="283"/>
      </w:pPr>
      <w:rPr>
        <w:rFonts w:ascii="Times New Roman Negrita" w:hAnsi="Times New Roman Negrita" w:hint="default"/>
        <w:b/>
        <w:i w:val="0"/>
        <w:sz w:val="24"/>
      </w:rPr>
    </w:lvl>
  </w:abstractNum>
  <w:abstractNum w:abstractNumId="18">
    <w:nsid w:val="7D557A86"/>
    <w:multiLevelType w:val="multilevel"/>
    <w:tmpl w:val="A8BA722A"/>
    <w:lvl w:ilvl="0">
      <w:start w:val="4"/>
      <w:numFmt w:val="decimal"/>
      <w:lvlText w:val="%1"/>
      <w:lvlJc w:val="left"/>
      <w:pPr>
        <w:ind w:left="360" w:hanging="360"/>
      </w:pPr>
      <w:rPr>
        <w:rFonts w:hint="default"/>
      </w:rPr>
    </w:lvl>
    <w:lvl w:ilvl="1">
      <w:start w:val="1"/>
      <w:numFmt w:val="decimal"/>
      <w:pStyle w:val="Ttulo2"/>
      <w:lvlText w:val="%1.%2"/>
      <w:lvlJc w:val="left"/>
      <w:pPr>
        <w:ind w:left="1154" w:hanging="360"/>
      </w:pPr>
      <w:rPr>
        <w:rFonts w:hint="default"/>
      </w:rPr>
    </w:lvl>
    <w:lvl w:ilvl="2">
      <w:start w:val="1"/>
      <w:numFmt w:val="decimal"/>
      <w:pStyle w:val="Ttulo3"/>
      <w:lvlText w:val="%1.%2.%3"/>
      <w:lvlJc w:val="left"/>
      <w:pPr>
        <w:ind w:left="2308" w:hanging="720"/>
      </w:pPr>
      <w:rPr>
        <w:rFonts w:hint="default"/>
      </w:rPr>
    </w:lvl>
    <w:lvl w:ilvl="3">
      <w:start w:val="1"/>
      <w:numFmt w:val="decimal"/>
      <w:lvlText w:val="%1.%2.%3.%4"/>
      <w:lvlJc w:val="left"/>
      <w:pPr>
        <w:ind w:left="3462" w:hanging="1080"/>
      </w:pPr>
      <w:rPr>
        <w:rFonts w:hint="default"/>
      </w:rPr>
    </w:lvl>
    <w:lvl w:ilvl="4">
      <w:start w:val="1"/>
      <w:numFmt w:val="decimal"/>
      <w:lvlText w:val="%1.%2.%3.%4.%5"/>
      <w:lvlJc w:val="left"/>
      <w:pPr>
        <w:ind w:left="4256" w:hanging="1080"/>
      </w:pPr>
      <w:rPr>
        <w:rFonts w:hint="default"/>
      </w:rPr>
    </w:lvl>
    <w:lvl w:ilvl="5">
      <w:start w:val="1"/>
      <w:numFmt w:val="decimal"/>
      <w:lvlText w:val="%1.%2.%3.%4.%5.%6"/>
      <w:lvlJc w:val="left"/>
      <w:pPr>
        <w:ind w:left="5410" w:hanging="1440"/>
      </w:pPr>
      <w:rPr>
        <w:rFonts w:hint="default"/>
      </w:rPr>
    </w:lvl>
    <w:lvl w:ilvl="6">
      <w:start w:val="1"/>
      <w:numFmt w:val="decimal"/>
      <w:lvlText w:val="%1.%2.%3.%4.%5.%6.%7"/>
      <w:lvlJc w:val="left"/>
      <w:pPr>
        <w:ind w:left="6204" w:hanging="1440"/>
      </w:pPr>
      <w:rPr>
        <w:rFonts w:hint="default"/>
      </w:rPr>
    </w:lvl>
    <w:lvl w:ilvl="7">
      <w:start w:val="1"/>
      <w:numFmt w:val="decimal"/>
      <w:lvlText w:val="%1.%2.%3.%4.%5.%6.%7.%8"/>
      <w:lvlJc w:val="left"/>
      <w:pPr>
        <w:ind w:left="7358" w:hanging="1800"/>
      </w:pPr>
      <w:rPr>
        <w:rFonts w:hint="default"/>
      </w:rPr>
    </w:lvl>
    <w:lvl w:ilvl="8">
      <w:start w:val="1"/>
      <w:numFmt w:val="decimal"/>
      <w:lvlText w:val="%1.%2.%3.%4.%5.%6.%7.%8.%9"/>
      <w:lvlJc w:val="left"/>
      <w:pPr>
        <w:ind w:left="8152" w:hanging="1800"/>
      </w:pPr>
      <w:rPr>
        <w:rFonts w:hint="default"/>
      </w:rPr>
    </w:lvl>
  </w:abstractNum>
  <w:abstractNum w:abstractNumId="19">
    <w:nsid w:val="7E0A2552"/>
    <w:multiLevelType w:val="hybridMultilevel"/>
    <w:tmpl w:val="F062A3EC"/>
    <w:lvl w:ilvl="0" w:tplc="3F46E88C">
      <w:start w:val="1"/>
      <w:numFmt w:val="bullet"/>
      <w:pStyle w:val="IAT05VinetaTabla02"/>
      <w:lvlText w:val=""/>
      <w:lvlJc w:val="left"/>
      <w:pPr>
        <w:ind w:left="777" w:hanging="360"/>
      </w:pPr>
      <w:rPr>
        <w:rFonts w:ascii="Symbol" w:hAnsi="Symbol" w:hint="default"/>
      </w:rPr>
    </w:lvl>
    <w:lvl w:ilvl="1" w:tplc="340A0003" w:tentative="1">
      <w:start w:val="1"/>
      <w:numFmt w:val="bullet"/>
      <w:lvlText w:val="o"/>
      <w:lvlJc w:val="left"/>
      <w:pPr>
        <w:ind w:left="1497" w:hanging="360"/>
      </w:pPr>
      <w:rPr>
        <w:rFonts w:ascii="Courier New" w:hAnsi="Courier New" w:cs="Courier New" w:hint="default"/>
      </w:rPr>
    </w:lvl>
    <w:lvl w:ilvl="2" w:tplc="340A0005" w:tentative="1">
      <w:start w:val="1"/>
      <w:numFmt w:val="bullet"/>
      <w:lvlText w:val=""/>
      <w:lvlJc w:val="left"/>
      <w:pPr>
        <w:ind w:left="2217" w:hanging="360"/>
      </w:pPr>
      <w:rPr>
        <w:rFonts w:ascii="Wingdings" w:hAnsi="Wingdings" w:hint="default"/>
      </w:rPr>
    </w:lvl>
    <w:lvl w:ilvl="3" w:tplc="340A0001" w:tentative="1">
      <w:start w:val="1"/>
      <w:numFmt w:val="bullet"/>
      <w:lvlText w:val=""/>
      <w:lvlJc w:val="left"/>
      <w:pPr>
        <w:ind w:left="2937" w:hanging="360"/>
      </w:pPr>
      <w:rPr>
        <w:rFonts w:ascii="Symbol" w:hAnsi="Symbol" w:hint="default"/>
      </w:rPr>
    </w:lvl>
    <w:lvl w:ilvl="4" w:tplc="340A0003" w:tentative="1">
      <w:start w:val="1"/>
      <w:numFmt w:val="bullet"/>
      <w:lvlText w:val="o"/>
      <w:lvlJc w:val="left"/>
      <w:pPr>
        <w:ind w:left="3657" w:hanging="360"/>
      </w:pPr>
      <w:rPr>
        <w:rFonts w:ascii="Courier New" w:hAnsi="Courier New" w:cs="Courier New" w:hint="default"/>
      </w:rPr>
    </w:lvl>
    <w:lvl w:ilvl="5" w:tplc="340A0005" w:tentative="1">
      <w:start w:val="1"/>
      <w:numFmt w:val="bullet"/>
      <w:lvlText w:val=""/>
      <w:lvlJc w:val="left"/>
      <w:pPr>
        <w:ind w:left="4377" w:hanging="360"/>
      </w:pPr>
      <w:rPr>
        <w:rFonts w:ascii="Wingdings" w:hAnsi="Wingdings" w:hint="default"/>
      </w:rPr>
    </w:lvl>
    <w:lvl w:ilvl="6" w:tplc="340A0001" w:tentative="1">
      <w:start w:val="1"/>
      <w:numFmt w:val="bullet"/>
      <w:lvlText w:val=""/>
      <w:lvlJc w:val="left"/>
      <w:pPr>
        <w:ind w:left="5097" w:hanging="360"/>
      </w:pPr>
      <w:rPr>
        <w:rFonts w:ascii="Symbol" w:hAnsi="Symbol" w:hint="default"/>
      </w:rPr>
    </w:lvl>
    <w:lvl w:ilvl="7" w:tplc="340A0003" w:tentative="1">
      <w:start w:val="1"/>
      <w:numFmt w:val="bullet"/>
      <w:lvlText w:val="o"/>
      <w:lvlJc w:val="left"/>
      <w:pPr>
        <w:ind w:left="5817" w:hanging="360"/>
      </w:pPr>
      <w:rPr>
        <w:rFonts w:ascii="Courier New" w:hAnsi="Courier New" w:cs="Courier New" w:hint="default"/>
      </w:rPr>
    </w:lvl>
    <w:lvl w:ilvl="8" w:tplc="340A0005" w:tentative="1">
      <w:start w:val="1"/>
      <w:numFmt w:val="bullet"/>
      <w:lvlText w:val=""/>
      <w:lvlJc w:val="left"/>
      <w:pPr>
        <w:ind w:left="6537" w:hanging="360"/>
      </w:pPr>
      <w:rPr>
        <w:rFonts w:ascii="Wingdings" w:hAnsi="Wingdings" w:hint="default"/>
      </w:rPr>
    </w:lvl>
  </w:abstractNum>
  <w:num w:numId="1">
    <w:abstractNumId w:val="14"/>
  </w:num>
  <w:num w:numId="2">
    <w:abstractNumId w:val="15"/>
  </w:num>
  <w:num w:numId="3">
    <w:abstractNumId w:val="4"/>
  </w:num>
  <w:num w:numId="4">
    <w:abstractNumId w:val="18"/>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3"/>
  </w:num>
  <w:num w:numId="11">
    <w:abstractNumId w:val="17"/>
  </w:num>
  <w:num w:numId="12">
    <w:abstractNumId w:val="15"/>
  </w:num>
  <w:num w:numId="13">
    <w:abstractNumId w:val="10"/>
  </w:num>
  <w:num w:numId="14">
    <w:abstractNumId w:val="2"/>
  </w:num>
  <w:num w:numId="15">
    <w:abstractNumId w:val="19"/>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o:colormru v:ext="edit" colors="#06f,lim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93"/>
    <w:rsid w:val="000037EA"/>
    <w:rsid w:val="00006B98"/>
    <w:rsid w:val="00007E83"/>
    <w:rsid w:val="0001093F"/>
    <w:rsid w:val="00016405"/>
    <w:rsid w:val="00016C1A"/>
    <w:rsid w:val="00030038"/>
    <w:rsid w:val="00033759"/>
    <w:rsid w:val="00033BCF"/>
    <w:rsid w:val="0004155C"/>
    <w:rsid w:val="00047B1E"/>
    <w:rsid w:val="000534AF"/>
    <w:rsid w:val="000537E8"/>
    <w:rsid w:val="00055731"/>
    <w:rsid w:val="0005667D"/>
    <w:rsid w:val="000570A5"/>
    <w:rsid w:val="00060862"/>
    <w:rsid w:val="00060880"/>
    <w:rsid w:val="000612C1"/>
    <w:rsid w:val="00063D08"/>
    <w:rsid w:val="0006523B"/>
    <w:rsid w:val="00065BE2"/>
    <w:rsid w:val="000669CD"/>
    <w:rsid w:val="00066EDF"/>
    <w:rsid w:val="0007469D"/>
    <w:rsid w:val="00076B43"/>
    <w:rsid w:val="000776D5"/>
    <w:rsid w:val="00081192"/>
    <w:rsid w:val="00083FC0"/>
    <w:rsid w:val="00090AAF"/>
    <w:rsid w:val="00096115"/>
    <w:rsid w:val="000963D8"/>
    <w:rsid w:val="000A4437"/>
    <w:rsid w:val="000A46C2"/>
    <w:rsid w:val="000A7C60"/>
    <w:rsid w:val="000B046D"/>
    <w:rsid w:val="000B12D5"/>
    <w:rsid w:val="000B1F43"/>
    <w:rsid w:val="000B2E1C"/>
    <w:rsid w:val="000B3AAC"/>
    <w:rsid w:val="000B664C"/>
    <w:rsid w:val="000C5231"/>
    <w:rsid w:val="000D06D1"/>
    <w:rsid w:val="000D0B6F"/>
    <w:rsid w:val="000D3AB6"/>
    <w:rsid w:val="000D4D05"/>
    <w:rsid w:val="000D6109"/>
    <w:rsid w:val="000E2379"/>
    <w:rsid w:val="000E4AE2"/>
    <w:rsid w:val="000F04D4"/>
    <w:rsid w:val="000F16AF"/>
    <w:rsid w:val="000F1DB8"/>
    <w:rsid w:val="000F20D5"/>
    <w:rsid w:val="000F4285"/>
    <w:rsid w:val="000F4921"/>
    <w:rsid w:val="000F4CA9"/>
    <w:rsid w:val="000F6BDE"/>
    <w:rsid w:val="000F72B2"/>
    <w:rsid w:val="001023AB"/>
    <w:rsid w:val="00103FE5"/>
    <w:rsid w:val="001044FC"/>
    <w:rsid w:val="00104674"/>
    <w:rsid w:val="00105A66"/>
    <w:rsid w:val="00106E0A"/>
    <w:rsid w:val="00110775"/>
    <w:rsid w:val="00111712"/>
    <w:rsid w:val="00111849"/>
    <w:rsid w:val="00124826"/>
    <w:rsid w:val="00124B80"/>
    <w:rsid w:val="00125891"/>
    <w:rsid w:val="001276C6"/>
    <w:rsid w:val="001313BA"/>
    <w:rsid w:val="00131ECC"/>
    <w:rsid w:val="00131F4F"/>
    <w:rsid w:val="00136789"/>
    <w:rsid w:val="0013719D"/>
    <w:rsid w:val="00143A07"/>
    <w:rsid w:val="0014447C"/>
    <w:rsid w:val="00155AA3"/>
    <w:rsid w:val="001568D6"/>
    <w:rsid w:val="0015692F"/>
    <w:rsid w:val="0015770A"/>
    <w:rsid w:val="00157CDC"/>
    <w:rsid w:val="00162F38"/>
    <w:rsid w:val="00163BBE"/>
    <w:rsid w:val="00170002"/>
    <w:rsid w:val="001711F8"/>
    <w:rsid w:val="00173155"/>
    <w:rsid w:val="00176453"/>
    <w:rsid w:val="00183FCC"/>
    <w:rsid w:val="001859C5"/>
    <w:rsid w:val="00187338"/>
    <w:rsid w:val="00187657"/>
    <w:rsid w:val="00194BC8"/>
    <w:rsid w:val="00197A1A"/>
    <w:rsid w:val="001A06CD"/>
    <w:rsid w:val="001A30DD"/>
    <w:rsid w:val="001A4194"/>
    <w:rsid w:val="001B3CDA"/>
    <w:rsid w:val="001C1D41"/>
    <w:rsid w:val="001C207C"/>
    <w:rsid w:val="001C2C4B"/>
    <w:rsid w:val="001C42B6"/>
    <w:rsid w:val="001D0F38"/>
    <w:rsid w:val="001D3802"/>
    <w:rsid w:val="001D6CE7"/>
    <w:rsid w:val="001E35CE"/>
    <w:rsid w:val="001F43E5"/>
    <w:rsid w:val="001F6A2D"/>
    <w:rsid w:val="00200C8E"/>
    <w:rsid w:val="00201B0F"/>
    <w:rsid w:val="00202FB8"/>
    <w:rsid w:val="00217C15"/>
    <w:rsid w:val="00221C96"/>
    <w:rsid w:val="0022417D"/>
    <w:rsid w:val="0022642B"/>
    <w:rsid w:val="00227244"/>
    <w:rsid w:val="00227DDD"/>
    <w:rsid w:val="00234B13"/>
    <w:rsid w:val="00236CA0"/>
    <w:rsid w:val="00240726"/>
    <w:rsid w:val="00240D8E"/>
    <w:rsid w:val="002419DD"/>
    <w:rsid w:val="0024293E"/>
    <w:rsid w:val="002434A5"/>
    <w:rsid w:val="002447C1"/>
    <w:rsid w:val="002468C7"/>
    <w:rsid w:val="002473D6"/>
    <w:rsid w:val="00250A4A"/>
    <w:rsid w:val="00250D07"/>
    <w:rsid w:val="00250F2B"/>
    <w:rsid w:val="00251E88"/>
    <w:rsid w:val="00252993"/>
    <w:rsid w:val="00253C2B"/>
    <w:rsid w:val="002543BD"/>
    <w:rsid w:val="00255C48"/>
    <w:rsid w:val="00257A59"/>
    <w:rsid w:val="00260E5A"/>
    <w:rsid w:val="002616F1"/>
    <w:rsid w:val="0026214F"/>
    <w:rsid w:val="00270CD3"/>
    <w:rsid w:val="00270D3C"/>
    <w:rsid w:val="002744D1"/>
    <w:rsid w:val="00274D73"/>
    <w:rsid w:val="00275B28"/>
    <w:rsid w:val="00282FD3"/>
    <w:rsid w:val="0028492E"/>
    <w:rsid w:val="00286369"/>
    <w:rsid w:val="002871EA"/>
    <w:rsid w:val="00290F1E"/>
    <w:rsid w:val="00291601"/>
    <w:rsid w:val="0029251E"/>
    <w:rsid w:val="002926E3"/>
    <w:rsid w:val="00292AAC"/>
    <w:rsid w:val="002A2878"/>
    <w:rsid w:val="002A2E1E"/>
    <w:rsid w:val="002A5F74"/>
    <w:rsid w:val="002A6630"/>
    <w:rsid w:val="002B38B7"/>
    <w:rsid w:val="002B4886"/>
    <w:rsid w:val="002B6D0D"/>
    <w:rsid w:val="002C4D9E"/>
    <w:rsid w:val="002C697C"/>
    <w:rsid w:val="002D04F7"/>
    <w:rsid w:val="002D29FC"/>
    <w:rsid w:val="002D34B2"/>
    <w:rsid w:val="002D73B0"/>
    <w:rsid w:val="002E0B22"/>
    <w:rsid w:val="002E67CF"/>
    <w:rsid w:val="002E7442"/>
    <w:rsid w:val="002F1C6E"/>
    <w:rsid w:val="002F1F02"/>
    <w:rsid w:val="002F3C65"/>
    <w:rsid w:val="002F468F"/>
    <w:rsid w:val="00301FA0"/>
    <w:rsid w:val="00302DEC"/>
    <w:rsid w:val="00304181"/>
    <w:rsid w:val="003042D9"/>
    <w:rsid w:val="0031129B"/>
    <w:rsid w:val="00315EEB"/>
    <w:rsid w:val="0031724F"/>
    <w:rsid w:val="003173E2"/>
    <w:rsid w:val="00321E84"/>
    <w:rsid w:val="00321F81"/>
    <w:rsid w:val="003237F7"/>
    <w:rsid w:val="003353E3"/>
    <w:rsid w:val="003400F9"/>
    <w:rsid w:val="00340BFC"/>
    <w:rsid w:val="00342911"/>
    <w:rsid w:val="00343B41"/>
    <w:rsid w:val="00344B02"/>
    <w:rsid w:val="00345A09"/>
    <w:rsid w:val="00347372"/>
    <w:rsid w:val="00347A6C"/>
    <w:rsid w:val="00347DC0"/>
    <w:rsid w:val="003506C8"/>
    <w:rsid w:val="00351F58"/>
    <w:rsid w:val="003521DD"/>
    <w:rsid w:val="00354B83"/>
    <w:rsid w:val="003554EC"/>
    <w:rsid w:val="00357CB7"/>
    <w:rsid w:val="00363EAD"/>
    <w:rsid w:val="0036671D"/>
    <w:rsid w:val="00371D9B"/>
    <w:rsid w:val="00372D6E"/>
    <w:rsid w:val="00380CF9"/>
    <w:rsid w:val="00382F05"/>
    <w:rsid w:val="00385436"/>
    <w:rsid w:val="00385AB0"/>
    <w:rsid w:val="00387D34"/>
    <w:rsid w:val="00387D7C"/>
    <w:rsid w:val="00391775"/>
    <w:rsid w:val="00392027"/>
    <w:rsid w:val="00392AEA"/>
    <w:rsid w:val="00394690"/>
    <w:rsid w:val="003946AC"/>
    <w:rsid w:val="00395B01"/>
    <w:rsid w:val="00397E7F"/>
    <w:rsid w:val="003A0DA5"/>
    <w:rsid w:val="003A709F"/>
    <w:rsid w:val="003B5E4E"/>
    <w:rsid w:val="003C264F"/>
    <w:rsid w:val="003C2EE5"/>
    <w:rsid w:val="003D0D22"/>
    <w:rsid w:val="003D48CF"/>
    <w:rsid w:val="003D4D79"/>
    <w:rsid w:val="003D6372"/>
    <w:rsid w:val="003E0195"/>
    <w:rsid w:val="003E0956"/>
    <w:rsid w:val="003E58AB"/>
    <w:rsid w:val="003E5953"/>
    <w:rsid w:val="003E6B72"/>
    <w:rsid w:val="003F5064"/>
    <w:rsid w:val="003F513E"/>
    <w:rsid w:val="003F52B0"/>
    <w:rsid w:val="003F52C6"/>
    <w:rsid w:val="00401316"/>
    <w:rsid w:val="00403000"/>
    <w:rsid w:val="00404F00"/>
    <w:rsid w:val="004060F7"/>
    <w:rsid w:val="00406E1A"/>
    <w:rsid w:val="00407A65"/>
    <w:rsid w:val="004108D1"/>
    <w:rsid w:val="00412718"/>
    <w:rsid w:val="00412F9D"/>
    <w:rsid w:val="00413D27"/>
    <w:rsid w:val="004211E1"/>
    <w:rsid w:val="00423F94"/>
    <w:rsid w:val="00425E13"/>
    <w:rsid w:val="004315B7"/>
    <w:rsid w:val="00432C14"/>
    <w:rsid w:val="00434D58"/>
    <w:rsid w:val="004358FD"/>
    <w:rsid w:val="00436830"/>
    <w:rsid w:val="00443E10"/>
    <w:rsid w:val="00446C82"/>
    <w:rsid w:val="00447A9F"/>
    <w:rsid w:val="00450EE0"/>
    <w:rsid w:val="0045673F"/>
    <w:rsid w:val="0046106F"/>
    <w:rsid w:val="0046135A"/>
    <w:rsid w:val="004646AC"/>
    <w:rsid w:val="004660C5"/>
    <w:rsid w:val="00466FE1"/>
    <w:rsid w:val="00467737"/>
    <w:rsid w:val="00473666"/>
    <w:rsid w:val="00473D46"/>
    <w:rsid w:val="004757F0"/>
    <w:rsid w:val="004800FA"/>
    <w:rsid w:val="00481F35"/>
    <w:rsid w:val="00482018"/>
    <w:rsid w:val="00482A26"/>
    <w:rsid w:val="00485F4D"/>
    <w:rsid w:val="004869FE"/>
    <w:rsid w:val="0049493F"/>
    <w:rsid w:val="00495B0F"/>
    <w:rsid w:val="004A04CB"/>
    <w:rsid w:val="004A1DEF"/>
    <w:rsid w:val="004A3189"/>
    <w:rsid w:val="004B005E"/>
    <w:rsid w:val="004B2DFC"/>
    <w:rsid w:val="004B3241"/>
    <w:rsid w:val="004B34F7"/>
    <w:rsid w:val="004B5F78"/>
    <w:rsid w:val="004C1C5E"/>
    <w:rsid w:val="004C6C53"/>
    <w:rsid w:val="004D039C"/>
    <w:rsid w:val="004D2FB8"/>
    <w:rsid w:val="004D328F"/>
    <w:rsid w:val="004D3540"/>
    <w:rsid w:val="004D5D01"/>
    <w:rsid w:val="004E3E71"/>
    <w:rsid w:val="004E40C8"/>
    <w:rsid w:val="004E5701"/>
    <w:rsid w:val="004E65AC"/>
    <w:rsid w:val="004F013F"/>
    <w:rsid w:val="004F3B2C"/>
    <w:rsid w:val="004F63CB"/>
    <w:rsid w:val="004F68BC"/>
    <w:rsid w:val="004F6D69"/>
    <w:rsid w:val="00503D02"/>
    <w:rsid w:val="005111E1"/>
    <w:rsid w:val="005118C1"/>
    <w:rsid w:val="00513E33"/>
    <w:rsid w:val="005145ED"/>
    <w:rsid w:val="00532292"/>
    <w:rsid w:val="005325F6"/>
    <w:rsid w:val="00537E2A"/>
    <w:rsid w:val="0054086E"/>
    <w:rsid w:val="00543CD5"/>
    <w:rsid w:val="00544033"/>
    <w:rsid w:val="0054669A"/>
    <w:rsid w:val="00550A31"/>
    <w:rsid w:val="005548DA"/>
    <w:rsid w:val="005571E7"/>
    <w:rsid w:val="00560623"/>
    <w:rsid w:val="00561598"/>
    <w:rsid w:val="00562929"/>
    <w:rsid w:val="005649D4"/>
    <w:rsid w:val="00564D44"/>
    <w:rsid w:val="00565B4E"/>
    <w:rsid w:val="00566F82"/>
    <w:rsid w:val="00570D19"/>
    <w:rsid w:val="005720AE"/>
    <w:rsid w:val="00574525"/>
    <w:rsid w:val="00576049"/>
    <w:rsid w:val="00582A30"/>
    <w:rsid w:val="00584252"/>
    <w:rsid w:val="00593748"/>
    <w:rsid w:val="0059383B"/>
    <w:rsid w:val="005A123B"/>
    <w:rsid w:val="005A5EAD"/>
    <w:rsid w:val="005A6F0A"/>
    <w:rsid w:val="005B0DE1"/>
    <w:rsid w:val="005B1444"/>
    <w:rsid w:val="005B6313"/>
    <w:rsid w:val="005B725A"/>
    <w:rsid w:val="005C0E64"/>
    <w:rsid w:val="005C10D5"/>
    <w:rsid w:val="005C1E32"/>
    <w:rsid w:val="005C76E7"/>
    <w:rsid w:val="005C7999"/>
    <w:rsid w:val="005C7B70"/>
    <w:rsid w:val="005C7B7F"/>
    <w:rsid w:val="005D3044"/>
    <w:rsid w:val="005D5BB0"/>
    <w:rsid w:val="005D683D"/>
    <w:rsid w:val="005E2396"/>
    <w:rsid w:val="005E2EC9"/>
    <w:rsid w:val="005E5864"/>
    <w:rsid w:val="005E7A3F"/>
    <w:rsid w:val="005E7A55"/>
    <w:rsid w:val="005F23A6"/>
    <w:rsid w:val="005F31F7"/>
    <w:rsid w:val="005F4CD4"/>
    <w:rsid w:val="005F564D"/>
    <w:rsid w:val="005F5F09"/>
    <w:rsid w:val="005F6AD6"/>
    <w:rsid w:val="00600E30"/>
    <w:rsid w:val="00601412"/>
    <w:rsid w:val="00601B73"/>
    <w:rsid w:val="00604B2D"/>
    <w:rsid w:val="00607DC3"/>
    <w:rsid w:val="00612A63"/>
    <w:rsid w:val="00613AB4"/>
    <w:rsid w:val="00614F84"/>
    <w:rsid w:val="00615FFB"/>
    <w:rsid w:val="00620C33"/>
    <w:rsid w:val="0062352D"/>
    <w:rsid w:val="00625B3B"/>
    <w:rsid w:val="006302E4"/>
    <w:rsid w:val="0063633C"/>
    <w:rsid w:val="00636D15"/>
    <w:rsid w:val="00637080"/>
    <w:rsid w:val="00644E54"/>
    <w:rsid w:val="00654679"/>
    <w:rsid w:val="00657FC7"/>
    <w:rsid w:val="0066335B"/>
    <w:rsid w:val="00665C9D"/>
    <w:rsid w:val="0067034C"/>
    <w:rsid w:val="00671F83"/>
    <w:rsid w:val="00673695"/>
    <w:rsid w:val="006755EE"/>
    <w:rsid w:val="00683251"/>
    <w:rsid w:val="00683397"/>
    <w:rsid w:val="00684E4E"/>
    <w:rsid w:val="0068642C"/>
    <w:rsid w:val="006928EF"/>
    <w:rsid w:val="00692C94"/>
    <w:rsid w:val="006934E5"/>
    <w:rsid w:val="006936C2"/>
    <w:rsid w:val="006942D6"/>
    <w:rsid w:val="0069794C"/>
    <w:rsid w:val="006A287A"/>
    <w:rsid w:val="006A5254"/>
    <w:rsid w:val="006A74E3"/>
    <w:rsid w:val="006A7807"/>
    <w:rsid w:val="006B157E"/>
    <w:rsid w:val="006B1F45"/>
    <w:rsid w:val="006B6330"/>
    <w:rsid w:val="006B65D8"/>
    <w:rsid w:val="006C022C"/>
    <w:rsid w:val="006C0CC7"/>
    <w:rsid w:val="006C39D2"/>
    <w:rsid w:val="006C6096"/>
    <w:rsid w:val="006D052F"/>
    <w:rsid w:val="006D10AB"/>
    <w:rsid w:val="006D27E7"/>
    <w:rsid w:val="006D3C61"/>
    <w:rsid w:val="006D68FB"/>
    <w:rsid w:val="006D7B46"/>
    <w:rsid w:val="006E01EA"/>
    <w:rsid w:val="006E166D"/>
    <w:rsid w:val="006E23DF"/>
    <w:rsid w:val="006E2D54"/>
    <w:rsid w:val="006E35FF"/>
    <w:rsid w:val="006E699F"/>
    <w:rsid w:val="006F590A"/>
    <w:rsid w:val="006F6616"/>
    <w:rsid w:val="006F70CF"/>
    <w:rsid w:val="00700CBA"/>
    <w:rsid w:val="00701760"/>
    <w:rsid w:val="00703CC2"/>
    <w:rsid w:val="00712A8A"/>
    <w:rsid w:val="00716F10"/>
    <w:rsid w:val="007173B1"/>
    <w:rsid w:val="00724FEE"/>
    <w:rsid w:val="00725BFA"/>
    <w:rsid w:val="007276F1"/>
    <w:rsid w:val="0073112C"/>
    <w:rsid w:val="00731262"/>
    <w:rsid w:val="0073350E"/>
    <w:rsid w:val="00733D51"/>
    <w:rsid w:val="00737DA8"/>
    <w:rsid w:val="00744526"/>
    <w:rsid w:val="0074627A"/>
    <w:rsid w:val="00746495"/>
    <w:rsid w:val="007464BF"/>
    <w:rsid w:val="00747292"/>
    <w:rsid w:val="00753D2B"/>
    <w:rsid w:val="007561F5"/>
    <w:rsid w:val="007616EB"/>
    <w:rsid w:val="00763BA2"/>
    <w:rsid w:val="007642E1"/>
    <w:rsid w:val="007722BD"/>
    <w:rsid w:val="00773DEC"/>
    <w:rsid w:val="00776E3A"/>
    <w:rsid w:val="00780264"/>
    <w:rsid w:val="00784F9C"/>
    <w:rsid w:val="00787ED6"/>
    <w:rsid w:val="00790164"/>
    <w:rsid w:val="007902D8"/>
    <w:rsid w:val="007932AA"/>
    <w:rsid w:val="00795173"/>
    <w:rsid w:val="007A286E"/>
    <w:rsid w:val="007A7559"/>
    <w:rsid w:val="007B441A"/>
    <w:rsid w:val="007C2C8D"/>
    <w:rsid w:val="007C3458"/>
    <w:rsid w:val="007C4530"/>
    <w:rsid w:val="007C4FC7"/>
    <w:rsid w:val="007C7312"/>
    <w:rsid w:val="007D0C10"/>
    <w:rsid w:val="007D20B7"/>
    <w:rsid w:val="007D2B54"/>
    <w:rsid w:val="007D681D"/>
    <w:rsid w:val="007D6D4D"/>
    <w:rsid w:val="007E4624"/>
    <w:rsid w:val="007E60DD"/>
    <w:rsid w:val="007E669E"/>
    <w:rsid w:val="007F245C"/>
    <w:rsid w:val="007F3E77"/>
    <w:rsid w:val="007F67B2"/>
    <w:rsid w:val="00800319"/>
    <w:rsid w:val="0080323B"/>
    <w:rsid w:val="0080489C"/>
    <w:rsid w:val="008069A3"/>
    <w:rsid w:val="00806F80"/>
    <w:rsid w:val="00810858"/>
    <w:rsid w:val="00812E06"/>
    <w:rsid w:val="00813AC8"/>
    <w:rsid w:val="008206E0"/>
    <w:rsid w:val="008216D6"/>
    <w:rsid w:val="00821F47"/>
    <w:rsid w:val="00822B4B"/>
    <w:rsid w:val="00826933"/>
    <w:rsid w:val="00831C8C"/>
    <w:rsid w:val="008328A6"/>
    <w:rsid w:val="00832FCE"/>
    <w:rsid w:val="00833D10"/>
    <w:rsid w:val="00835515"/>
    <w:rsid w:val="00835DF9"/>
    <w:rsid w:val="008379D7"/>
    <w:rsid w:val="00837C8F"/>
    <w:rsid w:val="00841C29"/>
    <w:rsid w:val="00844DC8"/>
    <w:rsid w:val="00846249"/>
    <w:rsid w:val="00847F7F"/>
    <w:rsid w:val="00850EA7"/>
    <w:rsid w:val="00853385"/>
    <w:rsid w:val="00853491"/>
    <w:rsid w:val="008534C6"/>
    <w:rsid w:val="00856459"/>
    <w:rsid w:val="008645A9"/>
    <w:rsid w:val="00865599"/>
    <w:rsid w:val="00865E0E"/>
    <w:rsid w:val="00865EA5"/>
    <w:rsid w:val="008673E5"/>
    <w:rsid w:val="008712D8"/>
    <w:rsid w:val="0087223E"/>
    <w:rsid w:val="00874491"/>
    <w:rsid w:val="00875257"/>
    <w:rsid w:val="00876100"/>
    <w:rsid w:val="00883067"/>
    <w:rsid w:val="00883306"/>
    <w:rsid w:val="00883A17"/>
    <w:rsid w:val="0089070D"/>
    <w:rsid w:val="00891AD9"/>
    <w:rsid w:val="00892231"/>
    <w:rsid w:val="0089286E"/>
    <w:rsid w:val="00892ABF"/>
    <w:rsid w:val="00892AC0"/>
    <w:rsid w:val="008B0CAC"/>
    <w:rsid w:val="008B447F"/>
    <w:rsid w:val="008B5B7E"/>
    <w:rsid w:val="008C7FD8"/>
    <w:rsid w:val="008D3918"/>
    <w:rsid w:val="008D5D93"/>
    <w:rsid w:val="008D7E6D"/>
    <w:rsid w:val="008E2D10"/>
    <w:rsid w:val="008E2D99"/>
    <w:rsid w:val="008E3935"/>
    <w:rsid w:val="008E7D39"/>
    <w:rsid w:val="008F1A4B"/>
    <w:rsid w:val="008F2461"/>
    <w:rsid w:val="008F576F"/>
    <w:rsid w:val="00900AE3"/>
    <w:rsid w:val="00901926"/>
    <w:rsid w:val="00906B3B"/>
    <w:rsid w:val="00907B70"/>
    <w:rsid w:val="0091149F"/>
    <w:rsid w:val="00912412"/>
    <w:rsid w:val="00914550"/>
    <w:rsid w:val="009202A1"/>
    <w:rsid w:val="00921CF8"/>
    <w:rsid w:val="00922CFD"/>
    <w:rsid w:val="00924F7A"/>
    <w:rsid w:val="00927263"/>
    <w:rsid w:val="00927F36"/>
    <w:rsid w:val="00932194"/>
    <w:rsid w:val="00932DD4"/>
    <w:rsid w:val="0094083C"/>
    <w:rsid w:val="00940EA7"/>
    <w:rsid w:val="00945588"/>
    <w:rsid w:val="009468C5"/>
    <w:rsid w:val="00950D08"/>
    <w:rsid w:val="00951E37"/>
    <w:rsid w:val="00952110"/>
    <w:rsid w:val="00956417"/>
    <w:rsid w:val="00963D34"/>
    <w:rsid w:val="00963EC7"/>
    <w:rsid w:val="00963F0D"/>
    <w:rsid w:val="00966F6E"/>
    <w:rsid w:val="00967986"/>
    <w:rsid w:val="00967F3B"/>
    <w:rsid w:val="00972AA5"/>
    <w:rsid w:val="009742B1"/>
    <w:rsid w:val="00975FD4"/>
    <w:rsid w:val="00977E4C"/>
    <w:rsid w:val="009802E7"/>
    <w:rsid w:val="00980A34"/>
    <w:rsid w:val="00980F27"/>
    <w:rsid w:val="00981097"/>
    <w:rsid w:val="00982928"/>
    <w:rsid w:val="00983476"/>
    <w:rsid w:val="0099250B"/>
    <w:rsid w:val="009943FE"/>
    <w:rsid w:val="00997BC8"/>
    <w:rsid w:val="009A2FA3"/>
    <w:rsid w:val="009A70D6"/>
    <w:rsid w:val="009B29E6"/>
    <w:rsid w:val="009B4226"/>
    <w:rsid w:val="009B782C"/>
    <w:rsid w:val="009C1337"/>
    <w:rsid w:val="009C1D75"/>
    <w:rsid w:val="009C2A20"/>
    <w:rsid w:val="009C7B5B"/>
    <w:rsid w:val="009D1062"/>
    <w:rsid w:val="009D3426"/>
    <w:rsid w:val="009E0C9E"/>
    <w:rsid w:val="009E2C67"/>
    <w:rsid w:val="009E581D"/>
    <w:rsid w:val="009E73B1"/>
    <w:rsid w:val="009F3299"/>
    <w:rsid w:val="00A073B1"/>
    <w:rsid w:val="00A1051C"/>
    <w:rsid w:val="00A1100A"/>
    <w:rsid w:val="00A131A1"/>
    <w:rsid w:val="00A2063F"/>
    <w:rsid w:val="00A20EEE"/>
    <w:rsid w:val="00A24CC9"/>
    <w:rsid w:val="00A2572E"/>
    <w:rsid w:val="00A260D1"/>
    <w:rsid w:val="00A26354"/>
    <w:rsid w:val="00A304BF"/>
    <w:rsid w:val="00A33790"/>
    <w:rsid w:val="00A40866"/>
    <w:rsid w:val="00A40B50"/>
    <w:rsid w:val="00A415D0"/>
    <w:rsid w:val="00A459D4"/>
    <w:rsid w:val="00A470B8"/>
    <w:rsid w:val="00A47CA4"/>
    <w:rsid w:val="00A55B0F"/>
    <w:rsid w:val="00A55FD9"/>
    <w:rsid w:val="00A57AFA"/>
    <w:rsid w:val="00A57DA1"/>
    <w:rsid w:val="00A606A6"/>
    <w:rsid w:val="00A60D8E"/>
    <w:rsid w:val="00A64B08"/>
    <w:rsid w:val="00A70B43"/>
    <w:rsid w:val="00A710FB"/>
    <w:rsid w:val="00A71B0A"/>
    <w:rsid w:val="00A8083D"/>
    <w:rsid w:val="00A823D6"/>
    <w:rsid w:val="00A83F5B"/>
    <w:rsid w:val="00A840C5"/>
    <w:rsid w:val="00A90F4F"/>
    <w:rsid w:val="00A93669"/>
    <w:rsid w:val="00A956B1"/>
    <w:rsid w:val="00A96A99"/>
    <w:rsid w:val="00AA0BA2"/>
    <w:rsid w:val="00AA1051"/>
    <w:rsid w:val="00AA1788"/>
    <w:rsid w:val="00AA2260"/>
    <w:rsid w:val="00AA4DF6"/>
    <w:rsid w:val="00AB004D"/>
    <w:rsid w:val="00AB05CE"/>
    <w:rsid w:val="00AB5298"/>
    <w:rsid w:val="00AB54BD"/>
    <w:rsid w:val="00AB6884"/>
    <w:rsid w:val="00AC0969"/>
    <w:rsid w:val="00AC1224"/>
    <w:rsid w:val="00AC447F"/>
    <w:rsid w:val="00AD04DF"/>
    <w:rsid w:val="00AD1216"/>
    <w:rsid w:val="00AD20FF"/>
    <w:rsid w:val="00AD46D0"/>
    <w:rsid w:val="00AD4F75"/>
    <w:rsid w:val="00AD7320"/>
    <w:rsid w:val="00AE0625"/>
    <w:rsid w:val="00AE1096"/>
    <w:rsid w:val="00AE3794"/>
    <w:rsid w:val="00AE4768"/>
    <w:rsid w:val="00AF15F6"/>
    <w:rsid w:val="00AF6F82"/>
    <w:rsid w:val="00AF7457"/>
    <w:rsid w:val="00AF7C7D"/>
    <w:rsid w:val="00B01BC9"/>
    <w:rsid w:val="00B04D7D"/>
    <w:rsid w:val="00B05AB2"/>
    <w:rsid w:val="00B07A01"/>
    <w:rsid w:val="00B118A4"/>
    <w:rsid w:val="00B11998"/>
    <w:rsid w:val="00B216A9"/>
    <w:rsid w:val="00B24A7A"/>
    <w:rsid w:val="00B25E2D"/>
    <w:rsid w:val="00B27742"/>
    <w:rsid w:val="00B31F88"/>
    <w:rsid w:val="00B322B3"/>
    <w:rsid w:val="00B3230E"/>
    <w:rsid w:val="00B336BF"/>
    <w:rsid w:val="00B34842"/>
    <w:rsid w:val="00B4418B"/>
    <w:rsid w:val="00B51D83"/>
    <w:rsid w:val="00B53E1B"/>
    <w:rsid w:val="00B5444E"/>
    <w:rsid w:val="00B56A6E"/>
    <w:rsid w:val="00B60208"/>
    <w:rsid w:val="00B65F50"/>
    <w:rsid w:val="00B70F3A"/>
    <w:rsid w:val="00B741F6"/>
    <w:rsid w:val="00B74AC9"/>
    <w:rsid w:val="00B75092"/>
    <w:rsid w:val="00B936B8"/>
    <w:rsid w:val="00B94B2B"/>
    <w:rsid w:val="00BA03FF"/>
    <w:rsid w:val="00BA368E"/>
    <w:rsid w:val="00BA6FA5"/>
    <w:rsid w:val="00BA7C29"/>
    <w:rsid w:val="00BB20BF"/>
    <w:rsid w:val="00BB24F4"/>
    <w:rsid w:val="00BB5890"/>
    <w:rsid w:val="00BC0D68"/>
    <w:rsid w:val="00BC1A73"/>
    <w:rsid w:val="00BC1F9B"/>
    <w:rsid w:val="00BC27A0"/>
    <w:rsid w:val="00BC3C0D"/>
    <w:rsid w:val="00BC61E4"/>
    <w:rsid w:val="00BC632A"/>
    <w:rsid w:val="00BC7EAB"/>
    <w:rsid w:val="00BD13BD"/>
    <w:rsid w:val="00BD20BD"/>
    <w:rsid w:val="00BE0669"/>
    <w:rsid w:val="00BE067B"/>
    <w:rsid w:val="00BE0731"/>
    <w:rsid w:val="00BE078B"/>
    <w:rsid w:val="00BE1857"/>
    <w:rsid w:val="00BE1C75"/>
    <w:rsid w:val="00BE2FF9"/>
    <w:rsid w:val="00BE3013"/>
    <w:rsid w:val="00BE3394"/>
    <w:rsid w:val="00BE35BF"/>
    <w:rsid w:val="00BE3DDE"/>
    <w:rsid w:val="00BE44B6"/>
    <w:rsid w:val="00BF1974"/>
    <w:rsid w:val="00C0018E"/>
    <w:rsid w:val="00C01D13"/>
    <w:rsid w:val="00C03918"/>
    <w:rsid w:val="00C0396D"/>
    <w:rsid w:val="00C04CDB"/>
    <w:rsid w:val="00C0687D"/>
    <w:rsid w:val="00C10240"/>
    <w:rsid w:val="00C10BA3"/>
    <w:rsid w:val="00C10F43"/>
    <w:rsid w:val="00C1176C"/>
    <w:rsid w:val="00C17349"/>
    <w:rsid w:val="00C206E4"/>
    <w:rsid w:val="00C342D1"/>
    <w:rsid w:val="00C3698E"/>
    <w:rsid w:val="00C36FD7"/>
    <w:rsid w:val="00C412D9"/>
    <w:rsid w:val="00C41C9B"/>
    <w:rsid w:val="00C43EFF"/>
    <w:rsid w:val="00C476DB"/>
    <w:rsid w:val="00C512B4"/>
    <w:rsid w:val="00C51EFB"/>
    <w:rsid w:val="00C541A5"/>
    <w:rsid w:val="00C5726A"/>
    <w:rsid w:val="00C624B4"/>
    <w:rsid w:val="00C652EE"/>
    <w:rsid w:val="00C667AD"/>
    <w:rsid w:val="00C6723D"/>
    <w:rsid w:val="00C7453D"/>
    <w:rsid w:val="00C761E0"/>
    <w:rsid w:val="00C76628"/>
    <w:rsid w:val="00C8158A"/>
    <w:rsid w:val="00C83868"/>
    <w:rsid w:val="00C85770"/>
    <w:rsid w:val="00C85798"/>
    <w:rsid w:val="00C87C93"/>
    <w:rsid w:val="00C939B1"/>
    <w:rsid w:val="00C95559"/>
    <w:rsid w:val="00CA0CBE"/>
    <w:rsid w:val="00CA0E3A"/>
    <w:rsid w:val="00CA3081"/>
    <w:rsid w:val="00CA308C"/>
    <w:rsid w:val="00CA327F"/>
    <w:rsid w:val="00CA74A6"/>
    <w:rsid w:val="00CB143D"/>
    <w:rsid w:val="00CB2739"/>
    <w:rsid w:val="00CB2A81"/>
    <w:rsid w:val="00CB62C0"/>
    <w:rsid w:val="00CB6503"/>
    <w:rsid w:val="00CB6751"/>
    <w:rsid w:val="00CB6C69"/>
    <w:rsid w:val="00CC373D"/>
    <w:rsid w:val="00CC5DCB"/>
    <w:rsid w:val="00CC646C"/>
    <w:rsid w:val="00CD116E"/>
    <w:rsid w:val="00CD310F"/>
    <w:rsid w:val="00CE5708"/>
    <w:rsid w:val="00CE78B1"/>
    <w:rsid w:val="00CE7A55"/>
    <w:rsid w:val="00CF320C"/>
    <w:rsid w:val="00CF509C"/>
    <w:rsid w:val="00CF6D96"/>
    <w:rsid w:val="00CF7134"/>
    <w:rsid w:val="00CF791F"/>
    <w:rsid w:val="00CF7969"/>
    <w:rsid w:val="00D03F1A"/>
    <w:rsid w:val="00D049D9"/>
    <w:rsid w:val="00D068B8"/>
    <w:rsid w:val="00D120AA"/>
    <w:rsid w:val="00D1386E"/>
    <w:rsid w:val="00D1460D"/>
    <w:rsid w:val="00D20B9A"/>
    <w:rsid w:val="00D20C03"/>
    <w:rsid w:val="00D228F3"/>
    <w:rsid w:val="00D2544B"/>
    <w:rsid w:val="00D2572F"/>
    <w:rsid w:val="00D262A7"/>
    <w:rsid w:val="00D26D0D"/>
    <w:rsid w:val="00D26E4A"/>
    <w:rsid w:val="00D27BB9"/>
    <w:rsid w:val="00D3151F"/>
    <w:rsid w:val="00D31A3E"/>
    <w:rsid w:val="00D3419A"/>
    <w:rsid w:val="00D34B86"/>
    <w:rsid w:val="00D34D50"/>
    <w:rsid w:val="00D41F74"/>
    <w:rsid w:val="00D43088"/>
    <w:rsid w:val="00D47C8C"/>
    <w:rsid w:val="00D53B93"/>
    <w:rsid w:val="00D56856"/>
    <w:rsid w:val="00D6025E"/>
    <w:rsid w:val="00D64F57"/>
    <w:rsid w:val="00D65ED9"/>
    <w:rsid w:val="00D717A3"/>
    <w:rsid w:val="00D73D46"/>
    <w:rsid w:val="00D74460"/>
    <w:rsid w:val="00D7592A"/>
    <w:rsid w:val="00D7617F"/>
    <w:rsid w:val="00D8234B"/>
    <w:rsid w:val="00D87590"/>
    <w:rsid w:val="00D90A31"/>
    <w:rsid w:val="00D918CA"/>
    <w:rsid w:val="00D944D4"/>
    <w:rsid w:val="00D95362"/>
    <w:rsid w:val="00D955B3"/>
    <w:rsid w:val="00D95A94"/>
    <w:rsid w:val="00D97030"/>
    <w:rsid w:val="00D97A8F"/>
    <w:rsid w:val="00DA03D6"/>
    <w:rsid w:val="00DA21F5"/>
    <w:rsid w:val="00DA2851"/>
    <w:rsid w:val="00DA29AE"/>
    <w:rsid w:val="00DA4BC0"/>
    <w:rsid w:val="00DA53EB"/>
    <w:rsid w:val="00DB325F"/>
    <w:rsid w:val="00DB5580"/>
    <w:rsid w:val="00DB67BC"/>
    <w:rsid w:val="00DB6C61"/>
    <w:rsid w:val="00DB6FDF"/>
    <w:rsid w:val="00DB77B8"/>
    <w:rsid w:val="00DC2FC9"/>
    <w:rsid w:val="00DC33BA"/>
    <w:rsid w:val="00DC688A"/>
    <w:rsid w:val="00DC7D3C"/>
    <w:rsid w:val="00DD245E"/>
    <w:rsid w:val="00DE4AA5"/>
    <w:rsid w:val="00DE5C7A"/>
    <w:rsid w:val="00DE5F73"/>
    <w:rsid w:val="00DE6178"/>
    <w:rsid w:val="00DE7468"/>
    <w:rsid w:val="00DF0DEA"/>
    <w:rsid w:val="00DF232E"/>
    <w:rsid w:val="00DF2AD6"/>
    <w:rsid w:val="00DF4F72"/>
    <w:rsid w:val="00DF5735"/>
    <w:rsid w:val="00DF61DA"/>
    <w:rsid w:val="00DF6DEB"/>
    <w:rsid w:val="00DF7EE1"/>
    <w:rsid w:val="00E0422D"/>
    <w:rsid w:val="00E06E25"/>
    <w:rsid w:val="00E07175"/>
    <w:rsid w:val="00E10073"/>
    <w:rsid w:val="00E10D49"/>
    <w:rsid w:val="00E1357A"/>
    <w:rsid w:val="00E145F8"/>
    <w:rsid w:val="00E15862"/>
    <w:rsid w:val="00E16ECA"/>
    <w:rsid w:val="00E170C7"/>
    <w:rsid w:val="00E25E0E"/>
    <w:rsid w:val="00E263CF"/>
    <w:rsid w:val="00E27149"/>
    <w:rsid w:val="00E30D92"/>
    <w:rsid w:val="00E317DD"/>
    <w:rsid w:val="00E329B5"/>
    <w:rsid w:val="00E33F2C"/>
    <w:rsid w:val="00E347D4"/>
    <w:rsid w:val="00E352E4"/>
    <w:rsid w:val="00E35B30"/>
    <w:rsid w:val="00E3667C"/>
    <w:rsid w:val="00E36A82"/>
    <w:rsid w:val="00E37038"/>
    <w:rsid w:val="00E45201"/>
    <w:rsid w:val="00E54123"/>
    <w:rsid w:val="00E54AB8"/>
    <w:rsid w:val="00E570CB"/>
    <w:rsid w:val="00E675E9"/>
    <w:rsid w:val="00E75644"/>
    <w:rsid w:val="00E75E54"/>
    <w:rsid w:val="00E80C18"/>
    <w:rsid w:val="00E81813"/>
    <w:rsid w:val="00E839E9"/>
    <w:rsid w:val="00E86205"/>
    <w:rsid w:val="00E9051E"/>
    <w:rsid w:val="00E9180B"/>
    <w:rsid w:val="00EA2E4C"/>
    <w:rsid w:val="00EA412C"/>
    <w:rsid w:val="00EA457B"/>
    <w:rsid w:val="00EA63F1"/>
    <w:rsid w:val="00EB14FD"/>
    <w:rsid w:val="00EB1EE4"/>
    <w:rsid w:val="00EB6BA9"/>
    <w:rsid w:val="00EC296F"/>
    <w:rsid w:val="00EC69C6"/>
    <w:rsid w:val="00ED18D0"/>
    <w:rsid w:val="00ED4E97"/>
    <w:rsid w:val="00EE1965"/>
    <w:rsid w:val="00EE389F"/>
    <w:rsid w:val="00EF2264"/>
    <w:rsid w:val="00EF323B"/>
    <w:rsid w:val="00EF38C1"/>
    <w:rsid w:val="00EF5548"/>
    <w:rsid w:val="00EF7A43"/>
    <w:rsid w:val="00EF7E05"/>
    <w:rsid w:val="00F00C79"/>
    <w:rsid w:val="00F01E86"/>
    <w:rsid w:val="00F03353"/>
    <w:rsid w:val="00F0505E"/>
    <w:rsid w:val="00F05E26"/>
    <w:rsid w:val="00F103D7"/>
    <w:rsid w:val="00F1272F"/>
    <w:rsid w:val="00F13C17"/>
    <w:rsid w:val="00F149FC"/>
    <w:rsid w:val="00F203FB"/>
    <w:rsid w:val="00F21C6F"/>
    <w:rsid w:val="00F21F96"/>
    <w:rsid w:val="00F26244"/>
    <w:rsid w:val="00F31D83"/>
    <w:rsid w:val="00F33EAD"/>
    <w:rsid w:val="00F33F11"/>
    <w:rsid w:val="00F34DC2"/>
    <w:rsid w:val="00F35C30"/>
    <w:rsid w:val="00F420DB"/>
    <w:rsid w:val="00F43125"/>
    <w:rsid w:val="00F43AE4"/>
    <w:rsid w:val="00F43FED"/>
    <w:rsid w:val="00F440E9"/>
    <w:rsid w:val="00F451BC"/>
    <w:rsid w:val="00F4633B"/>
    <w:rsid w:val="00F516CA"/>
    <w:rsid w:val="00F52304"/>
    <w:rsid w:val="00F670BE"/>
    <w:rsid w:val="00F71267"/>
    <w:rsid w:val="00F75B45"/>
    <w:rsid w:val="00F77C9B"/>
    <w:rsid w:val="00F810BD"/>
    <w:rsid w:val="00F8382D"/>
    <w:rsid w:val="00F85416"/>
    <w:rsid w:val="00F86113"/>
    <w:rsid w:val="00F90372"/>
    <w:rsid w:val="00F90872"/>
    <w:rsid w:val="00F9153C"/>
    <w:rsid w:val="00F917CE"/>
    <w:rsid w:val="00F918D7"/>
    <w:rsid w:val="00F92DC6"/>
    <w:rsid w:val="00F952C0"/>
    <w:rsid w:val="00F96195"/>
    <w:rsid w:val="00FA14FE"/>
    <w:rsid w:val="00FA17D9"/>
    <w:rsid w:val="00FA2144"/>
    <w:rsid w:val="00FA5DB4"/>
    <w:rsid w:val="00FB13DA"/>
    <w:rsid w:val="00FB59FF"/>
    <w:rsid w:val="00FB763B"/>
    <w:rsid w:val="00FC23F5"/>
    <w:rsid w:val="00FC32C9"/>
    <w:rsid w:val="00FC45FC"/>
    <w:rsid w:val="00FC4977"/>
    <w:rsid w:val="00FC67AE"/>
    <w:rsid w:val="00FD5040"/>
    <w:rsid w:val="00FE02F3"/>
    <w:rsid w:val="00FE0C2B"/>
    <w:rsid w:val="00FE13C1"/>
    <w:rsid w:val="00FE31ED"/>
    <w:rsid w:val="00FE330F"/>
    <w:rsid w:val="00FE57C8"/>
    <w:rsid w:val="00FE738B"/>
    <w:rsid w:val="00FF013A"/>
    <w:rsid w:val="00FF19BB"/>
    <w:rsid w:val="00FF3CD8"/>
    <w:rsid w:val="00FF3E0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6f,lim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uiPriority="0"/>
    <w:lsdException w:name="index 2" w:locked="1" w:uiPriority="98"/>
    <w:lsdException w:name="index 3" w:locked="1" w:uiPriority="98"/>
    <w:lsdException w:name="index 4" w:locked="1" w:uiPriority="98"/>
    <w:lsdException w:name="index 5" w:locked="1" w:uiPriority="98"/>
    <w:lsdException w:name="index 6" w:locked="1" w:uiPriority="98"/>
    <w:lsdException w:name="index 7" w:locked="1" w:uiPriority="98"/>
    <w:lsdException w:name="index 8" w:locked="1" w:uiPriority="98"/>
    <w:lsdException w:name="index 9" w:locked="1" w:uiPriority="98"/>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iPriority="98"/>
    <w:lsdException w:name="footnote text" w:locked="1"/>
    <w:lsdException w:name="annotation text" w:locked="1"/>
    <w:lsdException w:name="header" w:locked="1"/>
    <w:lsdException w:name="footer" w:locked="1" w:uiPriority="0"/>
    <w:lsdException w:name="index heading" w:locked="1" w:uiPriority="0"/>
    <w:lsdException w:name="caption" w:uiPriority="0" w:qFormat="1"/>
    <w:lsdException w:name="table of figures" w:locked="1" w:uiPriority="98"/>
    <w:lsdException w:name="envelope address" w:locked="1"/>
    <w:lsdException w:name="envelope return" w:locked="1" w:uiPriority="98"/>
    <w:lsdException w:name="footnote reference" w:locked="1" w:uiPriority="98"/>
    <w:lsdException w:name="annotation reference" w:locked="1"/>
    <w:lsdException w:name="line number" w:locked="1" w:uiPriority="98"/>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98"/>
    <w:lsdException w:name="List Number" w:locked="1" w:uiPriority="98"/>
    <w:lsdException w:name="List 2" w:locked="1" w:uiPriority="98"/>
    <w:lsdException w:name="List 3" w:locked="1" w:uiPriority="98"/>
    <w:lsdException w:name="List 4" w:locked="1" w:uiPriority="98"/>
    <w:lsdException w:name="List 5" w:locked="1" w:uiPriority="98"/>
    <w:lsdException w:name="List Bullet 2" w:locked="1"/>
    <w:lsdException w:name="List Bullet 3" w:locked="1" w:uiPriority="98"/>
    <w:lsdException w:name="List Bullet 4" w:locked="1" w:uiPriority="98"/>
    <w:lsdException w:name="List Bullet 5" w:locked="1" w:uiPriority="98"/>
    <w:lsdException w:name="List Number 2" w:locked="1" w:uiPriority="98"/>
    <w:lsdException w:name="List Number 3" w:locked="1" w:uiPriority="98"/>
    <w:lsdException w:name="List Number 4" w:locked="1" w:uiPriority="98"/>
    <w:lsdException w:name="List Number 5" w:locked="1" w:uiPriority="98"/>
    <w:lsdException w:name="Title" w:semiHidden="0" w:uiPriority="0" w:unhideWhenUsed="0" w:qFormat="1"/>
    <w:lsdException w:name="Closing" w:locked="1" w:uiPriority="0"/>
    <w:lsdException w:name="Signature" w:locked="1" w:uiPriority="0"/>
    <w:lsdException w:name="Default Paragraph Font" w:semiHidden="0" w:uiPriority="1"/>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uiPriority="98"/>
    <w:lsdException w:name="Date" w:locked="1"/>
    <w:lsdException w:name="Body Text First Indent" w:locked="1" w:uiPriority="98"/>
    <w:lsdException w:name="Body Text First Indent 2" w:locked="1" w:uiPriority="98"/>
    <w:lsdException w:name="Note Heading" w:locked="1"/>
    <w:lsdException w:name="Body Text 2" w:locked="1" w:uiPriority="98"/>
    <w:lsdException w:name="Body Text 3" w:locked="1" w:uiPriority="0"/>
    <w:lsdException w:name="Body Text Indent 2" w:locked="1" w:uiPriority="98"/>
    <w:lsdException w:name="Body Text Indent 3" w:locked="1" w:uiPriority="0"/>
    <w:lsdException w:name="Block Text" w:locked="1" w:uiPriority="0"/>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uiPriority="98"/>
    <w:lsdException w:name="HTML Preformatted" w:locked="1"/>
    <w:lsdException w:name="HTML Sample" w:locked="1"/>
    <w:lsdException w:name="HTML Typewriter" w:locked="1"/>
    <w:lsdException w:name="HTML Variable" w:locked="1" w:uiPriority="98"/>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uiPriority="0"/>
    <w:lsdException w:name="Table Simple 2" w:locked="1" w:uiPriority="0"/>
    <w:lsdException w:name="Table Simple 3" w:locked="1"/>
    <w:lsdException w:name="Table Classic 1" w:locked="1"/>
    <w:lsdException w:name="Table Classic 2" w:locked="1" w:uiPriority="0"/>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uiPriority="0"/>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3EB"/>
    <w:pPr>
      <w:jc w:val="both"/>
    </w:pPr>
    <w:rPr>
      <w:rFonts w:ascii="Arial" w:eastAsiaTheme="minorHAnsi" w:hAnsi="Arial" w:cstheme="minorBidi"/>
      <w:szCs w:val="24"/>
      <w:lang w:val="es-CL" w:eastAsia="es-CL"/>
    </w:rPr>
  </w:style>
  <w:style w:type="paragraph" w:styleId="Ttulo1">
    <w:name w:val="heading 1"/>
    <w:basedOn w:val="Normal"/>
    <w:next w:val="Normal"/>
    <w:link w:val="Ttulo1Car"/>
    <w:autoRedefine/>
    <w:uiPriority w:val="99"/>
    <w:qFormat/>
    <w:rsid w:val="00DA53EB"/>
    <w:pPr>
      <w:keepNext/>
      <w:pageBreakBefore/>
      <w:ind w:left="709" w:hanging="709"/>
      <w:outlineLvl w:val="0"/>
    </w:pPr>
    <w:rPr>
      <w:rFonts w:ascii="Arial Negrita" w:hAnsi="Arial Negrita" w:cs="Arial"/>
      <w:b/>
      <w:bCs/>
      <w:caps/>
      <w:kern w:val="32"/>
      <w:sz w:val="24"/>
    </w:rPr>
  </w:style>
  <w:style w:type="paragraph" w:styleId="Ttulo2">
    <w:name w:val="heading 2"/>
    <w:basedOn w:val="Normal"/>
    <w:next w:val="Normal"/>
    <w:link w:val="Ttulo2Car"/>
    <w:autoRedefine/>
    <w:uiPriority w:val="99"/>
    <w:qFormat/>
    <w:rsid w:val="00DA53EB"/>
    <w:pPr>
      <w:keepNext/>
      <w:numPr>
        <w:ilvl w:val="1"/>
        <w:numId w:val="4"/>
      </w:numPr>
      <w:spacing w:before="120" w:after="120"/>
      <w:outlineLvl w:val="1"/>
    </w:pPr>
    <w:rPr>
      <w:rFonts w:ascii="Arial Negrita" w:hAnsi="Arial Negrita" w:cs="Arial"/>
      <w:b/>
      <w:bCs/>
      <w:iCs/>
      <w:caps/>
      <w:sz w:val="24"/>
    </w:rPr>
  </w:style>
  <w:style w:type="paragraph" w:styleId="Ttulo3">
    <w:name w:val="heading 3"/>
    <w:basedOn w:val="Normal"/>
    <w:next w:val="Normal"/>
    <w:link w:val="Ttulo3Car"/>
    <w:autoRedefine/>
    <w:uiPriority w:val="99"/>
    <w:qFormat/>
    <w:locked/>
    <w:rsid w:val="00DA53EB"/>
    <w:pPr>
      <w:keepNext/>
      <w:numPr>
        <w:ilvl w:val="2"/>
        <w:numId w:val="4"/>
      </w:numPr>
      <w:spacing w:before="120" w:after="120"/>
      <w:outlineLvl w:val="2"/>
    </w:pPr>
    <w:rPr>
      <w:rFonts w:ascii="Arial Negrita" w:eastAsiaTheme="majorEastAsia" w:hAnsi="Arial Negrita" w:cs="Arial"/>
      <w:b/>
      <w:bCs/>
      <w:sz w:val="24"/>
    </w:rPr>
  </w:style>
  <w:style w:type="paragraph" w:styleId="Ttulo4">
    <w:name w:val="heading 4"/>
    <w:basedOn w:val="Normal"/>
    <w:next w:val="Normal"/>
    <w:link w:val="Ttulo4Car"/>
    <w:autoRedefine/>
    <w:uiPriority w:val="99"/>
    <w:qFormat/>
    <w:locked/>
    <w:rsid w:val="00DA53EB"/>
    <w:pPr>
      <w:keepNext/>
      <w:numPr>
        <w:ilvl w:val="3"/>
      </w:numPr>
      <w:outlineLvl w:val="3"/>
    </w:pPr>
    <w:rPr>
      <w:rFonts w:eastAsiaTheme="majorEastAsia" w:cstheme="majorBidi"/>
      <w:b/>
      <w:bCs/>
      <w:szCs w:val="22"/>
    </w:rPr>
  </w:style>
  <w:style w:type="paragraph" w:styleId="Ttulo5">
    <w:name w:val="heading 5"/>
    <w:basedOn w:val="Normal"/>
    <w:next w:val="Normal"/>
    <w:link w:val="Ttulo5Car"/>
    <w:autoRedefine/>
    <w:uiPriority w:val="99"/>
    <w:qFormat/>
    <w:locked/>
    <w:rsid w:val="00DA53EB"/>
    <w:pPr>
      <w:keepNext/>
      <w:keepLines/>
      <w:ind w:left="720" w:hanging="720"/>
      <w:outlineLvl w:val="4"/>
    </w:pPr>
    <w:rPr>
      <w:rFonts w:eastAsiaTheme="majorEastAsia" w:cstheme="majorBidi"/>
      <w:b/>
      <w:szCs w:val="22"/>
      <w:lang w:val="es-ES" w:eastAsia="es-ES"/>
    </w:rPr>
  </w:style>
  <w:style w:type="paragraph" w:styleId="Ttulo6">
    <w:name w:val="heading 6"/>
    <w:basedOn w:val="Normal"/>
    <w:next w:val="Normal"/>
    <w:link w:val="Ttulo6Car"/>
    <w:autoRedefine/>
    <w:uiPriority w:val="99"/>
    <w:qFormat/>
    <w:locked/>
    <w:rsid w:val="00DA53EB"/>
    <w:pPr>
      <w:numPr>
        <w:ilvl w:val="5"/>
        <w:numId w:val="5"/>
      </w:numPr>
      <w:outlineLvl w:val="5"/>
    </w:pPr>
    <w:rPr>
      <w:rFonts w:eastAsia="Times New Roman"/>
      <w:b/>
      <w:bCs/>
      <w:i/>
      <w:szCs w:val="22"/>
    </w:rPr>
  </w:style>
  <w:style w:type="paragraph" w:styleId="Ttulo7">
    <w:name w:val="heading 7"/>
    <w:basedOn w:val="Normal"/>
    <w:next w:val="Normal"/>
    <w:link w:val="Ttulo7Car"/>
    <w:uiPriority w:val="99"/>
    <w:qFormat/>
    <w:locked/>
    <w:rsid w:val="00DA53EB"/>
    <w:pPr>
      <w:numPr>
        <w:ilvl w:val="6"/>
        <w:numId w:val="5"/>
      </w:numPr>
      <w:spacing w:before="240" w:after="60"/>
      <w:outlineLvl w:val="6"/>
    </w:pPr>
    <w:rPr>
      <w:rFonts w:eastAsia="Times New Roman"/>
    </w:rPr>
  </w:style>
  <w:style w:type="paragraph" w:styleId="Ttulo8">
    <w:name w:val="heading 8"/>
    <w:basedOn w:val="Normal"/>
    <w:next w:val="Normal"/>
    <w:link w:val="Ttulo8Car"/>
    <w:uiPriority w:val="99"/>
    <w:qFormat/>
    <w:locked/>
    <w:rsid w:val="00DA53EB"/>
    <w:pPr>
      <w:numPr>
        <w:ilvl w:val="7"/>
        <w:numId w:val="5"/>
      </w:numPr>
      <w:spacing w:before="240" w:after="60"/>
      <w:outlineLvl w:val="7"/>
    </w:pPr>
    <w:rPr>
      <w:rFonts w:eastAsia="Times New Roman"/>
      <w:i/>
      <w:iCs/>
    </w:rPr>
  </w:style>
  <w:style w:type="paragraph" w:styleId="Ttulo9">
    <w:name w:val="heading 9"/>
    <w:basedOn w:val="Normal"/>
    <w:next w:val="Normal"/>
    <w:link w:val="Ttulo9Car"/>
    <w:uiPriority w:val="99"/>
    <w:qFormat/>
    <w:locked/>
    <w:rsid w:val="00DA53EB"/>
    <w:pPr>
      <w:numPr>
        <w:ilvl w:val="8"/>
        <w:numId w:val="5"/>
      </w:numPr>
      <w:spacing w:before="240" w:after="60"/>
      <w:outlineLvl w:val="8"/>
    </w:pPr>
    <w:rPr>
      <w:rFonts w:eastAsia="Times New Roman"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AT05TextoTabla">
    <w:name w:val="IAT_05_TextoTabla"/>
    <w:basedOn w:val="IAT06Normal"/>
    <w:qFormat/>
    <w:rsid w:val="00600E30"/>
    <w:pPr>
      <w:widowControl w:val="0"/>
      <w:ind w:left="0"/>
    </w:pPr>
    <w:rPr>
      <w:rFonts w:eastAsia="Arial Unicode MS" w:cs="Arial"/>
      <w:snapToGrid w:val="0"/>
      <w:color w:val="000000"/>
      <w:sz w:val="18"/>
      <w:lang w:val="es-ES_tradnl" w:eastAsia="zh-CN"/>
    </w:rPr>
  </w:style>
  <w:style w:type="paragraph" w:customStyle="1" w:styleId="IAT05VinetaTabla01">
    <w:name w:val="IAT_05_VinetaTabla01"/>
    <w:basedOn w:val="IAT05TextoTabla"/>
    <w:link w:val="IAT05VinetaTabla01Car"/>
    <w:qFormat/>
    <w:rsid w:val="00A70B43"/>
    <w:pPr>
      <w:numPr>
        <w:numId w:val="14"/>
      </w:numPr>
      <w:ind w:left="199" w:hanging="142"/>
      <w:jc w:val="left"/>
    </w:pPr>
  </w:style>
  <w:style w:type="character" w:customStyle="1" w:styleId="Ttulo3Car">
    <w:name w:val="Título 3 Car"/>
    <w:basedOn w:val="Fuentedeprrafopredeter"/>
    <w:link w:val="Ttulo3"/>
    <w:uiPriority w:val="99"/>
    <w:locked/>
    <w:rsid w:val="00DA53EB"/>
    <w:rPr>
      <w:rFonts w:ascii="Arial Negrita" w:eastAsiaTheme="majorEastAsia" w:hAnsi="Arial Negrita" w:cs="Arial"/>
      <w:b/>
      <w:bCs/>
      <w:sz w:val="24"/>
      <w:szCs w:val="24"/>
      <w:lang w:val="es-CL" w:eastAsia="es-CL"/>
    </w:rPr>
  </w:style>
  <w:style w:type="character" w:customStyle="1" w:styleId="IAT05VinetaTabla01Car">
    <w:name w:val="IAT_05_VinetaTabla01 Car"/>
    <w:link w:val="IAT05VinetaTabla01"/>
    <w:rsid w:val="00A70B43"/>
    <w:rPr>
      <w:rFonts w:ascii="Times New Roman" w:eastAsia="Arial Unicode MS" w:hAnsi="Times New Roman" w:cs="Arial"/>
      <w:snapToGrid w:val="0"/>
      <w:color w:val="000000"/>
      <w:sz w:val="18"/>
      <w:szCs w:val="24"/>
      <w:lang w:val="es-ES_tradnl" w:eastAsia="zh-CN"/>
    </w:rPr>
  </w:style>
  <w:style w:type="character" w:customStyle="1" w:styleId="Ttulo5Car">
    <w:name w:val="Título 5 Car"/>
    <w:basedOn w:val="Fuentedeprrafopredeter"/>
    <w:link w:val="Ttulo5"/>
    <w:uiPriority w:val="99"/>
    <w:locked/>
    <w:rsid w:val="00DA53EB"/>
    <w:rPr>
      <w:rFonts w:ascii="Arial" w:eastAsiaTheme="majorEastAsia" w:hAnsi="Arial" w:cstheme="majorBidi"/>
      <w:b/>
    </w:rPr>
  </w:style>
  <w:style w:type="character" w:customStyle="1" w:styleId="Ttulo6Car">
    <w:name w:val="Título 6 Car"/>
    <w:basedOn w:val="Fuentedeprrafopredeter"/>
    <w:link w:val="Ttulo6"/>
    <w:uiPriority w:val="99"/>
    <w:locked/>
    <w:rsid w:val="00DA53EB"/>
    <w:rPr>
      <w:rFonts w:ascii="Arial" w:hAnsi="Arial" w:cstheme="minorBidi"/>
      <w:b/>
      <w:bCs/>
      <w:i/>
      <w:lang w:val="es-CL" w:eastAsia="es-CL"/>
    </w:rPr>
  </w:style>
  <w:style w:type="character" w:customStyle="1" w:styleId="Ttulo7Car">
    <w:name w:val="Título 7 Car"/>
    <w:basedOn w:val="Fuentedeprrafopredeter"/>
    <w:link w:val="Ttulo7"/>
    <w:uiPriority w:val="99"/>
    <w:locked/>
    <w:rsid w:val="00DA53EB"/>
    <w:rPr>
      <w:rFonts w:ascii="Arial" w:hAnsi="Arial" w:cstheme="minorBidi"/>
      <w:szCs w:val="24"/>
      <w:lang w:val="es-CL" w:eastAsia="es-CL"/>
    </w:rPr>
  </w:style>
  <w:style w:type="character" w:customStyle="1" w:styleId="Ttulo8Car">
    <w:name w:val="Título 8 Car"/>
    <w:basedOn w:val="Fuentedeprrafopredeter"/>
    <w:link w:val="Ttulo8"/>
    <w:uiPriority w:val="99"/>
    <w:locked/>
    <w:rsid w:val="00DA53EB"/>
    <w:rPr>
      <w:rFonts w:ascii="Arial" w:hAnsi="Arial" w:cstheme="minorBidi"/>
      <w:i/>
      <w:iCs/>
      <w:szCs w:val="24"/>
      <w:lang w:val="es-CL" w:eastAsia="es-CL"/>
    </w:rPr>
  </w:style>
  <w:style w:type="character" w:customStyle="1" w:styleId="Ttulo9Car">
    <w:name w:val="Título 9 Car"/>
    <w:basedOn w:val="Fuentedeprrafopredeter"/>
    <w:link w:val="Ttulo9"/>
    <w:uiPriority w:val="99"/>
    <w:locked/>
    <w:rsid w:val="00DA53EB"/>
    <w:rPr>
      <w:rFonts w:ascii="Arial" w:hAnsi="Arial" w:cs="Arial"/>
      <w:lang w:val="es-CL" w:eastAsia="es-CL"/>
    </w:rPr>
  </w:style>
  <w:style w:type="character" w:customStyle="1" w:styleId="Ttulo4Car">
    <w:name w:val="Título 4 Car"/>
    <w:basedOn w:val="Fuentedeprrafopredeter"/>
    <w:link w:val="Ttulo4"/>
    <w:uiPriority w:val="99"/>
    <w:locked/>
    <w:rsid w:val="00DA53EB"/>
    <w:rPr>
      <w:rFonts w:ascii="Arial" w:eastAsiaTheme="majorEastAsia" w:hAnsi="Arial" w:cstheme="majorBidi"/>
      <w:b/>
      <w:bCs/>
      <w:lang w:val="es-CL" w:eastAsia="es-CL"/>
    </w:rPr>
  </w:style>
  <w:style w:type="character" w:customStyle="1" w:styleId="Ttulo1Car">
    <w:name w:val="Título 1 Car"/>
    <w:basedOn w:val="Fuentedeprrafopredeter"/>
    <w:link w:val="Ttulo1"/>
    <w:uiPriority w:val="99"/>
    <w:locked/>
    <w:rsid w:val="00DA53EB"/>
    <w:rPr>
      <w:rFonts w:ascii="Arial Negrita" w:eastAsiaTheme="minorHAnsi" w:hAnsi="Arial Negrita" w:cs="Arial"/>
      <w:b/>
      <w:bCs/>
      <w:caps/>
      <w:kern w:val="32"/>
      <w:sz w:val="24"/>
      <w:szCs w:val="24"/>
      <w:lang w:val="es-CL" w:eastAsia="es-CL"/>
    </w:rPr>
  </w:style>
  <w:style w:type="character" w:customStyle="1" w:styleId="Ttulo2Car">
    <w:name w:val="Título 2 Car"/>
    <w:basedOn w:val="Fuentedeprrafopredeter"/>
    <w:link w:val="Ttulo2"/>
    <w:uiPriority w:val="99"/>
    <w:locked/>
    <w:rsid w:val="00DA53EB"/>
    <w:rPr>
      <w:rFonts w:ascii="Arial Negrita" w:eastAsiaTheme="minorHAnsi" w:hAnsi="Arial Negrita" w:cs="Arial"/>
      <w:b/>
      <w:bCs/>
      <w:iCs/>
      <w:caps/>
      <w:sz w:val="24"/>
      <w:szCs w:val="24"/>
      <w:lang w:val="es-CL" w:eastAsia="es-CL"/>
    </w:rPr>
  </w:style>
  <w:style w:type="paragraph" w:customStyle="1" w:styleId="IAT05VinetaTabla02">
    <w:name w:val="IAT_05_VinetaTabla02"/>
    <w:basedOn w:val="IAT05VinetaTabla01"/>
    <w:qFormat/>
    <w:rsid w:val="00600E30"/>
    <w:pPr>
      <w:numPr>
        <w:numId w:val="15"/>
      </w:numPr>
    </w:pPr>
  </w:style>
  <w:style w:type="numbering" w:customStyle="1" w:styleId="IATEstiloNumeracion">
    <w:name w:val="IAT_EstiloNumeracion"/>
    <w:uiPriority w:val="99"/>
    <w:rsid w:val="00600E30"/>
    <w:pPr>
      <w:numPr>
        <w:numId w:val="10"/>
      </w:numPr>
    </w:pPr>
  </w:style>
  <w:style w:type="paragraph" w:styleId="Encabezado">
    <w:name w:val="header"/>
    <w:basedOn w:val="Normal"/>
    <w:link w:val="EncabezadoCar"/>
    <w:uiPriority w:val="99"/>
    <w:unhideWhenUsed/>
    <w:locked/>
    <w:rsid w:val="00600E30"/>
    <w:pPr>
      <w:tabs>
        <w:tab w:val="center" w:pos="4252"/>
        <w:tab w:val="right" w:pos="8504"/>
      </w:tabs>
    </w:pPr>
  </w:style>
  <w:style w:type="character" w:customStyle="1" w:styleId="EncabezadoCar">
    <w:name w:val="Encabezado Car"/>
    <w:basedOn w:val="Fuentedeprrafopredeter"/>
    <w:link w:val="Encabezado"/>
    <w:uiPriority w:val="99"/>
    <w:rsid w:val="00600E30"/>
    <w:rPr>
      <w:rFonts w:ascii="Arial" w:eastAsiaTheme="minorHAnsi" w:hAnsi="Arial" w:cstheme="minorBidi"/>
      <w:szCs w:val="24"/>
      <w:lang w:val="es-CL" w:eastAsia="es-CL"/>
    </w:rPr>
  </w:style>
  <w:style w:type="paragraph" w:styleId="Piedepgina">
    <w:name w:val="footer"/>
    <w:basedOn w:val="Normal"/>
    <w:link w:val="PiedepginaCar"/>
    <w:unhideWhenUsed/>
    <w:locked/>
    <w:rsid w:val="00600E30"/>
    <w:pPr>
      <w:tabs>
        <w:tab w:val="center" w:pos="4252"/>
        <w:tab w:val="right" w:pos="8504"/>
      </w:tabs>
    </w:pPr>
  </w:style>
  <w:style w:type="character" w:customStyle="1" w:styleId="PiedepginaCar">
    <w:name w:val="Pie de página Car"/>
    <w:basedOn w:val="Fuentedeprrafopredeter"/>
    <w:link w:val="Piedepgina"/>
    <w:rsid w:val="00600E30"/>
    <w:rPr>
      <w:rFonts w:ascii="Arial" w:eastAsiaTheme="minorHAnsi" w:hAnsi="Arial" w:cstheme="minorBidi"/>
      <w:szCs w:val="24"/>
      <w:lang w:val="es-CL" w:eastAsia="es-CL"/>
    </w:rPr>
  </w:style>
  <w:style w:type="paragraph" w:styleId="z-Finaldelformulario">
    <w:name w:val="HTML Bottom of Form"/>
    <w:basedOn w:val="Normal"/>
    <w:next w:val="Normal"/>
    <w:link w:val="z-FinaldelformularioCar"/>
    <w:hidden/>
    <w:uiPriority w:val="99"/>
    <w:unhideWhenUsed/>
    <w:locked/>
    <w:rsid w:val="00A956B1"/>
    <w:pPr>
      <w:pBdr>
        <w:top w:val="single" w:sz="6" w:space="1" w:color="auto"/>
      </w:pBdr>
      <w:jc w:val="center"/>
    </w:pPr>
    <w:rPr>
      <w:rFonts w:eastAsia="Times New Roman" w:cs="Arial"/>
      <w:vanish/>
      <w:sz w:val="16"/>
      <w:szCs w:val="16"/>
    </w:rPr>
  </w:style>
  <w:style w:type="character" w:customStyle="1" w:styleId="z-FinaldelformularioCar">
    <w:name w:val="z-Final del formulario Car"/>
    <w:basedOn w:val="Fuentedeprrafopredeter"/>
    <w:link w:val="z-Finaldelformulario"/>
    <w:uiPriority w:val="99"/>
    <w:rsid w:val="00A956B1"/>
    <w:rPr>
      <w:rFonts w:ascii="Arial" w:hAnsi="Arial" w:cs="Arial"/>
      <w:vanish/>
      <w:sz w:val="16"/>
      <w:szCs w:val="16"/>
      <w:lang w:val="es-CL" w:eastAsia="es-CL"/>
    </w:rPr>
  </w:style>
  <w:style w:type="numbering" w:customStyle="1" w:styleId="IATFormatoNumeracion">
    <w:name w:val="IAT_FormatoNumeracion"/>
    <w:uiPriority w:val="99"/>
    <w:rsid w:val="00DA53EB"/>
    <w:pPr>
      <w:numPr>
        <w:numId w:val="3"/>
      </w:numPr>
    </w:pPr>
  </w:style>
  <w:style w:type="paragraph" w:styleId="Revisin">
    <w:name w:val="Revision"/>
    <w:hidden/>
    <w:uiPriority w:val="99"/>
    <w:semiHidden/>
    <w:rsid w:val="00A956B1"/>
    <w:rPr>
      <w:szCs w:val="20"/>
      <w:lang w:val="es-CL"/>
    </w:rPr>
  </w:style>
  <w:style w:type="paragraph" w:customStyle="1" w:styleId="IAT02Titulo1">
    <w:name w:val="IAT_02_Titulo1"/>
    <w:basedOn w:val="IAT06Normal"/>
    <w:next w:val="IAT06Normal"/>
    <w:qFormat/>
    <w:rsid w:val="00600E30"/>
    <w:pPr>
      <w:numPr>
        <w:numId w:val="11"/>
      </w:numPr>
      <w:spacing w:before="240"/>
    </w:pPr>
    <w:rPr>
      <w:b/>
      <w:caps/>
    </w:rPr>
  </w:style>
  <w:style w:type="paragraph" w:customStyle="1" w:styleId="IAT02Titulo2">
    <w:name w:val="IAT_02_Titulo2"/>
    <w:basedOn w:val="IAT06Normal"/>
    <w:next w:val="IAT06Normal"/>
    <w:qFormat/>
    <w:rsid w:val="00600E30"/>
    <w:pPr>
      <w:numPr>
        <w:ilvl w:val="1"/>
        <w:numId w:val="11"/>
      </w:numPr>
      <w:spacing w:before="240"/>
    </w:pPr>
    <w:rPr>
      <w:rFonts w:ascii="Times New Roman Negrita" w:hAnsi="Times New Roman Negrita"/>
      <w:b/>
    </w:rPr>
  </w:style>
  <w:style w:type="paragraph" w:customStyle="1" w:styleId="IAT02Titulo3">
    <w:name w:val="IAT_02_Titulo3"/>
    <w:basedOn w:val="IAT02Titulo2"/>
    <w:next w:val="IAT06Normal"/>
    <w:qFormat/>
    <w:rsid w:val="00600E30"/>
    <w:pPr>
      <w:numPr>
        <w:ilvl w:val="2"/>
      </w:numPr>
    </w:pPr>
  </w:style>
  <w:style w:type="paragraph" w:customStyle="1" w:styleId="IAT02Titulo4">
    <w:name w:val="IAT_02_Titulo4"/>
    <w:basedOn w:val="IAT02Titulo2"/>
    <w:next w:val="IAT06Normal"/>
    <w:qFormat/>
    <w:rsid w:val="00600E30"/>
    <w:pPr>
      <w:numPr>
        <w:ilvl w:val="3"/>
      </w:numPr>
    </w:pPr>
  </w:style>
  <w:style w:type="paragraph" w:customStyle="1" w:styleId="IAT02Titulo5">
    <w:name w:val="IAT_02_Titulo5"/>
    <w:basedOn w:val="IAT02Titulo2"/>
    <w:next w:val="IAT06Normal"/>
    <w:qFormat/>
    <w:rsid w:val="00600E30"/>
    <w:pPr>
      <w:numPr>
        <w:ilvl w:val="4"/>
      </w:numPr>
    </w:pPr>
  </w:style>
  <w:style w:type="paragraph" w:customStyle="1" w:styleId="IAT03Figura">
    <w:name w:val="IAT_03_Figura"/>
    <w:basedOn w:val="IAT06Normal"/>
    <w:next w:val="IAT06Normal"/>
    <w:qFormat/>
    <w:rsid w:val="00600E30"/>
    <w:pPr>
      <w:numPr>
        <w:ilvl w:val="6"/>
        <w:numId w:val="11"/>
      </w:numPr>
      <w:jc w:val="center"/>
    </w:pPr>
    <w:rPr>
      <w:rFonts w:eastAsia="Times New Roman"/>
      <w:b/>
    </w:rPr>
  </w:style>
  <w:style w:type="paragraph" w:customStyle="1" w:styleId="IAT03Tabla">
    <w:name w:val="IAT_03_Tabla"/>
    <w:basedOn w:val="IAT06Normal"/>
    <w:next w:val="IAT06Normal"/>
    <w:qFormat/>
    <w:rsid w:val="00600E30"/>
    <w:pPr>
      <w:numPr>
        <w:ilvl w:val="8"/>
        <w:numId w:val="11"/>
      </w:numPr>
      <w:jc w:val="center"/>
    </w:pPr>
    <w:rPr>
      <w:rFonts w:eastAsia="Times New Roman"/>
      <w:b/>
    </w:rPr>
  </w:style>
  <w:style w:type="paragraph" w:customStyle="1" w:styleId="IAT07NormalFuente">
    <w:name w:val="IAT_07_NormalFuente"/>
    <w:basedOn w:val="IAT06Normal"/>
    <w:rsid w:val="00600E30"/>
    <w:pPr>
      <w:jc w:val="center"/>
    </w:pPr>
    <w:rPr>
      <w:rFonts w:eastAsia="Times New Roman"/>
      <w:sz w:val="20"/>
    </w:rPr>
  </w:style>
  <w:style w:type="paragraph" w:customStyle="1" w:styleId="IAT06Normal">
    <w:name w:val="IAT_06_Normal"/>
    <w:link w:val="IAT06NormalCar"/>
    <w:qFormat/>
    <w:rsid w:val="00600E30"/>
    <w:pPr>
      <w:ind w:left="709"/>
      <w:jc w:val="both"/>
      <w:textboxTightWrap w:val="allLines"/>
    </w:pPr>
    <w:rPr>
      <w:rFonts w:ascii="Times New Roman" w:eastAsiaTheme="majorEastAsia" w:hAnsi="Times New Roman" w:cstheme="majorBidi"/>
      <w:sz w:val="24"/>
      <w:szCs w:val="24"/>
      <w:lang w:val="es-CL" w:eastAsia="es-CL"/>
    </w:rPr>
  </w:style>
  <w:style w:type="character" w:customStyle="1" w:styleId="IAT06NormalCar">
    <w:name w:val="IAT_06_Normal Car"/>
    <w:link w:val="IAT06Normal"/>
    <w:rsid w:val="00600E30"/>
    <w:rPr>
      <w:rFonts w:ascii="Times New Roman" w:eastAsiaTheme="majorEastAsia" w:hAnsi="Times New Roman" w:cstheme="majorBidi"/>
      <w:sz w:val="24"/>
      <w:szCs w:val="24"/>
      <w:lang w:val="es-CL" w:eastAsia="es-CL"/>
    </w:rPr>
  </w:style>
  <w:style w:type="paragraph" w:customStyle="1" w:styleId="IAT01Encabezado">
    <w:name w:val="IAT_01_Encabezado"/>
    <w:link w:val="IAT01EncabezadoCar"/>
    <w:autoRedefine/>
    <w:rsid w:val="003042D9"/>
    <w:pPr>
      <w:pBdr>
        <w:bottom w:val="single" w:sz="4" w:space="1" w:color="auto"/>
      </w:pBdr>
      <w:tabs>
        <w:tab w:val="right" w:pos="8931"/>
      </w:tabs>
    </w:pPr>
    <w:rPr>
      <w:rFonts w:ascii="Times New Roman" w:hAnsi="Times New Roman" w:cstheme="minorBidi"/>
      <w:sz w:val="16"/>
      <w:szCs w:val="24"/>
      <w:lang w:val="es-CL" w:eastAsia="es-CL"/>
    </w:rPr>
  </w:style>
  <w:style w:type="paragraph" w:customStyle="1" w:styleId="IAT01PiePagina">
    <w:name w:val="IAT_01_PiePagina"/>
    <w:basedOn w:val="IAT06Normal"/>
    <w:link w:val="IAT01PiePaginaCar"/>
    <w:qFormat/>
    <w:rsid w:val="00600E30"/>
    <w:pPr>
      <w:pBdr>
        <w:top w:val="single" w:sz="4" w:space="1" w:color="auto"/>
      </w:pBdr>
      <w:ind w:left="0"/>
    </w:pPr>
    <w:rPr>
      <w:rFonts w:eastAsia="Times New Roman"/>
      <w:sz w:val="16"/>
    </w:rPr>
  </w:style>
  <w:style w:type="paragraph" w:customStyle="1" w:styleId="IAT04Vieta1">
    <w:name w:val="IAT_04_Viñeta1"/>
    <w:basedOn w:val="IAT06Normal"/>
    <w:link w:val="IAT04Vieta1Car"/>
    <w:rsid w:val="00600E30"/>
    <w:pPr>
      <w:numPr>
        <w:numId w:val="12"/>
      </w:numPr>
    </w:pPr>
    <w:rPr>
      <w:rFonts w:eastAsia="Times New Roman"/>
    </w:rPr>
  </w:style>
  <w:style w:type="paragraph" w:customStyle="1" w:styleId="IAT04Vieta2">
    <w:name w:val="IAT_04_Viñeta2"/>
    <w:basedOn w:val="IAT06Normal"/>
    <w:link w:val="IAT04Vieta2Car"/>
    <w:rsid w:val="00600E30"/>
    <w:pPr>
      <w:numPr>
        <w:numId w:val="13"/>
      </w:numPr>
    </w:pPr>
    <w:rPr>
      <w:rFonts w:eastAsia="Times New Roman"/>
    </w:rPr>
  </w:style>
  <w:style w:type="paragraph" w:customStyle="1" w:styleId="IAT05NormalTabla">
    <w:name w:val="IAT_05_NormalTabla"/>
    <w:basedOn w:val="IAT06Normal"/>
    <w:qFormat/>
    <w:rsid w:val="00DA53EB"/>
    <w:pPr>
      <w:widowControl w:val="0"/>
      <w:ind w:left="0"/>
    </w:pPr>
    <w:rPr>
      <w:rFonts w:eastAsia="Arial Unicode MS" w:cs="Arial"/>
      <w:snapToGrid w:val="0"/>
      <w:color w:val="000000"/>
      <w:sz w:val="20"/>
      <w:lang w:val="es-ES_tradnl" w:eastAsia="zh-CN"/>
    </w:rPr>
  </w:style>
  <w:style w:type="paragraph" w:customStyle="1" w:styleId="IAT0101Normal">
    <w:name w:val="IAT_01_01_Normal"/>
    <w:link w:val="IAT0101NormalCar"/>
    <w:qFormat/>
    <w:rsid w:val="009742B1"/>
    <w:pPr>
      <w:ind w:left="709"/>
      <w:jc w:val="both"/>
      <w:textboxTightWrap w:val="allLines"/>
    </w:pPr>
    <w:rPr>
      <w:rFonts w:ascii="Times New Roman" w:hAnsi="Times New Roman"/>
      <w:sz w:val="24"/>
      <w:szCs w:val="24"/>
      <w:lang w:val="es-CL" w:eastAsia="es-CL"/>
    </w:rPr>
  </w:style>
  <w:style w:type="character" w:customStyle="1" w:styleId="IAT0104NormalNegrita">
    <w:name w:val="IAT_01_04_NormalNegrita"/>
    <w:basedOn w:val="Fuentedeprrafopredeter"/>
    <w:rsid w:val="009742B1"/>
    <w:rPr>
      <w:rFonts w:ascii="Times New Roman" w:hAnsi="Times New Roman"/>
      <w:b/>
      <w:sz w:val="24"/>
      <w:lang w:val="es-ES_tradnl"/>
    </w:rPr>
  </w:style>
  <w:style w:type="character" w:customStyle="1" w:styleId="IAT0101NormalCar">
    <w:name w:val="IAT_01_01_Normal Car"/>
    <w:basedOn w:val="Fuentedeprrafopredeter"/>
    <w:link w:val="IAT0101Normal"/>
    <w:rsid w:val="009742B1"/>
    <w:rPr>
      <w:rFonts w:ascii="Times New Roman" w:hAnsi="Times New Roman"/>
      <w:sz w:val="24"/>
      <w:szCs w:val="24"/>
      <w:lang w:val="es-CL" w:eastAsia="es-CL"/>
    </w:rPr>
  </w:style>
  <w:style w:type="paragraph" w:customStyle="1" w:styleId="IAT05TituloTabla">
    <w:name w:val="IAT_05_TituloTabla"/>
    <w:basedOn w:val="IAT05TextoTabla"/>
    <w:qFormat/>
    <w:rsid w:val="00600E30"/>
    <w:pPr>
      <w:jc w:val="center"/>
    </w:pPr>
    <w:rPr>
      <w:b/>
    </w:rPr>
  </w:style>
  <w:style w:type="numbering" w:customStyle="1" w:styleId="IATFormato">
    <w:name w:val="IAT_Formato"/>
    <w:uiPriority w:val="99"/>
    <w:locked/>
    <w:rsid w:val="000D0B6F"/>
    <w:pPr>
      <w:numPr>
        <w:numId w:val="1"/>
      </w:numPr>
    </w:pPr>
  </w:style>
  <w:style w:type="character" w:customStyle="1" w:styleId="IAT01EncabezadoCar">
    <w:name w:val="IAT_01_Encabezado Car"/>
    <w:link w:val="IAT01Encabezado"/>
    <w:rsid w:val="003042D9"/>
    <w:rPr>
      <w:rFonts w:ascii="Times New Roman" w:hAnsi="Times New Roman" w:cstheme="minorBidi"/>
      <w:sz w:val="16"/>
      <w:szCs w:val="24"/>
      <w:lang w:val="es-CL" w:eastAsia="es-CL"/>
    </w:rPr>
  </w:style>
  <w:style w:type="character" w:customStyle="1" w:styleId="IAT01PiePaginaCar">
    <w:name w:val="IAT_01_PiePagina Car"/>
    <w:link w:val="IAT01PiePagina"/>
    <w:rsid w:val="00600E30"/>
    <w:rPr>
      <w:rFonts w:ascii="Times New Roman" w:hAnsi="Times New Roman" w:cstheme="majorBidi"/>
      <w:sz w:val="16"/>
      <w:szCs w:val="24"/>
      <w:lang w:val="es-CL" w:eastAsia="es-CL"/>
    </w:rPr>
  </w:style>
  <w:style w:type="character" w:customStyle="1" w:styleId="IAT04Vieta1Car">
    <w:name w:val="IAT_04_Viñeta1 Car"/>
    <w:link w:val="IAT04Vieta1"/>
    <w:rsid w:val="00600E30"/>
    <w:rPr>
      <w:rFonts w:ascii="Times New Roman" w:hAnsi="Times New Roman" w:cstheme="majorBidi"/>
      <w:sz w:val="24"/>
      <w:szCs w:val="24"/>
      <w:lang w:val="es-CL" w:eastAsia="es-CL"/>
    </w:rPr>
  </w:style>
  <w:style w:type="character" w:customStyle="1" w:styleId="IAT04Vieta2Car">
    <w:name w:val="IAT_04_Viñeta2 Car"/>
    <w:link w:val="IAT04Vieta2"/>
    <w:rsid w:val="00600E30"/>
    <w:rPr>
      <w:rFonts w:ascii="Times New Roman" w:hAnsi="Times New Roman" w:cstheme="majorBidi"/>
      <w:sz w:val="24"/>
      <w:szCs w:val="24"/>
      <w:lang w:val="es-CL" w:eastAsia="es-CL"/>
    </w:rPr>
  </w:style>
  <w:style w:type="character" w:styleId="Hipervnculo">
    <w:name w:val="Hyperlink"/>
    <w:basedOn w:val="Fuentedeprrafopredeter"/>
    <w:uiPriority w:val="99"/>
    <w:unhideWhenUsed/>
    <w:locked/>
    <w:rsid w:val="000D0B6F"/>
    <w:rPr>
      <w:color w:val="0000FF" w:themeColor="hyperlink"/>
      <w:u w:val="single"/>
    </w:rPr>
  </w:style>
  <w:style w:type="paragraph" w:customStyle="1" w:styleId="IAT02Titulo6">
    <w:name w:val="IAT_02_Titulo6"/>
    <w:basedOn w:val="IAT02Titulo2"/>
    <w:next w:val="IAT06Normal"/>
    <w:qFormat/>
    <w:rsid w:val="00600E30"/>
    <w:pPr>
      <w:numPr>
        <w:ilvl w:val="5"/>
      </w:numPr>
    </w:pPr>
  </w:style>
  <w:style w:type="paragraph" w:customStyle="1" w:styleId="IAT03Imagen">
    <w:name w:val="IAT_03_Imagen"/>
    <w:basedOn w:val="IAT03Figura"/>
    <w:rsid w:val="00600E30"/>
    <w:pPr>
      <w:numPr>
        <w:ilvl w:val="7"/>
      </w:numPr>
    </w:pPr>
  </w:style>
  <w:style w:type="paragraph" w:customStyle="1" w:styleId="IAT05VinetaTabla">
    <w:name w:val="IAT_05_VinetaTabla"/>
    <w:basedOn w:val="IAT05NormalTabla"/>
    <w:qFormat/>
    <w:rsid w:val="00DA53EB"/>
    <w:pPr>
      <w:jc w:val="left"/>
    </w:pPr>
  </w:style>
  <w:style w:type="paragraph" w:styleId="TDC1">
    <w:name w:val="toc 1"/>
    <w:basedOn w:val="Normal"/>
    <w:next w:val="Normal"/>
    <w:autoRedefine/>
    <w:uiPriority w:val="39"/>
    <w:unhideWhenUsed/>
    <w:qFormat/>
    <w:rsid w:val="00395B01"/>
    <w:pPr>
      <w:spacing w:before="360" w:after="360"/>
      <w:jc w:val="left"/>
    </w:pPr>
    <w:rPr>
      <w:rFonts w:asciiTheme="minorHAnsi" w:hAnsiTheme="minorHAnsi"/>
      <w:b/>
      <w:bCs/>
      <w:caps/>
      <w:szCs w:val="22"/>
      <w:u w:val="single"/>
    </w:rPr>
  </w:style>
  <w:style w:type="paragraph" w:styleId="TDC2">
    <w:name w:val="toc 2"/>
    <w:basedOn w:val="Normal"/>
    <w:next w:val="Normal"/>
    <w:autoRedefine/>
    <w:uiPriority w:val="39"/>
    <w:unhideWhenUsed/>
    <w:qFormat/>
    <w:rsid w:val="00395B01"/>
    <w:pPr>
      <w:jc w:val="left"/>
    </w:pPr>
    <w:rPr>
      <w:rFonts w:asciiTheme="minorHAnsi" w:hAnsiTheme="minorHAnsi"/>
      <w:b/>
      <w:bCs/>
      <w:smallCaps/>
      <w:szCs w:val="22"/>
    </w:rPr>
  </w:style>
  <w:style w:type="paragraph" w:styleId="TDC3">
    <w:name w:val="toc 3"/>
    <w:basedOn w:val="Normal"/>
    <w:next w:val="Normal"/>
    <w:autoRedefine/>
    <w:uiPriority w:val="39"/>
    <w:unhideWhenUsed/>
    <w:qFormat/>
    <w:rsid w:val="00395B01"/>
    <w:pPr>
      <w:jc w:val="left"/>
    </w:pPr>
    <w:rPr>
      <w:rFonts w:asciiTheme="minorHAnsi" w:hAnsiTheme="minorHAnsi"/>
      <w:smallCaps/>
      <w:szCs w:val="22"/>
    </w:rPr>
  </w:style>
  <w:style w:type="paragraph" w:styleId="TDC4">
    <w:name w:val="toc 4"/>
    <w:basedOn w:val="Normal"/>
    <w:next w:val="Normal"/>
    <w:autoRedefine/>
    <w:uiPriority w:val="39"/>
    <w:unhideWhenUsed/>
    <w:rsid w:val="006A7807"/>
    <w:pPr>
      <w:jc w:val="left"/>
    </w:pPr>
    <w:rPr>
      <w:rFonts w:asciiTheme="minorHAnsi" w:hAnsiTheme="minorHAnsi"/>
      <w:szCs w:val="22"/>
    </w:rPr>
  </w:style>
  <w:style w:type="paragraph" w:styleId="TDC5">
    <w:name w:val="toc 5"/>
    <w:basedOn w:val="Normal"/>
    <w:next w:val="Normal"/>
    <w:autoRedefine/>
    <w:uiPriority w:val="39"/>
    <w:unhideWhenUsed/>
    <w:rsid w:val="006A7807"/>
    <w:pPr>
      <w:jc w:val="left"/>
    </w:pPr>
    <w:rPr>
      <w:rFonts w:asciiTheme="minorHAnsi" w:hAnsiTheme="minorHAnsi"/>
      <w:szCs w:val="22"/>
    </w:rPr>
  </w:style>
  <w:style w:type="paragraph" w:styleId="TDC6">
    <w:name w:val="toc 6"/>
    <w:basedOn w:val="Normal"/>
    <w:next w:val="Normal"/>
    <w:autoRedefine/>
    <w:uiPriority w:val="39"/>
    <w:unhideWhenUsed/>
    <w:rsid w:val="006A7807"/>
    <w:pPr>
      <w:jc w:val="left"/>
    </w:pPr>
    <w:rPr>
      <w:rFonts w:asciiTheme="minorHAnsi" w:hAnsiTheme="minorHAnsi"/>
      <w:szCs w:val="22"/>
    </w:rPr>
  </w:style>
  <w:style w:type="paragraph" w:styleId="TDC7">
    <w:name w:val="toc 7"/>
    <w:basedOn w:val="Normal"/>
    <w:next w:val="Normal"/>
    <w:autoRedefine/>
    <w:uiPriority w:val="39"/>
    <w:unhideWhenUsed/>
    <w:rsid w:val="006A7807"/>
    <w:pPr>
      <w:jc w:val="left"/>
    </w:pPr>
    <w:rPr>
      <w:rFonts w:asciiTheme="minorHAnsi" w:hAnsiTheme="minorHAnsi"/>
      <w:szCs w:val="22"/>
    </w:rPr>
  </w:style>
  <w:style w:type="paragraph" w:styleId="TDC8">
    <w:name w:val="toc 8"/>
    <w:basedOn w:val="Normal"/>
    <w:next w:val="Normal"/>
    <w:autoRedefine/>
    <w:uiPriority w:val="39"/>
    <w:unhideWhenUsed/>
    <w:rsid w:val="006A7807"/>
    <w:pPr>
      <w:jc w:val="left"/>
    </w:pPr>
    <w:rPr>
      <w:rFonts w:asciiTheme="minorHAnsi" w:hAnsiTheme="minorHAnsi"/>
      <w:szCs w:val="22"/>
    </w:rPr>
  </w:style>
  <w:style w:type="paragraph" w:styleId="TDC9">
    <w:name w:val="toc 9"/>
    <w:basedOn w:val="Normal"/>
    <w:next w:val="Normal"/>
    <w:autoRedefine/>
    <w:uiPriority w:val="39"/>
    <w:unhideWhenUsed/>
    <w:rsid w:val="006A7807"/>
    <w:pPr>
      <w:jc w:val="left"/>
    </w:pPr>
    <w:rPr>
      <w:rFonts w:asciiTheme="minorHAnsi" w:hAnsiTheme="minorHAnsi"/>
      <w:szCs w:val="22"/>
    </w:rPr>
  </w:style>
  <w:style w:type="table" w:styleId="Tablaconcuadrcula">
    <w:name w:val="Table Grid"/>
    <w:basedOn w:val="Tablanormal"/>
    <w:uiPriority w:val="59"/>
    <w:rsid w:val="003D48CF"/>
    <w:rPr>
      <w:rFonts w:ascii="Times New Roman" w:eastAsiaTheme="minorHAnsi" w:hAnsi="Times New Roman"/>
      <w:sz w:val="20"/>
      <w:szCs w:val="20"/>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D48CF"/>
    <w:pPr>
      <w:ind w:left="720"/>
      <w:contextualSpacing/>
    </w:pPr>
    <w:rPr>
      <w:rFonts w:eastAsia="Times New Roman" w:cs="Times New Roman"/>
    </w:rPr>
  </w:style>
  <w:style w:type="character" w:customStyle="1" w:styleId="PrrafodelistaCar">
    <w:name w:val="Párrafo de lista Car"/>
    <w:basedOn w:val="Fuentedeprrafopredeter"/>
    <w:link w:val="Prrafodelista"/>
    <w:uiPriority w:val="34"/>
    <w:rsid w:val="003D48CF"/>
    <w:rPr>
      <w:rFonts w:ascii="Arial" w:hAnsi="Arial"/>
      <w:szCs w:val="24"/>
      <w:lang w:val="es-CL" w:eastAsia="es-CL"/>
    </w:rPr>
  </w:style>
  <w:style w:type="character" w:styleId="Hipervnculovisitado">
    <w:name w:val="FollowedHyperlink"/>
    <w:basedOn w:val="Fuentedeprrafopredeter"/>
    <w:uiPriority w:val="99"/>
    <w:semiHidden/>
    <w:unhideWhenUsed/>
    <w:locked/>
    <w:rsid w:val="006E23DF"/>
    <w:rPr>
      <w:color w:val="800080" w:themeColor="followedHyperlink"/>
      <w:u w:val="single"/>
    </w:rPr>
  </w:style>
  <w:style w:type="paragraph" w:styleId="ndice4">
    <w:name w:val="index 4"/>
    <w:basedOn w:val="Normal"/>
    <w:next w:val="Normal"/>
    <w:autoRedefine/>
    <w:uiPriority w:val="98"/>
    <w:semiHidden/>
    <w:locked/>
    <w:rsid w:val="00A260D1"/>
    <w:pPr>
      <w:ind w:left="960" w:hanging="240"/>
    </w:pPr>
    <w:rPr>
      <w:rFonts w:ascii="Times New Roman" w:eastAsia="Times New Roman" w:hAnsi="Times New Roman" w:cs="Calibri"/>
      <w:sz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uiPriority="0"/>
    <w:lsdException w:name="index 2" w:locked="1" w:uiPriority="98"/>
    <w:lsdException w:name="index 3" w:locked="1" w:uiPriority="98"/>
    <w:lsdException w:name="index 4" w:locked="1" w:uiPriority="98"/>
    <w:lsdException w:name="index 5" w:locked="1" w:uiPriority="98"/>
    <w:lsdException w:name="index 6" w:locked="1" w:uiPriority="98"/>
    <w:lsdException w:name="index 7" w:locked="1" w:uiPriority="98"/>
    <w:lsdException w:name="index 8" w:locked="1" w:uiPriority="98"/>
    <w:lsdException w:name="index 9" w:locked="1" w:uiPriority="98"/>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iPriority="98"/>
    <w:lsdException w:name="footnote text" w:locked="1"/>
    <w:lsdException w:name="annotation text" w:locked="1"/>
    <w:lsdException w:name="header" w:locked="1"/>
    <w:lsdException w:name="footer" w:locked="1" w:uiPriority="0"/>
    <w:lsdException w:name="index heading" w:locked="1" w:uiPriority="0"/>
    <w:lsdException w:name="caption" w:uiPriority="0" w:qFormat="1"/>
    <w:lsdException w:name="table of figures" w:locked="1" w:uiPriority="98"/>
    <w:lsdException w:name="envelope address" w:locked="1"/>
    <w:lsdException w:name="envelope return" w:locked="1" w:uiPriority="98"/>
    <w:lsdException w:name="footnote reference" w:locked="1" w:uiPriority="98"/>
    <w:lsdException w:name="annotation reference" w:locked="1"/>
    <w:lsdException w:name="line number" w:locked="1" w:uiPriority="98"/>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98"/>
    <w:lsdException w:name="List Number" w:locked="1" w:uiPriority="98"/>
    <w:lsdException w:name="List 2" w:locked="1" w:uiPriority="98"/>
    <w:lsdException w:name="List 3" w:locked="1" w:uiPriority="98"/>
    <w:lsdException w:name="List 4" w:locked="1" w:uiPriority="98"/>
    <w:lsdException w:name="List 5" w:locked="1" w:uiPriority="98"/>
    <w:lsdException w:name="List Bullet 2" w:locked="1"/>
    <w:lsdException w:name="List Bullet 3" w:locked="1" w:uiPriority="98"/>
    <w:lsdException w:name="List Bullet 4" w:locked="1" w:uiPriority="98"/>
    <w:lsdException w:name="List Bullet 5" w:locked="1" w:uiPriority="98"/>
    <w:lsdException w:name="List Number 2" w:locked="1" w:uiPriority="98"/>
    <w:lsdException w:name="List Number 3" w:locked="1" w:uiPriority="98"/>
    <w:lsdException w:name="List Number 4" w:locked="1" w:uiPriority="98"/>
    <w:lsdException w:name="List Number 5" w:locked="1" w:uiPriority="98"/>
    <w:lsdException w:name="Title" w:semiHidden="0" w:uiPriority="0" w:unhideWhenUsed="0" w:qFormat="1"/>
    <w:lsdException w:name="Closing" w:locked="1" w:uiPriority="0"/>
    <w:lsdException w:name="Signature" w:locked="1" w:uiPriority="0"/>
    <w:lsdException w:name="Default Paragraph Font" w:semiHidden="0" w:uiPriority="1"/>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uiPriority="98"/>
    <w:lsdException w:name="Date" w:locked="1"/>
    <w:lsdException w:name="Body Text First Indent" w:locked="1" w:uiPriority="98"/>
    <w:lsdException w:name="Body Text First Indent 2" w:locked="1" w:uiPriority="98"/>
    <w:lsdException w:name="Note Heading" w:locked="1"/>
    <w:lsdException w:name="Body Text 2" w:locked="1" w:uiPriority="98"/>
    <w:lsdException w:name="Body Text 3" w:locked="1" w:uiPriority="0"/>
    <w:lsdException w:name="Body Text Indent 2" w:locked="1" w:uiPriority="98"/>
    <w:lsdException w:name="Body Text Indent 3" w:locked="1" w:uiPriority="0"/>
    <w:lsdException w:name="Block Text" w:locked="1" w:uiPriority="0"/>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uiPriority="98"/>
    <w:lsdException w:name="HTML Preformatted" w:locked="1"/>
    <w:lsdException w:name="HTML Sample" w:locked="1"/>
    <w:lsdException w:name="HTML Typewriter" w:locked="1"/>
    <w:lsdException w:name="HTML Variable" w:locked="1" w:uiPriority="98"/>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uiPriority="0"/>
    <w:lsdException w:name="Table Simple 2" w:locked="1" w:uiPriority="0"/>
    <w:lsdException w:name="Table Simple 3" w:locked="1"/>
    <w:lsdException w:name="Table Classic 1" w:locked="1"/>
    <w:lsdException w:name="Table Classic 2" w:locked="1" w:uiPriority="0"/>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uiPriority="0"/>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3EB"/>
    <w:pPr>
      <w:jc w:val="both"/>
    </w:pPr>
    <w:rPr>
      <w:rFonts w:ascii="Arial" w:eastAsiaTheme="minorHAnsi" w:hAnsi="Arial" w:cstheme="minorBidi"/>
      <w:szCs w:val="24"/>
      <w:lang w:val="es-CL" w:eastAsia="es-CL"/>
    </w:rPr>
  </w:style>
  <w:style w:type="paragraph" w:styleId="Ttulo1">
    <w:name w:val="heading 1"/>
    <w:basedOn w:val="Normal"/>
    <w:next w:val="Normal"/>
    <w:link w:val="Ttulo1Car"/>
    <w:autoRedefine/>
    <w:uiPriority w:val="99"/>
    <w:qFormat/>
    <w:rsid w:val="00DA53EB"/>
    <w:pPr>
      <w:keepNext/>
      <w:pageBreakBefore/>
      <w:ind w:left="709" w:hanging="709"/>
      <w:outlineLvl w:val="0"/>
    </w:pPr>
    <w:rPr>
      <w:rFonts w:ascii="Arial Negrita" w:hAnsi="Arial Negrita" w:cs="Arial"/>
      <w:b/>
      <w:bCs/>
      <w:caps/>
      <w:kern w:val="32"/>
      <w:sz w:val="24"/>
    </w:rPr>
  </w:style>
  <w:style w:type="paragraph" w:styleId="Ttulo2">
    <w:name w:val="heading 2"/>
    <w:basedOn w:val="Normal"/>
    <w:next w:val="Normal"/>
    <w:link w:val="Ttulo2Car"/>
    <w:autoRedefine/>
    <w:uiPriority w:val="99"/>
    <w:qFormat/>
    <w:rsid w:val="00DA53EB"/>
    <w:pPr>
      <w:keepNext/>
      <w:numPr>
        <w:ilvl w:val="1"/>
        <w:numId w:val="4"/>
      </w:numPr>
      <w:spacing w:before="120" w:after="120"/>
      <w:outlineLvl w:val="1"/>
    </w:pPr>
    <w:rPr>
      <w:rFonts w:ascii="Arial Negrita" w:hAnsi="Arial Negrita" w:cs="Arial"/>
      <w:b/>
      <w:bCs/>
      <w:iCs/>
      <w:caps/>
      <w:sz w:val="24"/>
    </w:rPr>
  </w:style>
  <w:style w:type="paragraph" w:styleId="Ttulo3">
    <w:name w:val="heading 3"/>
    <w:basedOn w:val="Normal"/>
    <w:next w:val="Normal"/>
    <w:link w:val="Ttulo3Car"/>
    <w:autoRedefine/>
    <w:uiPriority w:val="99"/>
    <w:qFormat/>
    <w:locked/>
    <w:rsid w:val="00DA53EB"/>
    <w:pPr>
      <w:keepNext/>
      <w:numPr>
        <w:ilvl w:val="2"/>
        <w:numId w:val="4"/>
      </w:numPr>
      <w:spacing w:before="120" w:after="120"/>
      <w:outlineLvl w:val="2"/>
    </w:pPr>
    <w:rPr>
      <w:rFonts w:ascii="Arial Negrita" w:eastAsiaTheme="majorEastAsia" w:hAnsi="Arial Negrita" w:cs="Arial"/>
      <w:b/>
      <w:bCs/>
      <w:sz w:val="24"/>
    </w:rPr>
  </w:style>
  <w:style w:type="paragraph" w:styleId="Ttulo4">
    <w:name w:val="heading 4"/>
    <w:basedOn w:val="Normal"/>
    <w:next w:val="Normal"/>
    <w:link w:val="Ttulo4Car"/>
    <w:autoRedefine/>
    <w:uiPriority w:val="99"/>
    <w:qFormat/>
    <w:locked/>
    <w:rsid w:val="00DA53EB"/>
    <w:pPr>
      <w:keepNext/>
      <w:numPr>
        <w:ilvl w:val="3"/>
      </w:numPr>
      <w:outlineLvl w:val="3"/>
    </w:pPr>
    <w:rPr>
      <w:rFonts w:eastAsiaTheme="majorEastAsia" w:cstheme="majorBidi"/>
      <w:b/>
      <w:bCs/>
      <w:szCs w:val="22"/>
    </w:rPr>
  </w:style>
  <w:style w:type="paragraph" w:styleId="Ttulo5">
    <w:name w:val="heading 5"/>
    <w:basedOn w:val="Normal"/>
    <w:next w:val="Normal"/>
    <w:link w:val="Ttulo5Car"/>
    <w:autoRedefine/>
    <w:uiPriority w:val="99"/>
    <w:qFormat/>
    <w:locked/>
    <w:rsid w:val="00DA53EB"/>
    <w:pPr>
      <w:keepNext/>
      <w:keepLines/>
      <w:ind w:left="720" w:hanging="720"/>
      <w:outlineLvl w:val="4"/>
    </w:pPr>
    <w:rPr>
      <w:rFonts w:eastAsiaTheme="majorEastAsia" w:cstheme="majorBidi"/>
      <w:b/>
      <w:szCs w:val="22"/>
      <w:lang w:val="es-ES" w:eastAsia="es-ES"/>
    </w:rPr>
  </w:style>
  <w:style w:type="paragraph" w:styleId="Ttulo6">
    <w:name w:val="heading 6"/>
    <w:basedOn w:val="Normal"/>
    <w:next w:val="Normal"/>
    <w:link w:val="Ttulo6Car"/>
    <w:autoRedefine/>
    <w:uiPriority w:val="99"/>
    <w:qFormat/>
    <w:locked/>
    <w:rsid w:val="00DA53EB"/>
    <w:pPr>
      <w:numPr>
        <w:ilvl w:val="5"/>
        <w:numId w:val="5"/>
      </w:numPr>
      <w:outlineLvl w:val="5"/>
    </w:pPr>
    <w:rPr>
      <w:rFonts w:eastAsia="Times New Roman"/>
      <w:b/>
      <w:bCs/>
      <w:i/>
      <w:szCs w:val="22"/>
    </w:rPr>
  </w:style>
  <w:style w:type="paragraph" w:styleId="Ttulo7">
    <w:name w:val="heading 7"/>
    <w:basedOn w:val="Normal"/>
    <w:next w:val="Normal"/>
    <w:link w:val="Ttulo7Car"/>
    <w:uiPriority w:val="99"/>
    <w:qFormat/>
    <w:locked/>
    <w:rsid w:val="00DA53EB"/>
    <w:pPr>
      <w:numPr>
        <w:ilvl w:val="6"/>
        <w:numId w:val="5"/>
      </w:numPr>
      <w:spacing w:before="240" w:after="60"/>
      <w:outlineLvl w:val="6"/>
    </w:pPr>
    <w:rPr>
      <w:rFonts w:eastAsia="Times New Roman"/>
    </w:rPr>
  </w:style>
  <w:style w:type="paragraph" w:styleId="Ttulo8">
    <w:name w:val="heading 8"/>
    <w:basedOn w:val="Normal"/>
    <w:next w:val="Normal"/>
    <w:link w:val="Ttulo8Car"/>
    <w:uiPriority w:val="99"/>
    <w:qFormat/>
    <w:locked/>
    <w:rsid w:val="00DA53EB"/>
    <w:pPr>
      <w:numPr>
        <w:ilvl w:val="7"/>
        <w:numId w:val="5"/>
      </w:numPr>
      <w:spacing w:before="240" w:after="60"/>
      <w:outlineLvl w:val="7"/>
    </w:pPr>
    <w:rPr>
      <w:rFonts w:eastAsia="Times New Roman"/>
      <w:i/>
      <w:iCs/>
    </w:rPr>
  </w:style>
  <w:style w:type="paragraph" w:styleId="Ttulo9">
    <w:name w:val="heading 9"/>
    <w:basedOn w:val="Normal"/>
    <w:next w:val="Normal"/>
    <w:link w:val="Ttulo9Car"/>
    <w:uiPriority w:val="99"/>
    <w:qFormat/>
    <w:locked/>
    <w:rsid w:val="00DA53EB"/>
    <w:pPr>
      <w:numPr>
        <w:ilvl w:val="8"/>
        <w:numId w:val="5"/>
      </w:numPr>
      <w:spacing w:before="240" w:after="60"/>
      <w:outlineLvl w:val="8"/>
    </w:pPr>
    <w:rPr>
      <w:rFonts w:eastAsia="Times New Roman"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AT05TextoTabla">
    <w:name w:val="IAT_05_TextoTabla"/>
    <w:basedOn w:val="IAT06Normal"/>
    <w:qFormat/>
    <w:rsid w:val="00600E30"/>
    <w:pPr>
      <w:widowControl w:val="0"/>
      <w:ind w:left="0"/>
    </w:pPr>
    <w:rPr>
      <w:rFonts w:eastAsia="Arial Unicode MS" w:cs="Arial"/>
      <w:snapToGrid w:val="0"/>
      <w:color w:val="000000"/>
      <w:sz w:val="18"/>
      <w:lang w:val="es-ES_tradnl" w:eastAsia="zh-CN"/>
    </w:rPr>
  </w:style>
  <w:style w:type="paragraph" w:customStyle="1" w:styleId="IAT05VinetaTabla01">
    <w:name w:val="IAT_05_VinetaTabla01"/>
    <w:basedOn w:val="IAT05TextoTabla"/>
    <w:link w:val="IAT05VinetaTabla01Car"/>
    <w:qFormat/>
    <w:rsid w:val="00A70B43"/>
    <w:pPr>
      <w:numPr>
        <w:numId w:val="14"/>
      </w:numPr>
      <w:ind w:left="199" w:hanging="142"/>
      <w:jc w:val="left"/>
    </w:pPr>
  </w:style>
  <w:style w:type="character" w:customStyle="1" w:styleId="Ttulo3Car">
    <w:name w:val="Título 3 Car"/>
    <w:basedOn w:val="Fuentedeprrafopredeter"/>
    <w:link w:val="Ttulo3"/>
    <w:uiPriority w:val="99"/>
    <w:locked/>
    <w:rsid w:val="00DA53EB"/>
    <w:rPr>
      <w:rFonts w:ascii="Arial Negrita" w:eastAsiaTheme="majorEastAsia" w:hAnsi="Arial Negrita" w:cs="Arial"/>
      <w:b/>
      <w:bCs/>
      <w:sz w:val="24"/>
      <w:szCs w:val="24"/>
      <w:lang w:val="es-CL" w:eastAsia="es-CL"/>
    </w:rPr>
  </w:style>
  <w:style w:type="character" w:customStyle="1" w:styleId="IAT05VinetaTabla01Car">
    <w:name w:val="IAT_05_VinetaTabla01 Car"/>
    <w:link w:val="IAT05VinetaTabla01"/>
    <w:rsid w:val="00A70B43"/>
    <w:rPr>
      <w:rFonts w:ascii="Times New Roman" w:eastAsia="Arial Unicode MS" w:hAnsi="Times New Roman" w:cs="Arial"/>
      <w:snapToGrid w:val="0"/>
      <w:color w:val="000000"/>
      <w:sz w:val="18"/>
      <w:szCs w:val="24"/>
      <w:lang w:val="es-ES_tradnl" w:eastAsia="zh-CN"/>
    </w:rPr>
  </w:style>
  <w:style w:type="character" w:customStyle="1" w:styleId="Ttulo5Car">
    <w:name w:val="Título 5 Car"/>
    <w:basedOn w:val="Fuentedeprrafopredeter"/>
    <w:link w:val="Ttulo5"/>
    <w:uiPriority w:val="99"/>
    <w:locked/>
    <w:rsid w:val="00DA53EB"/>
    <w:rPr>
      <w:rFonts w:ascii="Arial" w:eastAsiaTheme="majorEastAsia" w:hAnsi="Arial" w:cstheme="majorBidi"/>
      <w:b/>
    </w:rPr>
  </w:style>
  <w:style w:type="character" w:customStyle="1" w:styleId="Ttulo6Car">
    <w:name w:val="Título 6 Car"/>
    <w:basedOn w:val="Fuentedeprrafopredeter"/>
    <w:link w:val="Ttulo6"/>
    <w:uiPriority w:val="99"/>
    <w:locked/>
    <w:rsid w:val="00DA53EB"/>
    <w:rPr>
      <w:rFonts w:ascii="Arial" w:hAnsi="Arial" w:cstheme="minorBidi"/>
      <w:b/>
      <w:bCs/>
      <w:i/>
      <w:lang w:val="es-CL" w:eastAsia="es-CL"/>
    </w:rPr>
  </w:style>
  <w:style w:type="character" w:customStyle="1" w:styleId="Ttulo7Car">
    <w:name w:val="Título 7 Car"/>
    <w:basedOn w:val="Fuentedeprrafopredeter"/>
    <w:link w:val="Ttulo7"/>
    <w:uiPriority w:val="99"/>
    <w:locked/>
    <w:rsid w:val="00DA53EB"/>
    <w:rPr>
      <w:rFonts w:ascii="Arial" w:hAnsi="Arial" w:cstheme="minorBidi"/>
      <w:szCs w:val="24"/>
      <w:lang w:val="es-CL" w:eastAsia="es-CL"/>
    </w:rPr>
  </w:style>
  <w:style w:type="character" w:customStyle="1" w:styleId="Ttulo8Car">
    <w:name w:val="Título 8 Car"/>
    <w:basedOn w:val="Fuentedeprrafopredeter"/>
    <w:link w:val="Ttulo8"/>
    <w:uiPriority w:val="99"/>
    <w:locked/>
    <w:rsid w:val="00DA53EB"/>
    <w:rPr>
      <w:rFonts w:ascii="Arial" w:hAnsi="Arial" w:cstheme="minorBidi"/>
      <w:i/>
      <w:iCs/>
      <w:szCs w:val="24"/>
      <w:lang w:val="es-CL" w:eastAsia="es-CL"/>
    </w:rPr>
  </w:style>
  <w:style w:type="character" w:customStyle="1" w:styleId="Ttulo9Car">
    <w:name w:val="Título 9 Car"/>
    <w:basedOn w:val="Fuentedeprrafopredeter"/>
    <w:link w:val="Ttulo9"/>
    <w:uiPriority w:val="99"/>
    <w:locked/>
    <w:rsid w:val="00DA53EB"/>
    <w:rPr>
      <w:rFonts w:ascii="Arial" w:hAnsi="Arial" w:cs="Arial"/>
      <w:lang w:val="es-CL" w:eastAsia="es-CL"/>
    </w:rPr>
  </w:style>
  <w:style w:type="character" w:customStyle="1" w:styleId="Ttulo4Car">
    <w:name w:val="Título 4 Car"/>
    <w:basedOn w:val="Fuentedeprrafopredeter"/>
    <w:link w:val="Ttulo4"/>
    <w:uiPriority w:val="99"/>
    <w:locked/>
    <w:rsid w:val="00DA53EB"/>
    <w:rPr>
      <w:rFonts w:ascii="Arial" w:eastAsiaTheme="majorEastAsia" w:hAnsi="Arial" w:cstheme="majorBidi"/>
      <w:b/>
      <w:bCs/>
      <w:lang w:val="es-CL" w:eastAsia="es-CL"/>
    </w:rPr>
  </w:style>
  <w:style w:type="character" w:customStyle="1" w:styleId="Ttulo1Car">
    <w:name w:val="Título 1 Car"/>
    <w:basedOn w:val="Fuentedeprrafopredeter"/>
    <w:link w:val="Ttulo1"/>
    <w:uiPriority w:val="99"/>
    <w:locked/>
    <w:rsid w:val="00DA53EB"/>
    <w:rPr>
      <w:rFonts w:ascii="Arial Negrita" w:eastAsiaTheme="minorHAnsi" w:hAnsi="Arial Negrita" w:cs="Arial"/>
      <w:b/>
      <w:bCs/>
      <w:caps/>
      <w:kern w:val="32"/>
      <w:sz w:val="24"/>
      <w:szCs w:val="24"/>
      <w:lang w:val="es-CL" w:eastAsia="es-CL"/>
    </w:rPr>
  </w:style>
  <w:style w:type="character" w:customStyle="1" w:styleId="Ttulo2Car">
    <w:name w:val="Título 2 Car"/>
    <w:basedOn w:val="Fuentedeprrafopredeter"/>
    <w:link w:val="Ttulo2"/>
    <w:uiPriority w:val="99"/>
    <w:locked/>
    <w:rsid w:val="00DA53EB"/>
    <w:rPr>
      <w:rFonts w:ascii="Arial Negrita" w:eastAsiaTheme="minorHAnsi" w:hAnsi="Arial Negrita" w:cs="Arial"/>
      <w:b/>
      <w:bCs/>
      <w:iCs/>
      <w:caps/>
      <w:sz w:val="24"/>
      <w:szCs w:val="24"/>
      <w:lang w:val="es-CL" w:eastAsia="es-CL"/>
    </w:rPr>
  </w:style>
  <w:style w:type="paragraph" w:customStyle="1" w:styleId="IAT05VinetaTabla02">
    <w:name w:val="IAT_05_VinetaTabla02"/>
    <w:basedOn w:val="IAT05VinetaTabla01"/>
    <w:qFormat/>
    <w:rsid w:val="00600E30"/>
    <w:pPr>
      <w:numPr>
        <w:numId w:val="15"/>
      </w:numPr>
    </w:pPr>
  </w:style>
  <w:style w:type="numbering" w:customStyle="1" w:styleId="IATEstiloNumeracion">
    <w:name w:val="IAT_EstiloNumeracion"/>
    <w:uiPriority w:val="99"/>
    <w:rsid w:val="00600E30"/>
    <w:pPr>
      <w:numPr>
        <w:numId w:val="10"/>
      </w:numPr>
    </w:pPr>
  </w:style>
  <w:style w:type="paragraph" w:styleId="Encabezado">
    <w:name w:val="header"/>
    <w:basedOn w:val="Normal"/>
    <w:link w:val="EncabezadoCar"/>
    <w:uiPriority w:val="99"/>
    <w:unhideWhenUsed/>
    <w:locked/>
    <w:rsid w:val="00600E30"/>
    <w:pPr>
      <w:tabs>
        <w:tab w:val="center" w:pos="4252"/>
        <w:tab w:val="right" w:pos="8504"/>
      </w:tabs>
    </w:pPr>
  </w:style>
  <w:style w:type="character" w:customStyle="1" w:styleId="EncabezadoCar">
    <w:name w:val="Encabezado Car"/>
    <w:basedOn w:val="Fuentedeprrafopredeter"/>
    <w:link w:val="Encabezado"/>
    <w:uiPriority w:val="99"/>
    <w:rsid w:val="00600E30"/>
    <w:rPr>
      <w:rFonts w:ascii="Arial" w:eastAsiaTheme="minorHAnsi" w:hAnsi="Arial" w:cstheme="minorBidi"/>
      <w:szCs w:val="24"/>
      <w:lang w:val="es-CL" w:eastAsia="es-CL"/>
    </w:rPr>
  </w:style>
  <w:style w:type="paragraph" w:styleId="Piedepgina">
    <w:name w:val="footer"/>
    <w:basedOn w:val="Normal"/>
    <w:link w:val="PiedepginaCar"/>
    <w:unhideWhenUsed/>
    <w:locked/>
    <w:rsid w:val="00600E30"/>
    <w:pPr>
      <w:tabs>
        <w:tab w:val="center" w:pos="4252"/>
        <w:tab w:val="right" w:pos="8504"/>
      </w:tabs>
    </w:pPr>
  </w:style>
  <w:style w:type="character" w:customStyle="1" w:styleId="PiedepginaCar">
    <w:name w:val="Pie de página Car"/>
    <w:basedOn w:val="Fuentedeprrafopredeter"/>
    <w:link w:val="Piedepgina"/>
    <w:rsid w:val="00600E30"/>
    <w:rPr>
      <w:rFonts w:ascii="Arial" w:eastAsiaTheme="minorHAnsi" w:hAnsi="Arial" w:cstheme="minorBidi"/>
      <w:szCs w:val="24"/>
      <w:lang w:val="es-CL" w:eastAsia="es-CL"/>
    </w:rPr>
  </w:style>
  <w:style w:type="paragraph" w:styleId="z-Finaldelformulario">
    <w:name w:val="HTML Bottom of Form"/>
    <w:basedOn w:val="Normal"/>
    <w:next w:val="Normal"/>
    <w:link w:val="z-FinaldelformularioCar"/>
    <w:hidden/>
    <w:uiPriority w:val="99"/>
    <w:unhideWhenUsed/>
    <w:locked/>
    <w:rsid w:val="00A956B1"/>
    <w:pPr>
      <w:pBdr>
        <w:top w:val="single" w:sz="6" w:space="1" w:color="auto"/>
      </w:pBdr>
      <w:jc w:val="center"/>
    </w:pPr>
    <w:rPr>
      <w:rFonts w:eastAsia="Times New Roman" w:cs="Arial"/>
      <w:vanish/>
      <w:sz w:val="16"/>
      <w:szCs w:val="16"/>
    </w:rPr>
  </w:style>
  <w:style w:type="character" w:customStyle="1" w:styleId="z-FinaldelformularioCar">
    <w:name w:val="z-Final del formulario Car"/>
    <w:basedOn w:val="Fuentedeprrafopredeter"/>
    <w:link w:val="z-Finaldelformulario"/>
    <w:uiPriority w:val="99"/>
    <w:rsid w:val="00A956B1"/>
    <w:rPr>
      <w:rFonts w:ascii="Arial" w:hAnsi="Arial" w:cs="Arial"/>
      <w:vanish/>
      <w:sz w:val="16"/>
      <w:szCs w:val="16"/>
      <w:lang w:val="es-CL" w:eastAsia="es-CL"/>
    </w:rPr>
  </w:style>
  <w:style w:type="numbering" w:customStyle="1" w:styleId="IATFormatoNumeracion">
    <w:name w:val="IAT_FormatoNumeracion"/>
    <w:uiPriority w:val="99"/>
    <w:rsid w:val="00DA53EB"/>
    <w:pPr>
      <w:numPr>
        <w:numId w:val="3"/>
      </w:numPr>
    </w:pPr>
  </w:style>
  <w:style w:type="paragraph" w:styleId="Revisin">
    <w:name w:val="Revision"/>
    <w:hidden/>
    <w:uiPriority w:val="99"/>
    <w:semiHidden/>
    <w:rsid w:val="00A956B1"/>
    <w:rPr>
      <w:szCs w:val="20"/>
      <w:lang w:val="es-CL"/>
    </w:rPr>
  </w:style>
  <w:style w:type="paragraph" w:customStyle="1" w:styleId="IAT02Titulo1">
    <w:name w:val="IAT_02_Titulo1"/>
    <w:basedOn w:val="IAT06Normal"/>
    <w:next w:val="IAT06Normal"/>
    <w:qFormat/>
    <w:rsid w:val="00600E30"/>
    <w:pPr>
      <w:numPr>
        <w:numId w:val="11"/>
      </w:numPr>
      <w:spacing w:before="240"/>
    </w:pPr>
    <w:rPr>
      <w:b/>
      <w:caps/>
    </w:rPr>
  </w:style>
  <w:style w:type="paragraph" w:customStyle="1" w:styleId="IAT02Titulo2">
    <w:name w:val="IAT_02_Titulo2"/>
    <w:basedOn w:val="IAT06Normal"/>
    <w:next w:val="IAT06Normal"/>
    <w:qFormat/>
    <w:rsid w:val="00600E30"/>
    <w:pPr>
      <w:numPr>
        <w:ilvl w:val="1"/>
        <w:numId w:val="11"/>
      </w:numPr>
      <w:spacing w:before="240"/>
    </w:pPr>
    <w:rPr>
      <w:rFonts w:ascii="Times New Roman Negrita" w:hAnsi="Times New Roman Negrita"/>
      <w:b/>
    </w:rPr>
  </w:style>
  <w:style w:type="paragraph" w:customStyle="1" w:styleId="IAT02Titulo3">
    <w:name w:val="IAT_02_Titulo3"/>
    <w:basedOn w:val="IAT02Titulo2"/>
    <w:next w:val="IAT06Normal"/>
    <w:qFormat/>
    <w:rsid w:val="00600E30"/>
    <w:pPr>
      <w:numPr>
        <w:ilvl w:val="2"/>
      </w:numPr>
    </w:pPr>
  </w:style>
  <w:style w:type="paragraph" w:customStyle="1" w:styleId="IAT02Titulo4">
    <w:name w:val="IAT_02_Titulo4"/>
    <w:basedOn w:val="IAT02Titulo2"/>
    <w:next w:val="IAT06Normal"/>
    <w:qFormat/>
    <w:rsid w:val="00600E30"/>
    <w:pPr>
      <w:numPr>
        <w:ilvl w:val="3"/>
      </w:numPr>
    </w:pPr>
  </w:style>
  <w:style w:type="paragraph" w:customStyle="1" w:styleId="IAT02Titulo5">
    <w:name w:val="IAT_02_Titulo5"/>
    <w:basedOn w:val="IAT02Titulo2"/>
    <w:next w:val="IAT06Normal"/>
    <w:qFormat/>
    <w:rsid w:val="00600E30"/>
    <w:pPr>
      <w:numPr>
        <w:ilvl w:val="4"/>
      </w:numPr>
    </w:pPr>
  </w:style>
  <w:style w:type="paragraph" w:customStyle="1" w:styleId="IAT03Figura">
    <w:name w:val="IAT_03_Figura"/>
    <w:basedOn w:val="IAT06Normal"/>
    <w:next w:val="IAT06Normal"/>
    <w:qFormat/>
    <w:rsid w:val="00600E30"/>
    <w:pPr>
      <w:numPr>
        <w:ilvl w:val="6"/>
        <w:numId w:val="11"/>
      </w:numPr>
      <w:jc w:val="center"/>
    </w:pPr>
    <w:rPr>
      <w:rFonts w:eastAsia="Times New Roman"/>
      <w:b/>
    </w:rPr>
  </w:style>
  <w:style w:type="paragraph" w:customStyle="1" w:styleId="IAT03Tabla">
    <w:name w:val="IAT_03_Tabla"/>
    <w:basedOn w:val="IAT06Normal"/>
    <w:next w:val="IAT06Normal"/>
    <w:qFormat/>
    <w:rsid w:val="00600E30"/>
    <w:pPr>
      <w:numPr>
        <w:ilvl w:val="8"/>
        <w:numId w:val="11"/>
      </w:numPr>
      <w:jc w:val="center"/>
    </w:pPr>
    <w:rPr>
      <w:rFonts w:eastAsia="Times New Roman"/>
      <w:b/>
    </w:rPr>
  </w:style>
  <w:style w:type="paragraph" w:customStyle="1" w:styleId="IAT07NormalFuente">
    <w:name w:val="IAT_07_NormalFuente"/>
    <w:basedOn w:val="IAT06Normal"/>
    <w:rsid w:val="00600E30"/>
    <w:pPr>
      <w:jc w:val="center"/>
    </w:pPr>
    <w:rPr>
      <w:rFonts w:eastAsia="Times New Roman"/>
      <w:sz w:val="20"/>
    </w:rPr>
  </w:style>
  <w:style w:type="paragraph" w:customStyle="1" w:styleId="IAT06Normal">
    <w:name w:val="IAT_06_Normal"/>
    <w:link w:val="IAT06NormalCar"/>
    <w:qFormat/>
    <w:rsid w:val="00600E30"/>
    <w:pPr>
      <w:ind w:left="709"/>
      <w:jc w:val="both"/>
      <w:textboxTightWrap w:val="allLines"/>
    </w:pPr>
    <w:rPr>
      <w:rFonts w:ascii="Times New Roman" w:eastAsiaTheme="majorEastAsia" w:hAnsi="Times New Roman" w:cstheme="majorBidi"/>
      <w:sz w:val="24"/>
      <w:szCs w:val="24"/>
      <w:lang w:val="es-CL" w:eastAsia="es-CL"/>
    </w:rPr>
  </w:style>
  <w:style w:type="character" w:customStyle="1" w:styleId="IAT06NormalCar">
    <w:name w:val="IAT_06_Normal Car"/>
    <w:link w:val="IAT06Normal"/>
    <w:rsid w:val="00600E30"/>
    <w:rPr>
      <w:rFonts w:ascii="Times New Roman" w:eastAsiaTheme="majorEastAsia" w:hAnsi="Times New Roman" w:cstheme="majorBidi"/>
      <w:sz w:val="24"/>
      <w:szCs w:val="24"/>
      <w:lang w:val="es-CL" w:eastAsia="es-CL"/>
    </w:rPr>
  </w:style>
  <w:style w:type="paragraph" w:customStyle="1" w:styleId="IAT01Encabezado">
    <w:name w:val="IAT_01_Encabezado"/>
    <w:link w:val="IAT01EncabezadoCar"/>
    <w:autoRedefine/>
    <w:rsid w:val="003042D9"/>
    <w:pPr>
      <w:pBdr>
        <w:bottom w:val="single" w:sz="4" w:space="1" w:color="auto"/>
      </w:pBdr>
      <w:tabs>
        <w:tab w:val="right" w:pos="8931"/>
      </w:tabs>
    </w:pPr>
    <w:rPr>
      <w:rFonts w:ascii="Times New Roman" w:hAnsi="Times New Roman" w:cstheme="minorBidi"/>
      <w:sz w:val="16"/>
      <w:szCs w:val="24"/>
      <w:lang w:val="es-CL" w:eastAsia="es-CL"/>
    </w:rPr>
  </w:style>
  <w:style w:type="paragraph" w:customStyle="1" w:styleId="IAT01PiePagina">
    <w:name w:val="IAT_01_PiePagina"/>
    <w:basedOn w:val="IAT06Normal"/>
    <w:link w:val="IAT01PiePaginaCar"/>
    <w:qFormat/>
    <w:rsid w:val="00600E30"/>
    <w:pPr>
      <w:pBdr>
        <w:top w:val="single" w:sz="4" w:space="1" w:color="auto"/>
      </w:pBdr>
      <w:ind w:left="0"/>
    </w:pPr>
    <w:rPr>
      <w:rFonts w:eastAsia="Times New Roman"/>
      <w:sz w:val="16"/>
    </w:rPr>
  </w:style>
  <w:style w:type="paragraph" w:customStyle="1" w:styleId="IAT04Vieta1">
    <w:name w:val="IAT_04_Viñeta1"/>
    <w:basedOn w:val="IAT06Normal"/>
    <w:link w:val="IAT04Vieta1Car"/>
    <w:rsid w:val="00600E30"/>
    <w:pPr>
      <w:numPr>
        <w:numId w:val="12"/>
      </w:numPr>
    </w:pPr>
    <w:rPr>
      <w:rFonts w:eastAsia="Times New Roman"/>
    </w:rPr>
  </w:style>
  <w:style w:type="paragraph" w:customStyle="1" w:styleId="IAT04Vieta2">
    <w:name w:val="IAT_04_Viñeta2"/>
    <w:basedOn w:val="IAT06Normal"/>
    <w:link w:val="IAT04Vieta2Car"/>
    <w:rsid w:val="00600E30"/>
    <w:pPr>
      <w:numPr>
        <w:numId w:val="13"/>
      </w:numPr>
    </w:pPr>
    <w:rPr>
      <w:rFonts w:eastAsia="Times New Roman"/>
    </w:rPr>
  </w:style>
  <w:style w:type="paragraph" w:customStyle="1" w:styleId="IAT05NormalTabla">
    <w:name w:val="IAT_05_NormalTabla"/>
    <w:basedOn w:val="IAT06Normal"/>
    <w:qFormat/>
    <w:rsid w:val="00DA53EB"/>
    <w:pPr>
      <w:widowControl w:val="0"/>
      <w:ind w:left="0"/>
    </w:pPr>
    <w:rPr>
      <w:rFonts w:eastAsia="Arial Unicode MS" w:cs="Arial"/>
      <w:snapToGrid w:val="0"/>
      <w:color w:val="000000"/>
      <w:sz w:val="20"/>
      <w:lang w:val="es-ES_tradnl" w:eastAsia="zh-CN"/>
    </w:rPr>
  </w:style>
  <w:style w:type="paragraph" w:customStyle="1" w:styleId="IAT0101Normal">
    <w:name w:val="IAT_01_01_Normal"/>
    <w:link w:val="IAT0101NormalCar"/>
    <w:qFormat/>
    <w:rsid w:val="009742B1"/>
    <w:pPr>
      <w:ind w:left="709"/>
      <w:jc w:val="both"/>
      <w:textboxTightWrap w:val="allLines"/>
    </w:pPr>
    <w:rPr>
      <w:rFonts w:ascii="Times New Roman" w:hAnsi="Times New Roman"/>
      <w:sz w:val="24"/>
      <w:szCs w:val="24"/>
      <w:lang w:val="es-CL" w:eastAsia="es-CL"/>
    </w:rPr>
  </w:style>
  <w:style w:type="character" w:customStyle="1" w:styleId="IAT0104NormalNegrita">
    <w:name w:val="IAT_01_04_NormalNegrita"/>
    <w:basedOn w:val="Fuentedeprrafopredeter"/>
    <w:rsid w:val="009742B1"/>
    <w:rPr>
      <w:rFonts w:ascii="Times New Roman" w:hAnsi="Times New Roman"/>
      <w:b/>
      <w:sz w:val="24"/>
      <w:lang w:val="es-ES_tradnl"/>
    </w:rPr>
  </w:style>
  <w:style w:type="character" w:customStyle="1" w:styleId="IAT0101NormalCar">
    <w:name w:val="IAT_01_01_Normal Car"/>
    <w:basedOn w:val="Fuentedeprrafopredeter"/>
    <w:link w:val="IAT0101Normal"/>
    <w:rsid w:val="009742B1"/>
    <w:rPr>
      <w:rFonts w:ascii="Times New Roman" w:hAnsi="Times New Roman"/>
      <w:sz w:val="24"/>
      <w:szCs w:val="24"/>
      <w:lang w:val="es-CL" w:eastAsia="es-CL"/>
    </w:rPr>
  </w:style>
  <w:style w:type="paragraph" w:customStyle="1" w:styleId="IAT05TituloTabla">
    <w:name w:val="IAT_05_TituloTabla"/>
    <w:basedOn w:val="IAT05TextoTabla"/>
    <w:qFormat/>
    <w:rsid w:val="00600E30"/>
    <w:pPr>
      <w:jc w:val="center"/>
    </w:pPr>
    <w:rPr>
      <w:b/>
    </w:rPr>
  </w:style>
  <w:style w:type="numbering" w:customStyle="1" w:styleId="IATFormato">
    <w:name w:val="IAT_Formato"/>
    <w:uiPriority w:val="99"/>
    <w:locked/>
    <w:rsid w:val="000D0B6F"/>
    <w:pPr>
      <w:numPr>
        <w:numId w:val="1"/>
      </w:numPr>
    </w:pPr>
  </w:style>
  <w:style w:type="character" w:customStyle="1" w:styleId="IAT01EncabezadoCar">
    <w:name w:val="IAT_01_Encabezado Car"/>
    <w:link w:val="IAT01Encabezado"/>
    <w:rsid w:val="003042D9"/>
    <w:rPr>
      <w:rFonts w:ascii="Times New Roman" w:hAnsi="Times New Roman" w:cstheme="minorBidi"/>
      <w:sz w:val="16"/>
      <w:szCs w:val="24"/>
      <w:lang w:val="es-CL" w:eastAsia="es-CL"/>
    </w:rPr>
  </w:style>
  <w:style w:type="character" w:customStyle="1" w:styleId="IAT01PiePaginaCar">
    <w:name w:val="IAT_01_PiePagina Car"/>
    <w:link w:val="IAT01PiePagina"/>
    <w:rsid w:val="00600E30"/>
    <w:rPr>
      <w:rFonts w:ascii="Times New Roman" w:hAnsi="Times New Roman" w:cstheme="majorBidi"/>
      <w:sz w:val="16"/>
      <w:szCs w:val="24"/>
      <w:lang w:val="es-CL" w:eastAsia="es-CL"/>
    </w:rPr>
  </w:style>
  <w:style w:type="character" w:customStyle="1" w:styleId="IAT04Vieta1Car">
    <w:name w:val="IAT_04_Viñeta1 Car"/>
    <w:link w:val="IAT04Vieta1"/>
    <w:rsid w:val="00600E30"/>
    <w:rPr>
      <w:rFonts w:ascii="Times New Roman" w:hAnsi="Times New Roman" w:cstheme="majorBidi"/>
      <w:sz w:val="24"/>
      <w:szCs w:val="24"/>
      <w:lang w:val="es-CL" w:eastAsia="es-CL"/>
    </w:rPr>
  </w:style>
  <w:style w:type="character" w:customStyle="1" w:styleId="IAT04Vieta2Car">
    <w:name w:val="IAT_04_Viñeta2 Car"/>
    <w:link w:val="IAT04Vieta2"/>
    <w:rsid w:val="00600E30"/>
    <w:rPr>
      <w:rFonts w:ascii="Times New Roman" w:hAnsi="Times New Roman" w:cstheme="majorBidi"/>
      <w:sz w:val="24"/>
      <w:szCs w:val="24"/>
      <w:lang w:val="es-CL" w:eastAsia="es-CL"/>
    </w:rPr>
  </w:style>
  <w:style w:type="character" w:styleId="Hipervnculo">
    <w:name w:val="Hyperlink"/>
    <w:basedOn w:val="Fuentedeprrafopredeter"/>
    <w:uiPriority w:val="99"/>
    <w:unhideWhenUsed/>
    <w:locked/>
    <w:rsid w:val="000D0B6F"/>
    <w:rPr>
      <w:color w:val="0000FF" w:themeColor="hyperlink"/>
      <w:u w:val="single"/>
    </w:rPr>
  </w:style>
  <w:style w:type="paragraph" w:customStyle="1" w:styleId="IAT02Titulo6">
    <w:name w:val="IAT_02_Titulo6"/>
    <w:basedOn w:val="IAT02Titulo2"/>
    <w:next w:val="IAT06Normal"/>
    <w:qFormat/>
    <w:rsid w:val="00600E30"/>
    <w:pPr>
      <w:numPr>
        <w:ilvl w:val="5"/>
      </w:numPr>
    </w:pPr>
  </w:style>
  <w:style w:type="paragraph" w:customStyle="1" w:styleId="IAT03Imagen">
    <w:name w:val="IAT_03_Imagen"/>
    <w:basedOn w:val="IAT03Figura"/>
    <w:rsid w:val="00600E30"/>
    <w:pPr>
      <w:numPr>
        <w:ilvl w:val="7"/>
      </w:numPr>
    </w:pPr>
  </w:style>
  <w:style w:type="paragraph" w:customStyle="1" w:styleId="IAT05VinetaTabla">
    <w:name w:val="IAT_05_VinetaTabla"/>
    <w:basedOn w:val="IAT05NormalTabla"/>
    <w:qFormat/>
    <w:rsid w:val="00DA53EB"/>
    <w:pPr>
      <w:jc w:val="left"/>
    </w:pPr>
  </w:style>
  <w:style w:type="paragraph" w:styleId="TDC1">
    <w:name w:val="toc 1"/>
    <w:basedOn w:val="Normal"/>
    <w:next w:val="Normal"/>
    <w:autoRedefine/>
    <w:uiPriority w:val="39"/>
    <w:unhideWhenUsed/>
    <w:qFormat/>
    <w:rsid w:val="00395B01"/>
    <w:pPr>
      <w:spacing w:before="360" w:after="360"/>
      <w:jc w:val="left"/>
    </w:pPr>
    <w:rPr>
      <w:rFonts w:asciiTheme="minorHAnsi" w:hAnsiTheme="minorHAnsi"/>
      <w:b/>
      <w:bCs/>
      <w:caps/>
      <w:szCs w:val="22"/>
      <w:u w:val="single"/>
    </w:rPr>
  </w:style>
  <w:style w:type="paragraph" w:styleId="TDC2">
    <w:name w:val="toc 2"/>
    <w:basedOn w:val="Normal"/>
    <w:next w:val="Normal"/>
    <w:autoRedefine/>
    <w:uiPriority w:val="39"/>
    <w:unhideWhenUsed/>
    <w:qFormat/>
    <w:rsid w:val="00395B01"/>
    <w:pPr>
      <w:jc w:val="left"/>
    </w:pPr>
    <w:rPr>
      <w:rFonts w:asciiTheme="minorHAnsi" w:hAnsiTheme="minorHAnsi"/>
      <w:b/>
      <w:bCs/>
      <w:smallCaps/>
      <w:szCs w:val="22"/>
    </w:rPr>
  </w:style>
  <w:style w:type="paragraph" w:styleId="TDC3">
    <w:name w:val="toc 3"/>
    <w:basedOn w:val="Normal"/>
    <w:next w:val="Normal"/>
    <w:autoRedefine/>
    <w:uiPriority w:val="39"/>
    <w:unhideWhenUsed/>
    <w:qFormat/>
    <w:rsid w:val="00395B01"/>
    <w:pPr>
      <w:jc w:val="left"/>
    </w:pPr>
    <w:rPr>
      <w:rFonts w:asciiTheme="minorHAnsi" w:hAnsiTheme="minorHAnsi"/>
      <w:smallCaps/>
      <w:szCs w:val="22"/>
    </w:rPr>
  </w:style>
  <w:style w:type="paragraph" w:styleId="TDC4">
    <w:name w:val="toc 4"/>
    <w:basedOn w:val="Normal"/>
    <w:next w:val="Normal"/>
    <w:autoRedefine/>
    <w:uiPriority w:val="39"/>
    <w:unhideWhenUsed/>
    <w:rsid w:val="006A7807"/>
    <w:pPr>
      <w:jc w:val="left"/>
    </w:pPr>
    <w:rPr>
      <w:rFonts w:asciiTheme="minorHAnsi" w:hAnsiTheme="minorHAnsi"/>
      <w:szCs w:val="22"/>
    </w:rPr>
  </w:style>
  <w:style w:type="paragraph" w:styleId="TDC5">
    <w:name w:val="toc 5"/>
    <w:basedOn w:val="Normal"/>
    <w:next w:val="Normal"/>
    <w:autoRedefine/>
    <w:uiPriority w:val="39"/>
    <w:unhideWhenUsed/>
    <w:rsid w:val="006A7807"/>
    <w:pPr>
      <w:jc w:val="left"/>
    </w:pPr>
    <w:rPr>
      <w:rFonts w:asciiTheme="minorHAnsi" w:hAnsiTheme="minorHAnsi"/>
      <w:szCs w:val="22"/>
    </w:rPr>
  </w:style>
  <w:style w:type="paragraph" w:styleId="TDC6">
    <w:name w:val="toc 6"/>
    <w:basedOn w:val="Normal"/>
    <w:next w:val="Normal"/>
    <w:autoRedefine/>
    <w:uiPriority w:val="39"/>
    <w:unhideWhenUsed/>
    <w:rsid w:val="006A7807"/>
    <w:pPr>
      <w:jc w:val="left"/>
    </w:pPr>
    <w:rPr>
      <w:rFonts w:asciiTheme="minorHAnsi" w:hAnsiTheme="minorHAnsi"/>
      <w:szCs w:val="22"/>
    </w:rPr>
  </w:style>
  <w:style w:type="paragraph" w:styleId="TDC7">
    <w:name w:val="toc 7"/>
    <w:basedOn w:val="Normal"/>
    <w:next w:val="Normal"/>
    <w:autoRedefine/>
    <w:uiPriority w:val="39"/>
    <w:unhideWhenUsed/>
    <w:rsid w:val="006A7807"/>
    <w:pPr>
      <w:jc w:val="left"/>
    </w:pPr>
    <w:rPr>
      <w:rFonts w:asciiTheme="minorHAnsi" w:hAnsiTheme="minorHAnsi"/>
      <w:szCs w:val="22"/>
    </w:rPr>
  </w:style>
  <w:style w:type="paragraph" w:styleId="TDC8">
    <w:name w:val="toc 8"/>
    <w:basedOn w:val="Normal"/>
    <w:next w:val="Normal"/>
    <w:autoRedefine/>
    <w:uiPriority w:val="39"/>
    <w:unhideWhenUsed/>
    <w:rsid w:val="006A7807"/>
    <w:pPr>
      <w:jc w:val="left"/>
    </w:pPr>
    <w:rPr>
      <w:rFonts w:asciiTheme="minorHAnsi" w:hAnsiTheme="minorHAnsi"/>
      <w:szCs w:val="22"/>
    </w:rPr>
  </w:style>
  <w:style w:type="paragraph" w:styleId="TDC9">
    <w:name w:val="toc 9"/>
    <w:basedOn w:val="Normal"/>
    <w:next w:val="Normal"/>
    <w:autoRedefine/>
    <w:uiPriority w:val="39"/>
    <w:unhideWhenUsed/>
    <w:rsid w:val="006A7807"/>
    <w:pPr>
      <w:jc w:val="left"/>
    </w:pPr>
    <w:rPr>
      <w:rFonts w:asciiTheme="minorHAnsi" w:hAnsiTheme="minorHAnsi"/>
      <w:szCs w:val="22"/>
    </w:rPr>
  </w:style>
  <w:style w:type="table" w:styleId="Tablaconcuadrcula">
    <w:name w:val="Table Grid"/>
    <w:basedOn w:val="Tablanormal"/>
    <w:uiPriority w:val="59"/>
    <w:rsid w:val="003D48CF"/>
    <w:rPr>
      <w:rFonts w:ascii="Times New Roman" w:eastAsiaTheme="minorHAnsi" w:hAnsi="Times New Roman"/>
      <w:sz w:val="20"/>
      <w:szCs w:val="20"/>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D48CF"/>
    <w:pPr>
      <w:ind w:left="720"/>
      <w:contextualSpacing/>
    </w:pPr>
    <w:rPr>
      <w:rFonts w:eastAsia="Times New Roman" w:cs="Times New Roman"/>
    </w:rPr>
  </w:style>
  <w:style w:type="character" w:customStyle="1" w:styleId="PrrafodelistaCar">
    <w:name w:val="Párrafo de lista Car"/>
    <w:basedOn w:val="Fuentedeprrafopredeter"/>
    <w:link w:val="Prrafodelista"/>
    <w:uiPriority w:val="34"/>
    <w:rsid w:val="003D48CF"/>
    <w:rPr>
      <w:rFonts w:ascii="Arial" w:hAnsi="Arial"/>
      <w:szCs w:val="24"/>
      <w:lang w:val="es-CL" w:eastAsia="es-CL"/>
    </w:rPr>
  </w:style>
  <w:style w:type="character" w:styleId="Hipervnculovisitado">
    <w:name w:val="FollowedHyperlink"/>
    <w:basedOn w:val="Fuentedeprrafopredeter"/>
    <w:uiPriority w:val="99"/>
    <w:semiHidden/>
    <w:unhideWhenUsed/>
    <w:locked/>
    <w:rsid w:val="006E23DF"/>
    <w:rPr>
      <w:color w:val="800080" w:themeColor="followedHyperlink"/>
      <w:u w:val="single"/>
    </w:rPr>
  </w:style>
  <w:style w:type="paragraph" w:styleId="ndice4">
    <w:name w:val="index 4"/>
    <w:basedOn w:val="Normal"/>
    <w:next w:val="Normal"/>
    <w:autoRedefine/>
    <w:uiPriority w:val="98"/>
    <w:semiHidden/>
    <w:locked/>
    <w:rsid w:val="00A260D1"/>
    <w:pPr>
      <w:ind w:left="960" w:hanging="240"/>
    </w:pPr>
    <w:rPr>
      <w:rFonts w:ascii="Times New Roman" w:eastAsia="Times New Roman" w:hAnsi="Times New Roman" w:cs="Calibri"/>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2485">
      <w:bodyDiv w:val="1"/>
      <w:marLeft w:val="0"/>
      <w:marRight w:val="0"/>
      <w:marTop w:val="0"/>
      <w:marBottom w:val="0"/>
      <w:divBdr>
        <w:top w:val="none" w:sz="0" w:space="0" w:color="auto"/>
        <w:left w:val="none" w:sz="0" w:space="0" w:color="auto"/>
        <w:bottom w:val="none" w:sz="0" w:space="0" w:color="auto"/>
        <w:right w:val="none" w:sz="0" w:space="0" w:color="auto"/>
      </w:divBdr>
    </w:div>
    <w:div w:id="16737124">
      <w:bodyDiv w:val="1"/>
      <w:marLeft w:val="0"/>
      <w:marRight w:val="0"/>
      <w:marTop w:val="0"/>
      <w:marBottom w:val="0"/>
      <w:divBdr>
        <w:top w:val="none" w:sz="0" w:space="0" w:color="auto"/>
        <w:left w:val="none" w:sz="0" w:space="0" w:color="auto"/>
        <w:bottom w:val="none" w:sz="0" w:space="0" w:color="auto"/>
        <w:right w:val="none" w:sz="0" w:space="0" w:color="auto"/>
      </w:divBdr>
      <w:divsChild>
        <w:div w:id="1719426588">
          <w:marLeft w:val="0"/>
          <w:marRight w:val="0"/>
          <w:marTop w:val="0"/>
          <w:marBottom w:val="0"/>
          <w:divBdr>
            <w:top w:val="none" w:sz="0" w:space="0" w:color="auto"/>
            <w:left w:val="none" w:sz="0" w:space="0" w:color="auto"/>
            <w:bottom w:val="none" w:sz="0" w:space="0" w:color="auto"/>
            <w:right w:val="none" w:sz="0" w:space="0" w:color="auto"/>
          </w:divBdr>
        </w:div>
      </w:divsChild>
    </w:div>
    <w:div w:id="50153364">
      <w:bodyDiv w:val="1"/>
      <w:marLeft w:val="0"/>
      <w:marRight w:val="0"/>
      <w:marTop w:val="0"/>
      <w:marBottom w:val="0"/>
      <w:divBdr>
        <w:top w:val="none" w:sz="0" w:space="0" w:color="auto"/>
        <w:left w:val="none" w:sz="0" w:space="0" w:color="auto"/>
        <w:bottom w:val="none" w:sz="0" w:space="0" w:color="auto"/>
        <w:right w:val="none" w:sz="0" w:space="0" w:color="auto"/>
      </w:divBdr>
    </w:div>
    <w:div w:id="138544724">
      <w:bodyDiv w:val="1"/>
      <w:marLeft w:val="0"/>
      <w:marRight w:val="0"/>
      <w:marTop w:val="0"/>
      <w:marBottom w:val="0"/>
      <w:divBdr>
        <w:top w:val="none" w:sz="0" w:space="0" w:color="auto"/>
        <w:left w:val="none" w:sz="0" w:space="0" w:color="auto"/>
        <w:bottom w:val="none" w:sz="0" w:space="0" w:color="auto"/>
        <w:right w:val="none" w:sz="0" w:space="0" w:color="auto"/>
      </w:divBdr>
    </w:div>
    <w:div w:id="309139609">
      <w:bodyDiv w:val="1"/>
      <w:marLeft w:val="0"/>
      <w:marRight w:val="0"/>
      <w:marTop w:val="0"/>
      <w:marBottom w:val="0"/>
      <w:divBdr>
        <w:top w:val="none" w:sz="0" w:space="0" w:color="auto"/>
        <w:left w:val="none" w:sz="0" w:space="0" w:color="auto"/>
        <w:bottom w:val="none" w:sz="0" w:space="0" w:color="auto"/>
        <w:right w:val="none" w:sz="0" w:space="0" w:color="auto"/>
      </w:divBdr>
    </w:div>
    <w:div w:id="422803149">
      <w:bodyDiv w:val="1"/>
      <w:marLeft w:val="0"/>
      <w:marRight w:val="0"/>
      <w:marTop w:val="0"/>
      <w:marBottom w:val="0"/>
      <w:divBdr>
        <w:top w:val="none" w:sz="0" w:space="0" w:color="auto"/>
        <w:left w:val="none" w:sz="0" w:space="0" w:color="auto"/>
        <w:bottom w:val="none" w:sz="0" w:space="0" w:color="auto"/>
        <w:right w:val="none" w:sz="0" w:space="0" w:color="auto"/>
      </w:divBdr>
    </w:div>
    <w:div w:id="529222343">
      <w:bodyDiv w:val="1"/>
      <w:marLeft w:val="0"/>
      <w:marRight w:val="0"/>
      <w:marTop w:val="0"/>
      <w:marBottom w:val="0"/>
      <w:divBdr>
        <w:top w:val="none" w:sz="0" w:space="0" w:color="auto"/>
        <w:left w:val="none" w:sz="0" w:space="0" w:color="auto"/>
        <w:bottom w:val="none" w:sz="0" w:space="0" w:color="auto"/>
        <w:right w:val="none" w:sz="0" w:space="0" w:color="auto"/>
      </w:divBdr>
    </w:div>
    <w:div w:id="628903526">
      <w:bodyDiv w:val="1"/>
      <w:marLeft w:val="0"/>
      <w:marRight w:val="0"/>
      <w:marTop w:val="0"/>
      <w:marBottom w:val="0"/>
      <w:divBdr>
        <w:top w:val="none" w:sz="0" w:space="0" w:color="auto"/>
        <w:left w:val="none" w:sz="0" w:space="0" w:color="auto"/>
        <w:bottom w:val="none" w:sz="0" w:space="0" w:color="auto"/>
        <w:right w:val="none" w:sz="0" w:space="0" w:color="auto"/>
      </w:divBdr>
    </w:div>
    <w:div w:id="659891313">
      <w:bodyDiv w:val="1"/>
      <w:marLeft w:val="0"/>
      <w:marRight w:val="0"/>
      <w:marTop w:val="0"/>
      <w:marBottom w:val="0"/>
      <w:divBdr>
        <w:top w:val="none" w:sz="0" w:space="0" w:color="auto"/>
        <w:left w:val="none" w:sz="0" w:space="0" w:color="auto"/>
        <w:bottom w:val="none" w:sz="0" w:space="0" w:color="auto"/>
        <w:right w:val="none" w:sz="0" w:space="0" w:color="auto"/>
      </w:divBdr>
    </w:div>
    <w:div w:id="708457607">
      <w:bodyDiv w:val="1"/>
      <w:marLeft w:val="0"/>
      <w:marRight w:val="0"/>
      <w:marTop w:val="0"/>
      <w:marBottom w:val="0"/>
      <w:divBdr>
        <w:top w:val="none" w:sz="0" w:space="0" w:color="auto"/>
        <w:left w:val="none" w:sz="0" w:space="0" w:color="auto"/>
        <w:bottom w:val="none" w:sz="0" w:space="0" w:color="auto"/>
        <w:right w:val="none" w:sz="0" w:space="0" w:color="auto"/>
      </w:divBdr>
    </w:div>
    <w:div w:id="739257297">
      <w:bodyDiv w:val="1"/>
      <w:marLeft w:val="0"/>
      <w:marRight w:val="0"/>
      <w:marTop w:val="0"/>
      <w:marBottom w:val="0"/>
      <w:divBdr>
        <w:top w:val="none" w:sz="0" w:space="0" w:color="auto"/>
        <w:left w:val="none" w:sz="0" w:space="0" w:color="auto"/>
        <w:bottom w:val="none" w:sz="0" w:space="0" w:color="auto"/>
        <w:right w:val="none" w:sz="0" w:space="0" w:color="auto"/>
      </w:divBdr>
    </w:div>
    <w:div w:id="799765692">
      <w:bodyDiv w:val="1"/>
      <w:marLeft w:val="0"/>
      <w:marRight w:val="0"/>
      <w:marTop w:val="0"/>
      <w:marBottom w:val="0"/>
      <w:divBdr>
        <w:top w:val="none" w:sz="0" w:space="0" w:color="auto"/>
        <w:left w:val="none" w:sz="0" w:space="0" w:color="auto"/>
        <w:bottom w:val="none" w:sz="0" w:space="0" w:color="auto"/>
        <w:right w:val="none" w:sz="0" w:space="0" w:color="auto"/>
      </w:divBdr>
    </w:div>
    <w:div w:id="932204062">
      <w:bodyDiv w:val="1"/>
      <w:marLeft w:val="0"/>
      <w:marRight w:val="0"/>
      <w:marTop w:val="0"/>
      <w:marBottom w:val="0"/>
      <w:divBdr>
        <w:top w:val="none" w:sz="0" w:space="0" w:color="auto"/>
        <w:left w:val="none" w:sz="0" w:space="0" w:color="auto"/>
        <w:bottom w:val="none" w:sz="0" w:space="0" w:color="auto"/>
        <w:right w:val="none" w:sz="0" w:space="0" w:color="auto"/>
      </w:divBdr>
    </w:div>
    <w:div w:id="948050098">
      <w:bodyDiv w:val="1"/>
      <w:marLeft w:val="0"/>
      <w:marRight w:val="0"/>
      <w:marTop w:val="0"/>
      <w:marBottom w:val="0"/>
      <w:divBdr>
        <w:top w:val="none" w:sz="0" w:space="0" w:color="auto"/>
        <w:left w:val="none" w:sz="0" w:space="0" w:color="auto"/>
        <w:bottom w:val="none" w:sz="0" w:space="0" w:color="auto"/>
        <w:right w:val="none" w:sz="0" w:space="0" w:color="auto"/>
      </w:divBdr>
    </w:div>
    <w:div w:id="965739957">
      <w:bodyDiv w:val="1"/>
      <w:marLeft w:val="0"/>
      <w:marRight w:val="0"/>
      <w:marTop w:val="0"/>
      <w:marBottom w:val="0"/>
      <w:divBdr>
        <w:top w:val="none" w:sz="0" w:space="0" w:color="auto"/>
        <w:left w:val="none" w:sz="0" w:space="0" w:color="auto"/>
        <w:bottom w:val="none" w:sz="0" w:space="0" w:color="auto"/>
        <w:right w:val="none" w:sz="0" w:space="0" w:color="auto"/>
      </w:divBdr>
    </w:div>
    <w:div w:id="970475130">
      <w:bodyDiv w:val="1"/>
      <w:marLeft w:val="0"/>
      <w:marRight w:val="0"/>
      <w:marTop w:val="0"/>
      <w:marBottom w:val="0"/>
      <w:divBdr>
        <w:top w:val="none" w:sz="0" w:space="0" w:color="auto"/>
        <w:left w:val="none" w:sz="0" w:space="0" w:color="auto"/>
        <w:bottom w:val="none" w:sz="0" w:space="0" w:color="auto"/>
        <w:right w:val="none" w:sz="0" w:space="0" w:color="auto"/>
      </w:divBdr>
    </w:div>
    <w:div w:id="979262665">
      <w:bodyDiv w:val="1"/>
      <w:marLeft w:val="0"/>
      <w:marRight w:val="0"/>
      <w:marTop w:val="0"/>
      <w:marBottom w:val="0"/>
      <w:divBdr>
        <w:top w:val="none" w:sz="0" w:space="0" w:color="auto"/>
        <w:left w:val="none" w:sz="0" w:space="0" w:color="auto"/>
        <w:bottom w:val="none" w:sz="0" w:space="0" w:color="auto"/>
        <w:right w:val="none" w:sz="0" w:space="0" w:color="auto"/>
      </w:divBdr>
    </w:div>
    <w:div w:id="998652830">
      <w:bodyDiv w:val="1"/>
      <w:marLeft w:val="0"/>
      <w:marRight w:val="0"/>
      <w:marTop w:val="0"/>
      <w:marBottom w:val="0"/>
      <w:divBdr>
        <w:top w:val="none" w:sz="0" w:space="0" w:color="auto"/>
        <w:left w:val="none" w:sz="0" w:space="0" w:color="auto"/>
        <w:bottom w:val="none" w:sz="0" w:space="0" w:color="auto"/>
        <w:right w:val="none" w:sz="0" w:space="0" w:color="auto"/>
      </w:divBdr>
    </w:div>
    <w:div w:id="1030105031">
      <w:bodyDiv w:val="1"/>
      <w:marLeft w:val="0"/>
      <w:marRight w:val="0"/>
      <w:marTop w:val="0"/>
      <w:marBottom w:val="0"/>
      <w:divBdr>
        <w:top w:val="none" w:sz="0" w:space="0" w:color="auto"/>
        <w:left w:val="none" w:sz="0" w:space="0" w:color="auto"/>
        <w:bottom w:val="none" w:sz="0" w:space="0" w:color="auto"/>
        <w:right w:val="none" w:sz="0" w:space="0" w:color="auto"/>
      </w:divBdr>
    </w:div>
    <w:div w:id="1090391545">
      <w:bodyDiv w:val="1"/>
      <w:marLeft w:val="0"/>
      <w:marRight w:val="0"/>
      <w:marTop w:val="0"/>
      <w:marBottom w:val="0"/>
      <w:divBdr>
        <w:top w:val="none" w:sz="0" w:space="0" w:color="auto"/>
        <w:left w:val="none" w:sz="0" w:space="0" w:color="auto"/>
        <w:bottom w:val="none" w:sz="0" w:space="0" w:color="auto"/>
        <w:right w:val="none" w:sz="0" w:space="0" w:color="auto"/>
      </w:divBdr>
    </w:div>
    <w:div w:id="1099640881">
      <w:bodyDiv w:val="1"/>
      <w:marLeft w:val="0"/>
      <w:marRight w:val="0"/>
      <w:marTop w:val="0"/>
      <w:marBottom w:val="0"/>
      <w:divBdr>
        <w:top w:val="none" w:sz="0" w:space="0" w:color="auto"/>
        <w:left w:val="none" w:sz="0" w:space="0" w:color="auto"/>
        <w:bottom w:val="none" w:sz="0" w:space="0" w:color="auto"/>
        <w:right w:val="none" w:sz="0" w:space="0" w:color="auto"/>
      </w:divBdr>
    </w:div>
    <w:div w:id="1195390926">
      <w:bodyDiv w:val="1"/>
      <w:marLeft w:val="0"/>
      <w:marRight w:val="0"/>
      <w:marTop w:val="0"/>
      <w:marBottom w:val="0"/>
      <w:divBdr>
        <w:top w:val="none" w:sz="0" w:space="0" w:color="auto"/>
        <w:left w:val="none" w:sz="0" w:space="0" w:color="auto"/>
        <w:bottom w:val="none" w:sz="0" w:space="0" w:color="auto"/>
        <w:right w:val="none" w:sz="0" w:space="0" w:color="auto"/>
      </w:divBdr>
    </w:div>
    <w:div w:id="1250390222">
      <w:bodyDiv w:val="1"/>
      <w:marLeft w:val="0"/>
      <w:marRight w:val="0"/>
      <w:marTop w:val="0"/>
      <w:marBottom w:val="0"/>
      <w:divBdr>
        <w:top w:val="none" w:sz="0" w:space="0" w:color="auto"/>
        <w:left w:val="none" w:sz="0" w:space="0" w:color="auto"/>
        <w:bottom w:val="none" w:sz="0" w:space="0" w:color="auto"/>
        <w:right w:val="none" w:sz="0" w:space="0" w:color="auto"/>
      </w:divBdr>
    </w:div>
    <w:div w:id="1304458495">
      <w:bodyDiv w:val="1"/>
      <w:marLeft w:val="0"/>
      <w:marRight w:val="0"/>
      <w:marTop w:val="0"/>
      <w:marBottom w:val="0"/>
      <w:divBdr>
        <w:top w:val="none" w:sz="0" w:space="0" w:color="auto"/>
        <w:left w:val="none" w:sz="0" w:space="0" w:color="auto"/>
        <w:bottom w:val="none" w:sz="0" w:space="0" w:color="auto"/>
        <w:right w:val="none" w:sz="0" w:space="0" w:color="auto"/>
      </w:divBdr>
    </w:div>
    <w:div w:id="1382175260">
      <w:bodyDiv w:val="1"/>
      <w:marLeft w:val="0"/>
      <w:marRight w:val="0"/>
      <w:marTop w:val="0"/>
      <w:marBottom w:val="0"/>
      <w:divBdr>
        <w:top w:val="none" w:sz="0" w:space="0" w:color="auto"/>
        <w:left w:val="none" w:sz="0" w:space="0" w:color="auto"/>
        <w:bottom w:val="none" w:sz="0" w:space="0" w:color="auto"/>
        <w:right w:val="none" w:sz="0" w:space="0" w:color="auto"/>
      </w:divBdr>
      <w:divsChild>
        <w:div w:id="913515871">
          <w:marLeft w:val="0"/>
          <w:marRight w:val="0"/>
          <w:marTop w:val="0"/>
          <w:marBottom w:val="0"/>
          <w:divBdr>
            <w:top w:val="none" w:sz="0" w:space="0" w:color="auto"/>
            <w:left w:val="none" w:sz="0" w:space="0" w:color="auto"/>
            <w:bottom w:val="none" w:sz="0" w:space="0" w:color="auto"/>
            <w:right w:val="none" w:sz="0" w:space="0" w:color="auto"/>
          </w:divBdr>
        </w:div>
      </w:divsChild>
    </w:div>
    <w:div w:id="1403985925">
      <w:bodyDiv w:val="1"/>
      <w:marLeft w:val="0"/>
      <w:marRight w:val="0"/>
      <w:marTop w:val="0"/>
      <w:marBottom w:val="0"/>
      <w:divBdr>
        <w:top w:val="none" w:sz="0" w:space="0" w:color="auto"/>
        <w:left w:val="none" w:sz="0" w:space="0" w:color="auto"/>
        <w:bottom w:val="none" w:sz="0" w:space="0" w:color="auto"/>
        <w:right w:val="none" w:sz="0" w:space="0" w:color="auto"/>
      </w:divBdr>
    </w:div>
    <w:div w:id="1439832391">
      <w:bodyDiv w:val="1"/>
      <w:marLeft w:val="0"/>
      <w:marRight w:val="0"/>
      <w:marTop w:val="0"/>
      <w:marBottom w:val="0"/>
      <w:divBdr>
        <w:top w:val="none" w:sz="0" w:space="0" w:color="auto"/>
        <w:left w:val="none" w:sz="0" w:space="0" w:color="auto"/>
        <w:bottom w:val="none" w:sz="0" w:space="0" w:color="auto"/>
        <w:right w:val="none" w:sz="0" w:space="0" w:color="auto"/>
      </w:divBdr>
    </w:div>
    <w:div w:id="1478649885">
      <w:bodyDiv w:val="1"/>
      <w:marLeft w:val="0"/>
      <w:marRight w:val="0"/>
      <w:marTop w:val="0"/>
      <w:marBottom w:val="0"/>
      <w:divBdr>
        <w:top w:val="none" w:sz="0" w:space="0" w:color="auto"/>
        <w:left w:val="none" w:sz="0" w:space="0" w:color="auto"/>
        <w:bottom w:val="none" w:sz="0" w:space="0" w:color="auto"/>
        <w:right w:val="none" w:sz="0" w:space="0" w:color="auto"/>
      </w:divBdr>
    </w:div>
    <w:div w:id="1491631638">
      <w:bodyDiv w:val="1"/>
      <w:marLeft w:val="0"/>
      <w:marRight w:val="0"/>
      <w:marTop w:val="0"/>
      <w:marBottom w:val="0"/>
      <w:divBdr>
        <w:top w:val="none" w:sz="0" w:space="0" w:color="auto"/>
        <w:left w:val="none" w:sz="0" w:space="0" w:color="auto"/>
        <w:bottom w:val="none" w:sz="0" w:space="0" w:color="auto"/>
        <w:right w:val="none" w:sz="0" w:space="0" w:color="auto"/>
      </w:divBdr>
    </w:div>
    <w:div w:id="1492287258">
      <w:bodyDiv w:val="1"/>
      <w:marLeft w:val="0"/>
      <w:marRight w:val="0"/>
      <w:marTop w:val="0"/>
      <w:marBottom w:val="0"/>
      <w:divBdr>
        <w:top w:val="none" w:sz="0" w:space="0" w:color="auto"/>
        <w:left w:val="none" w:sz="0" w:space="0" w:color="auto"/>
        <w:bottom w:val="none" w:sz="0" w:space="0" w:color="auto"/>
        <w:right w:val="none" w:sz="0" w:space="0" w:color="auto"/>
      </w:divBdr>
    </w:div>
    <w:div w:id="1520243391">
      <w:bodyDiv w:val="1"/>
      <w:marLeft w:val="0"/>
      <w:marRight w:val="0"/>
      <w:marTop w:val="0"/>
      <w:marBottom w:val="0"/>
      <w:divBdr>
        <w:top w:val="none" w:sz="0" w:space="0" w:color="auto"/>
        <w:left w:val="none" w:sz="0" w:space="0" w:color="auto"/>
        <w:bottom w:val="none" w:sz="0" w:space="0" w:color="auto"/>
        <w:right w:val="none" w:sz="0" w:space="0" w:color="auto"/>
      </w:divBdr>
    </w:div>
    <w:div w:id="1613786510">
      <w:bodyDiv w:val="1"/>
      <w:marLeft w:val="0"/>
      <w:marRight w:val="0"/>
      <w:marTop w:val="0"/>
      <w:marBottom w:val="0"/>
      <w:divBdr>
        <w:top w:val="none" w:sz="0" w:space="0" w:color="auto"/>
        <w:left w:val="none" w:sz="0" w:space="0" w:color="auto"/>
        <w:bottom w:val="none" w:sz="0" w:space="0" w:color="auto"/>
        <w:right w:val="none" w:sz="0" w:space="0" w:color="auto"/>
      </w:divBdr>
    </w:div>
    <w:div w:id="1702246956">
      <w:bodyDiv w:val="1"/>
      <w:marLeft w:val="0"/>
      <w:marRight w:val="0"/>
      <w:marTop w:val="0"/>
      <w:marBottom w:val="0"/>
      <w:divBdr>
        <w:top w:val="none" w:sz="0" w:space="0" w:color="auto"/>
        <w:left w:val="none" w:sz="0" w:space="0" w:color="auto"/>
        <w:bottom w:val="none" w:sz="0" w:space="0" w:color="auto"/>
        <w:right w:val="none" w:sz="0" w:space="0" w:color="auto"/>
      </w:divBdr>
    </w:div>
    <w:div w:id="1706441971">
      <w:bodyDiv w:val="1"/>
      <w:marLeft w:val="0"/>
      <w:marRight w:val="0"/>
      <w:marTop w:val="0"/>
      <w:marBottom w:val="0"/>
      <w:divBdr>
        <w:top w:val="none" w:sz="0" w:space="0" w:color="auto"/>
        <w:left w:val="none" w:sz="0" w:space="0" w:color="auto"/>
        <w:bottom w:val="none" w:sz="0" w:space="0" w:color="auto"/>
        <w:right w:val="none" w:sz="0" w:space="0" w:color="auto"/>
      </w:divBdr>
    </w:div>
    <w:div w:id="1904632383">
      <w:bodyDiv w:val="1"/>
      <w:marLeft w:val="0"/>
      <w:marRight w:val="0"/>
      <w:marTop w:val="0"/>
      <w:marBottom w:val="0"/>
      <w:divBdr>
        <w:top w:val="none" w:sz="0" w:space="0" w:color="auto"/>
        <w:left w:val="none" w:sz="0" w:space="0" w:color="auto"/>
        <w:bottom w:val="none" w:sz="0" w:space="0" w:color="auto"/>
        <w:right w:val="none" w:sz="0" w:space="0" w:color="auto"/>
      </w:divBdr>
    </w:div>
    <w:div w:id="1937058707">
      <w:bodyDiv w:val="1"/>
      <w:marLeft w:val="0"/>
      <w:marRight w:val="0"/>
      <w:marTop w:val="0"/>
      <w:marBottom w:val="0"/>
      <w:divBdr>
        <w:top w:val="none" w:sz="0" w:space="0" w:color="auto"/>
        <w:left w:val="none" w:sz="0" w:space="0" w:color="auto"/>
        <w:bottom w:val="none" w:sz="0" w:space="0" w:color="auto"/>
        <w:right w:val="none" w:sz="0" w:space="0" w:color="auto"/>
      </w:divBdr>
    </w:div>
    <w:div w:id="2031254550">
      <w:bodyDiv w:val="1"/>
      <w:marLeft w:val="0"/>
      <w:marRight w:val="0"/>
      <w:marTop w:val="0"/>
      <w:marBottom w:val="0"/>
      <w:divBdr>
        <w:top w:val="none" w:sz="0" w:space="0" w:color="auto"/>
        <w:left w:val="none" w:sz="0" w:space="0" w:color="auto"/>
        <w:bottom w:val="none" w:sz="0" w:space="0" w:color="auto"/>
        <w:right w:val="none" w:sz="0" w:space="0" w:color="auto"/>
      </w:divBdr>
    </w:div>
    <w:div w:id="210784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file:///D:\ANEXOS_CONSULTA_INDIGENA\Anexo_03_Inicio_Proceso_Consulta\3.1_Publicacion_Diario" TargetMode="External"/><Relationship Id="rId26" Type="http://schemas.openxmlformats.org/officeDocument/2006/relationships/hyperlink" Target="file:///D:\ANEXOS_CONSULTA_INDIGENA\Anexo_05_Etapa_Presentacion_Informacion" TargetMode="External"/><Relationship Id="rId39" Type="http://schemas.openxmlformats.org/officeDocument/2006/relationships/hyperlink" Target="file:///D:\ANEXOS_CONSULTA_INDIGENA\Anexo_08_Cierre\8.2_Oficios_DV" TargetMode="External"/><Relationship Id="rId21" Type="http://schemas.openxmlformats.org/officeDocument/2006/relationships/hyperlink" Target="file:///D:\ANEXOS_CONSULTA_INDIGENA\Anexo_04_Etapa_Planificacion" TargetMode="External"/><Relationship Id="rId34" Type="http://schemas.openxmlformats.org/officeDocument/2006/relationships/hyperlink" Target="file:///D:\ANEXOS_CONSULTA_INDIGENA\Anexo_07_Etapa_Dialogos"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file:///D:\ANEXOS_CONSULTA_INDIGENA\Anexo_05_Etapa_Presentacion_Informacion\5.3_Informacion_Entregad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file:///D:\ANEXOS_CONSULTA_INDIGENA\Anexo_04_Etapa_Planificacion\4.3_Registro_Participantes" TargetMode="External"/><Relationship Id="rId32" Type="http://schemas.openxmlformats.org/officeDocument/2006/relationships/hyperlink" Target="file:///D:\ANEXOS_CONSULTA_INDIGENA\Anexo_05_Etapa_Presentacion_Informacion\5.6_Registro_Participantes" TargetMode="External"/><Relationship Id="rId37" Type="http://schemas.openxmlformats.org/officeDocument/2006/relationships/hyperlink" Target="file:///D:\ANEXOS_CONSULTA_INDIGENA\Anexo_07_Etapa_Dialogos\7.3_Actas" TargetMode="External"/><Relationship Id="rId40" Type="http://schemas.openxmlformats.org/officeDocument/2006/relationships/header" Target="header5.xml"/><Relationship Id="rId45"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file:///D:\ANEXOS_CONSULTA_INDIGENA\Anexo_04_Etapa_Planificacion\4.2_Actas" TargetMode="External"/><Relationship Id="rId28" Type="http://schemas.openxmlformats.org/officeDocument/2006/relationships/hyperlink" Target="file:///D:\ANEXOS_CONSULTA_INDIGENA\Anexo_05_Etapa_Presentacion_Informacion\5.2_Texto_Convocatoria_Radial" TargetMode="External"/><Relationship Id="rId36" Type="http://schemas.openxmlformats.org/officeDocument/2006/relationships/hyperlink" Target="file:///D:\ANEXOS_CONSULTA_INDIGENA\Anexo_07_Etapa_Dialogos\7.2_Texto_Convocatoria_Radial" TargetMode="External"/><Relationship Id="rId10" Type="http://schemas.openxmlformats.org/officeDocument/2006/relationships/footer" Target="footer1.xml"/><Relationship Id="rId19" Type="http://schemas.openxmlformats.org/officeDocument/2006/relationships/hyperlink" Target="file:///D:\ANEXOS_CONSULTA_INDIGENA\Anexo_03_Inicio_Proceso_Consulta\3.2_Oficios_Invitacion" TargetMode="External"/><Relationship Id="rId31" Type="http://schemas.openxmlformats.org/officeDocument/2006/relationships/hyperlink" Target="file:///D:\ANEXOS_CONSULTA_INDIGENA\Anexo_05_Etapa_Presentacion_Informacion\5.5_Actas" TargetMode="External"/><Relationship Id="rId44"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file:///D:\ANEXOS_CONSULTA_INDIGENA\Anexo_04_Etapa_Planificacion\4.1_Presentacion" TargetMode="External"/><Relationship Id="rId27" Type="http://schemas.openxmlformats.org/officeDocument/2006/relationships/hyperlink" Target="file:///D:\ANEXOS_CONSULTA_INDIGENA\Anexo_05_Etapa_Presentacion_Informacion\5.1_Oficios_Invitacion" TargetMode="External"/><Relationship Id="rId30" Type="http://schemas.openxmlformats.org/officeDocument/2006/relationships/hyperlink" Target="file:///D:\ANEXOS_CONSULTA_INDIGENA\Anexo_05_Etapa_Presentacion_Informacion\5.4_Presentacion" TargetMode="External"/><Relationship Id="rId35" Type="http://schemas.openxmlformats.org/officeDocument/2006/relationships/hyperlink" Target="file:///D:\ANEXOS_CONSULTA_INDIGENA\Anexo_07_Etapa_Dialogos\7.1_Oficios_Invitacion"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mop.cl/asuntosindigenas/Paginas/DetalleAsuntos.aspx?item=20" TargetMode="External"/><Relationship Id="rId25" Type="http://schemas.openxmlformats.org/officeDocument/2006/relationships/hyperlink" Target="file:///D:\ANEXOS_CONSULTA_INDIGENA\Anexo_04_Etapa_Planificacion\4.4_Registro_Fotografico" TargetMode="External"/><Relationship Id="rId33" Type="http://schemas.openxmlformats.org/officeDocument/2006/relationships/hyperlink" Target="file:///D:\ANEXOS_CONSULTA_INDIGENA\Anexo_05_Etapa_Presentacion_Informacion\5.7_Registro_Fotografico" TargetMode="External"/><Relationship Id="rId38" Type="http://schemas.openxmlformats.org/officeDocument/2006/relationships/hyperlink" Target="file:///D:\ANEXOS_CONSULTA_INDIGENA\Anexo_07_Etapa_Dialogos\7.4_Registro_Participantes" TargetMode="External"/><Relationship Id="rId46" Type="http://schemas.openxmlformats.org/officeDocument/2006/relationships/customXml" Target="../customXml/item4.xml"/><Relationship Id="rId20" Type="http://schemas.openxmlformats.org/officeDocument/2006/relationships/hyperlink" Target="file:///D:\ANEXOS_CONSULTA_INDIGENA\Anexo_03_Inicio_Proceso_Consulta\3.3_Texto_Convocatoria_Radial" TargetMode="External"/><Relationship Id="rId41"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E6C4472AAB25948BF571F2D9E2C6F2D" ma:contentTypeVersion="6" ma:contentTypeDescription="Crear nuevo documento." ma:contentTypeScope="" ma:versionID="f86081d00c65609f0d9ea4b3e0c65ca7">
  <xsd:schema xmlns:xsd="http://www.w3.org/2001/XMLSchema" xmlns:xs="http://www.w3.org/2001/XMLSchema" xmlns:p="http://schemas.microsoft.com/office/2006/metadata/properties" xmlns:ns1="http://schemas.microsoft.com/sharepoint/v3" xmlns:ns2="e1f5e2c6-5cb2-4456-816d-4015568a12cd" targetNamespace="http://schemas.microsoft.com/office/2006/metadata/properties" ma:root="true" ma:fieldsID="2dc68a2bc90b9274ad6b05d390716800" ns1:_="" ns2:_="">
    <xsd:import namespace="http://schemas.microsoft.com/sharepoint/v3"/>
    <xsd:import namespace="e1f5e2c6-5cb2-4456-816d-4015568a12cd"/>
    <xsd:element name="properties">
      <xsd:complexType>
        <xsd:sequence>
          <xsd:element name="documentManagement">
            <xsd:complexType>
              <xsd:all>
                <xsd:element ref="ns1:PublishingStartDate" minOccurs="0"/>
                <xsd:element ref="ns1:PublishingExpirationDate" minOccurs="0"/>
                <xsd:element ref="ns2:Destacado" minOccurs="0"/>
                <xsd:element ref="ns2:URL" minOccurs="0"/>
                <xsd:element ref="ns2:Descripci_x00f3_n" minOccurs="0"/>
                <xsd:element ref="ns2:Desafio_201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f5e2c6-5cb2-4456-816d-4015568a12cd" elementFormDefault="qualified">
    <xsd:import namespace="http://schemas.microsoft.com/office/2006/documentManagement/types"/>
    <xsd:import namespace="http://schemas.microsoft.com/office/infopath/2007/PartnerControls"/>
    <xsd:element name="Destacado" ma:index="10" nillable="true" ma:displayName="Destacado" ma:default="0" ma:internalName="Destacado">
      <xsd:simpleType>
        <xsd:restriction base="dms:Boolean"/>
      </xsd:simpleType>
    </xsd:element>
    <xsd:element name="URL" ma:index="11" nillable="true" ma:displayName="URL" ma:description="No ingrese NADA aquí" ma:internalName="URL">
      <xsd:simpleType>
        <xsd:restriction base="dms:Text">
          <xsd:maxLength value="255"/>
        </xsd:restriction>
      </xsd:simpleType>
    </xsd:element>
    <xsd:element name="Descripci_x00f3_n" ma:index="13" nillable="true" ma:displayName="Descripción" ma:internalName="Descripci_x00f3_n">
      <xsd:simpleType>
        <xsd:restriction base="dms:Note">
          <xsd:maxLength value="255"/>
        </xsd:restriction>
      </xsd:simpleType>
    </xsd:element>
    <xsd:element name="Desafio_2015" ma:index="14" nillable="true" ma:displayName="Desafio_2015" ma:default="No" ma:format="Dropdown" ma:internalName="Desafio_2015">
      <xsd:simpleType>
        <xsd:restriction base="dms:Choice">
          <xsd:enumeration value="Sí"/>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RL xmlns="e1f5e2c6-5cb2-4456-816d-4015568a12cd">/asuntosindigenas/Documents/INFORME_CONSULTA INDIGENA Tres Pinos -Contulmo.docx</URL>
    <Descripci_x00f3_n xmlns="e1f5e2c6-5cb2-4456-816d-4015568a12cd" xsi:nil="true"/>
    <Desafio_2015 xmlns="e1f5e2c6-5cb2-4456-816d-4015568a12cd">No</Desafio_2015>
    <PublishingExpirationDate xmlns="http://schemas.microsoft.com/sharepoint/v3" xsi:nil="true"/>
    <PublishingStartDate xmlns="http://schemas.microsoft.com/sharepoint/v3" xsi:nil="true"/>
    <Destacado xmlns="e1f5e2c6-5cb2-4456-816d-4015568a12cd">false</Destacado>
  </documentManagement>
</p:properties>
</file>

<file path=customXml/itemProps1.xml><?xml version="1.0" encoding="utf-8"?>
<ds:datastoreItem xmlns:ds="http://schemas.openxmlformats.org/officeDocument/2006/customXml" ds:itemID="{40581AA9-149A-4366-8E16-A86D1005AED7}"/>
</file>

<file path=customXml/itemProps2.xml><?xml version="1.0" encoding="utf-8"?>
<ds:datastoreItem xmlns:ds="http://schemas.openxmlformats.org/officeDocument/2006/customXml" ds:itemID="{87587AE6-64A9-4AD1-AA1D-2218903EA5A6}"/>
</file>

<file path=customXml/itemProps3.xml><?xml version="1.0" encoding="utf-8"?>
<ds:datastoreItem xmlns:ds="http://schemas.openxmlformats.org/officeDocument/2006/customXml" ds:itemID="{D5E4BA96-DABA-4BED-9979-B072C398CDB4}"/>
</file>

<file path=customXml/itemProps4.xml><?xml version="1.0" encoding="utf-8"?>
<ds:datastoreItem xmlns:ds="http://schemas.openxmlformats.org/officeDocument/2006/customXml" ds:itemID="{70C78F4A-1029-42DC-8B80-22469DEB4982}"/>
</file>

<file path=docProps/app.xml><?xml version="1.0" encoding="utf-8"?>
<Properties xmlns="http://schemas.openxmlformats.org/officeDocument/2006/extended-properties" xmlns:vt="http://schemas.openxmlformats.org/officeDocument/2006/docPropsVTypes">
  <Template>Normal</Template>
  <TotalTime>78</TotalTime>
  <Pages>83</Pages>
  <Words>19834</Words>
  <Characters>109090</Characters>
  <Application>Microsoft Office Word</Application>
  <DocSecurity>0</DocSecurity>
  <Lines>909</Lines>
  <Paragraphs>257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128667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Jose Melendez Faundez (Vialidad)</cp:lastModifiedBy>
  <cp:revision>4</cp:revision>
  <cp:lastPrinted>2017-04-04T12:57:00Z</cp:lastPrinted>
  <dcterms:created xsi:type="dcterms:W3CDTF">2018-01-02T21:38:00Z</dcterms:created>
  <dcterms:modified xsi:type="dcterms:W3CDTF">2018-01-04T14:52:00Z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0x010100CE6C4472AAB25948BF571F2D9E2C6F2D</vt:lpwstr>
  </property>
  <property fmtid="{D5CDD505-2E9C-101B-9397-08002B2CF9AE}" pid="3" name="WorkflowChangePath">
    <vt:lpwstr>50d833f6-856f-4a71-9897-baf96537c0af,2;</vt:lpwstr>
  </property>
</Properties>
</file>