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sqr8dzb6splp" w:id="0"/>
      <w:bookmarkEnd w:id="0"/>
      <w:r w:rsidDel="00000000" w:rsidR="00000000" w:rsidRPr="00000000">
        <w:rPr>
          <w:color w:val="ffffff"/>
          <w:shd w:fill="30358c" w:val="clear"/>
          <w:rtl w:val="0"/>
        </w:rPr>
        <w:t xml:space="preserve">FICHA N°11:</w:t>
      </w:r>
      <w:r w:rsidDel="00000000" w:rsidR="00000000" w:rsidRPr="00000000">
        <w:rPr>
          <w:rtl w:val="0"/>
        </w:rPr>
        <w:t xml:space="preserve"> MATRIZ DE COMPROMISOS PAC Y SEGUIMIENTO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dvdgjhammg8l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Controlar el cumplimiento de los acuerdos tomados con la comunidad para evitar conflictos y generar confianza.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x1q465qvwq1n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Permite registrar compromisos asumidos en el marco de la Participación Ciudadana y la Consulta Indígena y Tribal. Debería incluir origen del compromiso, descripción, responsable, plazo, estado de avance y medios de verificación, facilitando el seguimiento institucional.</w:t>
      </w:r>
    </w:p>
    <w:p w:rsidR="00000000" w:rsidDel="00000000" w:rsidP="00000000" w:rsidRDefault="00000000" w:rsidRPr="00000000" w14:paraId="00000006">
      <w:pPr>
        <w:pStyle w:val="Heading2"/>
        <w:spacing w:after="240" w:lineRule="auto"/>
        <w:rPr/>
      </w:pPr>
      <w:bookmarkStart w:colFirst="0" w:colLast="0" w:name="_4z3a8ccdyfa3" w:id="3"/>
      <w:bookmarkEnd w:id="3"/>
      <w:r w:rsidDel="00000000" w:rsidR="00000000" w:rsidRPr="00000000">
        <w:rPr>
          <w:rtl w:val="0"/>
        </w:rPr>
        <w:t xml:space="preserve">3. MATRIZ DE SEGUIMIENTO:</w:t>
      </w:r>
    </w:p>
    <w:tbl>
      <w:tblPr>
        <w:tblStyle w:val="Table1"/>
        <w:tblW w:w="97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10"/>
        <w:gridCol w:w="1860"/>
        <w:gridCol w:w="1335"/>
        <w:gridCol w:w="1785"/>
        <w:gridCol w:w="990"/>
        <w:gridCol w:w="1230"/>
        <w:gridCol w:w="1755"/>
        <w:tblGridChange w:id="0">
          <w:tblGrid>
            <w:gridCol w:w="810"/>
            <w:gridCol w:w="1860"/>
            <w:gridCol w:w="1335"/>
            <w:gridCol w:w="1785"/>
            <w:gridCol w:w="990"/>
            <w:gridCol w:w="1230"/>
            <w:gridCol w:w="17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ID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DESCRIPCIÓN DEL COMPROMISO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ORIGEN (Acta N° / Fecha)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RESPONSABLE (Nombre/ Cargo)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PLAZO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ESTADO DE AVANCE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MEDIO DE VERIFICACIÓN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C-01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C-02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rPr/>
      </w:pPr>
      <w:r w:rsidDel="00000000" w:rsidR="00000000" w:rsidRPr="00000000">
        <w:rPr>
          <w:rtl w:val="0"/>
        </w:rPr>
        <w:t xml:space="preserve">APROBACIÓN INSPECTOR/A FISCAL: ____________________</w:t>
      </w:r>
    </w:p>
    <w:p w:rsidR="00000000" w:rsidDel="00000000" w:rsidP="00000000" w:rsidRDefault="00000000" w:rsidRPr="00000000" w14:paraId="0000001E">
      <w:pPr>
        <w:spacing w:line="480" w:lineRule="auto"/>
        <w:rPr/>
      </w:pPr>
      <w:r w:rsidDel="00000000" w:rsidR="00000000" w:rsidRPr="00000000">
        <w:rPr>
          <w:rtl w:val="0"/>
        </w:rPr>
        <w:t xml:space="preserve">FECHA: ____ /_____ /____</w:t>
      </w:r>
    </w:p>
    <w:sectPr>
      <w:headerReference r:id="rId6" w:type="default"/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30358c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5" w:lineRule="auto"/>
      <w:jc w:val="left"/>
    </w:pPr>
    <w:rPr>
      <w:b w:val="1"/>
      <w:bCs w:val="1"/>
      <w:color w:val="434343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="240" w:lineRule="auto"/>
      <w:jc w:val="left"/>
    </w:pPr>
    <w:rPr>
      <w:b w:val="1"/>
      <w:bCs w:val="1"/>
      <w:color w:val="30358c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11" Type="http://schemas.openxmlformats.org/officeDocument/2006/relationships/font" Target="fonts/PublicSansSemiBold-italic.ttf"/><Relationship Id="rId10" Type="http://schemas.openxmlformats.org/officeDocument/2006/relationships/font" Target="fonts/PublicSansSemiBold-bold.ttf"/><Relationship Id="rId12" Type="http://schemas.openxmlformats.org/officeDocument/2006/relationships/font" Target="fonts/PublicSansSemiBold-boldItalic.ttf"/><Relationship Id="rId9" Type="http://schemas.openxmlformats.org/officeDocument/2006/relationships/font" Target="fonts/PublicSansSemiBold-regular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