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8itiomdyxx0b" w:id="0"/>
      <w:bookmarkEnd w:id="0"/>
      <w:r w:rsidDel="00000000" w:rsidR="00000000" w:rsidRPr="00000000">
        <w:rPr>
          <w:color w:val="ffffff"/>
          <w:shd w:fill="30358c" w:val="clear"/>
          <w:rtl w:val="0"/>
        </w:rPr>
        <w:t xml:space="preserve">FICHA N°16:</w:t>
      </w:r>
      <w:r w:rsidDel="00000000" w:rsidR="00000000" w:rsidRPr="00000000">
        <w:rPr>
          <w:rtl w:val="0"/>
        </w:rPr>
        <w:t xml:space="preserve"> FICHA PARTICIPATIVA DE IDENTIFICACIÓN Y GESTIÓN DE SITIOS DE SIGNIFICACIÓN CULTURAL</w:t>
      </w:r>
    </w:p>
    <w:p w:rsidR="00000000" w:rsidDel="00000000" w:rsidP="00000000" w:rsidRDefault="00000000" w:rsidRPr="00000000" w14:paraId="00000002">
      <w:pPr>
        <w:pStyle w:val="Heading2"/>
        <w:widowControl w:val="0"/>
        <w:spacing w:after="0" w:before="0" w:line="275" w:lineRule="auto"/>
        <w:jc w:val="left"/>
        <w:rPr/>
      </w:pPr>
      <w:bookmarkStart w:colFirst="0" w:colLast="0" w:name="_vlipfz833mvl" w:id="1"/>
      <w:bookmarkEnd w:id="1"/>
      <w:r w:rsidDel="00000000" w:rsidR="00000000" w:rsidRPr="00000000">
        <w:rPr>
          <w:rtl w:val="0"/>
        </w:rPr>
        <w:t xml:space="preserve">1. OBJETIVO:</w:t>
      </w:r>
    </w:p>
    <w:p w:rsidR="00000000" w:rsidDel="00000000" w:rsidP="00000000" w:rsidRDefault="00000000" w:rsidRPr="00000000" w14:paraId="00000003">
      <w:pPr>
        <w:rPr/>
      </w:pPr>
      <w:r w:rsidDel="00000000" w:rsidR="00000000" w:rsidRPr="00000000">
        <w:rPr>
          <w:rtl w:val="0"/>
        </w:rPr>
        <w:t xml:space="preserve">Identificar y georreferenciar participativamente lugares de valor cultural, religioso o patrimonial no reconocidos oficialmente.</w:t>
      </w:r>
    </w:p>
    <w:p w:rsidR="00000000" w:rsidDel="00000000" w:rsidP="00000000" w:rsidRDefault="00000000" w:rsidRPr="00000000" w14:paraId="00000004">
      <w:pPr>
        <w:pStyle w:val="Heading2"/>
        <w:widowControl w:val="0"/>
        <w:spacing w:after="0" w:before="0" w:line="275" w:lineRule="auto"/>
        <w:jc w:val="left"/>
        <w:rPr/>
      </w:pPr>
      <w:bookmarkStart w:colFirst="0" w:colLast="0" w:name="_myo8u7pdnupj" w:id="2"/>
      <w:bookmarkEnd w:id="2"/>
      <w:r w:rsidDel="00000000" w:rsidR="00000000" w:rsidRPr="00000000">
        <w:rPr>
          <w:rtl w:val="0"/>
        </w:rPr>
        <w:t xml:space="preserve">2. DESCRIPCIÓN:</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t xml:space="preserve">Permitir levantar información participativa sobre sitios de significación cultural presentes en el área del proyecto. Considera el registro de denominaciones locales, significados culturales, nivel de sensibilidad percibida, posibles afectaciones, alertas comunitarias y necesidades de información, aclarando que no reemplaza catastros oficiales ni procedimientos técnicos.</w:t>
      </w:r>
      <w:r w:rsidDel="00000000" w:rsidR="00000000" w:rsidRPr="00000000">
        <w:rPr>
          <w:rtl w:val="0"/>
        </w:rPr>
      </w:r>
    </w:p>
    <w:p w:rsidR="00000000" w:rsidDel="00000000" w:rsidP="00000000" w:rsidRDefault="00000000" w:rsidRPr="00000000" w14:paraId="00000006">
      <w:pPr>
        <w:pStyle w:val="Heading2"/>
        <w:widowControl w:val="0"/>
        <w:spacing w:after="240" w:before="0" w:line="275" w:lineRule="auto"/>
        <w:jc w:val="left"/>
        <w:rPr/>
      </w:pPr>
      <w:bookmarkStart w:colFirst="0" w:colLast="0" w:name="_1vz8fn43z3rk" w:id="3"/>
      <w:bookmarkEnd w:id="3"/>
      <w:r w:rsidDel="00000000" w:rsidR="00000000" w:rsidRPr="00000000">
        <w:rPr>
          <w:rtl w:val="0"/>
        </w:rPr>
        <w:t xml:space="preserve">3. FICHA DE LEVANTAMIENTO DE CAMPO:</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170"/>
        <w:gridCol w:w="5190"/>
        <w:tblGridChange w:id="0">
          <w:tblGrid>
            <w:gridCol w:w="4170"/>
            <w:gridCol w:w="519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07">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NOMBRE DEL SITIO (Local):</w:t>
            </w:r>
          </w:p>
        </w:tc>
        <w:tc>
          <w:tcPr>
            <w:tcBorders>
              <w:top w:color="30358c" w:space="0" w:sz="4" w:val="single"/>
              <w:left w:color="ffffff"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08">
            <w:pPr>
              <w:spacing w:after="0" w:before="0" w:line="240" w:lineRule="auto"/>
              <w:rPr>
                <w:sz w:val="18"/>
                <w:szCs w:val="18"/>
              </w:rPr>
            </w:pPr>
            <w:r w:rsidDel="00000000" w:rsidR="00000000" w:rsidRPr="00000000">
              <w:rPr>
                <w:sz w:val="18"/>
                <w:szCs w:val="18"/>
                <w:rtl w:val="0"/>
              </w:rPr>
              <w:t xml:space="preserve">_______________________________________________</w:t>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09">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UBICACIÓN REFERENCIAL (Km/ sector):</w:t>
            </w:r>
          </w:p>
        </w:tc>
        <w:tc>
          <w:tcPr>
            <w:tcBorders>
              <w:top w:color="30358c" w:space="0" w:sz="4" w:val="single"/>
              <w:left w:color="ffffff"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0A">
            <w:pPr>
              <w:spacing w:after="0" w:before="0" w:line="240" w:lineRule="auto"/>
              <w:rPr>
                <w:sz w:val="18"/>
                <w:szCs w:val="18"/>
              </w:rPr>
            </w:pPr>
            <w:r w:rsidDel="00000000" w:rsidR="00000000" w:rsidRPr="00000000">
              <w:rPr>
                <w:sz w:val="18"/>
                <w:szCs w:val="18"/>
                <w:rtl w:val="0"/>
              </w:rPr>
              <w:t xml:space="preserve">_______________________________________________</w:t>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0B">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TIPO DE SITIO:</w:t>
            </w:r>
          </w:p>
        </w:tc>
        <w:tc>
          <w:tcPr>
            <w:tcBorders>
              <w:top w:color="30358c" w:space="0" w:sz="4" w:val="single"/>
              <w:left w:color="ffffff"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0C">
            <w:pPr>
              <w:numPr>
                <w:ilvl w:val="0"/>
                <w:numId w:val="1"/>
              </w:numPr>
              <w:spacing w:after="200" w:before="0" w:line="240" w:lineRule="auto"/>
              <w:ind w:left="720" w:hanging="360"/>
              <w:rPr>
                <w:sz w:val="18"/>
                <w:szCs w:val="18"/>
              </w:rPr>
            </w:pPr>
            <w:r w:rsidDel="00000000" w:rsidR="00000000" w:rsidRPr="00000000">
              <w:rPr>
                <w:sz w:val="18"/>
                <w:szCs w:val="18"/>
                <w:rtl w:val="0"/>
              </w:rPr>
              <w:t xml:space="preserve">Ceremonial</w:t>
            </w:r>
          </w:p>
          <w:p w:rsidR="00000000" w:rsidDel="00000000" w:rsidP="00000000" w:rsidRDefault="00000000" w:rsidRPr="00000000" w14:paraId="0000000D">
            <w:pPr>
              <w:numPr>
                <w:ilvl w:val="0"/>
                <w:numId w:val="1"/>
              </w:numPr>
              <w:spacing w:after="200" w:before="0" w:line="240" w:lineRule="auto"/>
              <w:ind w:left="720" w:hanging="360"/>
              <w:rPr>
                <w:sz w:val="18"/>
                <w:szCs w:val="18"/>
              </w:rPr>
            </w:pPr>
            <w:r w:rsidDel="00000000" w:rsidR="00000000" w:rsidRPr="00000000">
              <w:rPr>
                <w:sz w:val="18"/>
                <w:szCs w:val="18"/>
                <w:rtl w:val="0"/>
              </w:rPr>
              <w:t xml:space="preserve">Histórico</w:t>
            </w:r>
          </w:p>
          <w:p w:rsidR="00000000" w:rsidDel="00000000" w:rsidP="00000000" w:rsidRDefault="00000000" w:rsidRPr="00000000" w14:paraId="0000000E">
            <w:pPr>
              <w:numPr>
                <w:ilvl w:val="0"/>
                <w:numId w:val="1"/>
              </w:numPr>
              <w:spacing w:after="200" w:before="0" w:line="240" w:lineRule="auto"/>
              <w:ind w:left="720" w:hanging="360"/>
              <w:rPr>
                <w:sz w:val="18"/>
                <w:szCs w:val="18"/>
              </w:rPr>
            </w:pPr>
            <w:r w:rsidDel="00000000" w:rsidR="00000000" w:rsidRPr="00000000">
              <w:rPr>
                <w:sz w:val="18"/>
                <w:szCs w:val="18"/>
                <w:rtl w:val="0"/>
              </w:rPr>
              <w:t xml:space="preserve">Cementerio </w:t>
            </w:r>
          </w:p>
          <w:p w:rsidR="00000000" w:rsidDel="00000000" w:rsidP="00000000" w:rsidRDefault="00000000" w:rsidRPr="00000000" w14:paraId="0000000F">
            <w:pPr>
              <w:numPr>
                <w:ilvl w:val="0"/>
                <w:numId w:val="1"/>
              </w:numPr>
              <w:spacing w:after="200" w:before="0" w:line="240" w:lineRule="auto"/>
              <w:ind w:left="720" w:hanging="360"/>
              <w:rPr>
                <w:sz w:val="18"/>
                <w:szCs w:val="18"/>
              </w:rPr>
            </w:pPr>
            <w:r w:rsidDel="00000000" w:rsidR="00000000" w:rsidRPr="00000000">
              <w:rPr>
                <w:sz w:val="18"/>
                <w:szCs w:val="18"/>
                <w:rtl w:val="0"/>
              </w:rPr>
              <w:t xml:space="preserve">Recolección</w:t>
            </w:r>
          </w:p>
          <w:p w:rsidR="00000000" w:rsidDel="00000000" w:rsidP="00000000" w:rsidRDefault="00000000" w:rsidRPr="00000000" w14:paraId="00000010">
            <w:pPr>
              <w:numPr>
                <w:ilvl w:val="0"/>
                <w:numId w:val="1"/>
              </w:numPr>
              <w:spacing w:after="200" w:before="0" w:line="240" w:lineRule="auto"/>
              <w:ind w:left="720" w:hanging="360"/>
              <w:rPr>
                <w:sz w:val="18"/>
                <w:szCs w:val="18"/>
              </w:rPr>
            </w:pPr>
            <w:r w:rsidDel="00000000" w:rsidR="00000000" w:rsidRPr="00000000">
              <w:rPr>
                <w:sz w:val="18"/>
                <w:szCs w:val="18"/>
                <w:rtl w:val="0"/>
              </w:rPr>
              <w:t xml:space="preserve">Otro: ___________________</w:t>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30358c" w:val="clear"/>
            <w:tcMar>
              <w:top w:w="120.0" w:type="dxa"/>
              <w:left w:w="180.0" w:type="dxa"/>
              <w:bottom w:w="120.0" w:type="dxa"/>
              <w:right w:w="180.0" w:type="dxa"/>
            </w:tcMar>
          </w:tcPr>
          <w:p w:rsidR="00000000" w:rsidDel="00000000" w:rsidP="00000000" w:rsidRDefault="00000000" w:rsidRPr="00000000" w14:paraId="00000011">
            <w:pPr>
              <w:spacing w:after="0" w:before="0" w:line="240" w:lineRule="auto"/>
              <w:rPr>
                <w:b w:val="1"/>
                <w:bCs w:val="1"/>
                <w:color w:val="ffffff"/>
                <w:sz w:val="18"/>
                <w:szCs w:val="18"/>
              </w:rPr>
            </w:pPr>
            <w:r w:rsidDel="00000000" w:rsidR="00000000" w:rsidRPr="00000000">
              <w:rPr>
                <w:b w:val="1"/>
                <w:bCs w:val="1"/>
                <w:color w:val="ffffff"/>
                <w:sz w:val="18"/>
                <w:szCs w:val="18"/>
                <w:rtl w:val="0"/>
              </w:rPr>
              <w:t xml:space="preserve">FUENTE:</w:t>
            </w:r>
          </w:p>
        </w:tc>
        <w:tc>
          <w:tcPr>
            <w:tcBorders>
              <w:top w:color="30358c" w:space="0" w:sz="4" w:val="single"/>
              <w:left w:color="ffffff" w:space="0" w:sz="4" w:val="single"/>
              <w:bottom w:color="30358c" w:space="0" w:sz="4" w:val="single"/>
              <w:right w:color="30358c" w:space="0" w:sz="4" w:val="single"/>
            </w:tcBorders>
            <w:tcMar>
              <w:top w:w="120.0" w:type="dxa"/>
              <w:left w:w="180.0" w:type="dxa"/>
              <w:bottom w:w="120.0" w:type="dxa"/>
              <w:right w:w="180.0" w:type="dxa"/>
            </w:tcMar>
          </w:tcPr>
          <w:p w:rsidR="00000000" w:rsidDel="00000000" w:rsidP="00000000" w:rsidRDefault="00000000" w:rsidRPr="00000000" w14:paraId="00000012">
            <w:pPr>
              <w:numPr>
                <w:ilvl w:val="0"/>
                <w:numId w:val="3"/>
              </w:numPr>
              <w:spacing w:after="200" w:before="0" w:line="240" w:lineRule="auto"/>
              <w:ind w:left="720" w:hanging="360"/>
              <w:rPr>
                <w:sz w:val="18"/>
                <w:szCs w:val="18"/>
              </w:rPr>
            </w:pPr>
            <w:r w:rsidDel="00000000" w:rsidR="00000000" w:rsidRPr="00000000">
              <w:rPr>
                <w:sz w:val="18"/>
                <w:szCs w:val="18"/>
                <w:rtl w:val="0"/>
              </w:rPr>
              <w:t xml:space="preserve">Bibliográfica</w:t>
            </w:r>
          </w:p>
          <w:p w:rsidR="00000000" w:rsidDel="00000000" w:rsidP="00000000" w:rsidRDefault="00000000" w:rsidRPr="00000000" w14:paraId="00000013">
            <w:pPr>
              <w:numPr>
                <w:ilvl w:val="0"/>
                <w:numId w:val="3"/>
              </w:numPr>
              <w:spacing w:after="200" w:before="0" w:line="240" w:lineRule="auto"/>
              <w:ind w:left="720" w:hanging="360"/>
              <w:rPr>
                <w:sz w:val="18"/>
                <w:szCs w:val="18"/>
              </w:rPr>
            </w:pPr>
            <w:r w:rsidDel="00000000" w:rsidR="00000000" w:rsidRPr="00000000">
              <w:rPr>
                <w:sz w:val="18"/>
                <w:szCs w:val="18"/>
                <w:rtl w:val="0"/>
              </w:rPr>
              <w:t xml:space="preserve">Etnográfica</w:t>
            </w:r>
          </w:p>
          <w:p w:rsidR="00000000" w:rsidDel="00000000" w:rsidP="00000000" w:rsidRDefault="00000000" w:rsidRPr="00000000" w14:paraId="00000014">
            <w:pPr>
              <w:numPr>
                <w:ilvl w:val="0"/>
                <w:numId w:val="3"/>
              </w:numPr>
              <w:spacing w:after="200" w:before="0" w:line="240" w:lineRule="auto"/>
              <w:ind w:left="720" w:hanging="360"/>
              <w:rPr>
                <w:sz w:val="18"/>
                <w:szCs w:val="18"/>
              </w:rPr>
            </w:pPr>
            <w:r w:rsidDel="00000000" w:rsidR="00000000" w:rsidRPr="00000000">
              <w:rPr>
                <w:sz w:val="18"/>
                <w:szCs w:val="18"/>
                <w:rtl w:val="0"/>
              </w:rPr>
              <w:t xml:space="preserve">Datos oficiales </w:t>
            </w:r>
          </w:p>
          <w:p w:rsidR="00000000" w:rsidDel="00000000" w:rsidP="00000000" w:rsidRDefault="00000000" w:rsidRPr="00000000" w14:paraId="00000015">
            <w:pPr>
              <w:numPr>
                <w:ilvl w:val="0"/>
                <w:numId w:val="3"/>
              </w:numPr>
              <w:spacing w:after="200" w:before="0" w:line="240" w:lineRule="auto"/>
              <w:ind w:left="720" w:hanging="360"/>
              <w:rPr>
                <w:sz w:val="18"/>
                <w:szCs w:val="18"/>
              </w:rPr>
            </w:pPr>
            <w:r w:rsidDel="00000000" w:rsidR="00000000" w:rsidRPr="00000000">
              <w:rPr>
                <w:sz w:val="18"/>
                <w:szCs w:val="18"/>
                <w:rtl w:val="0"/>
              </w:rPr>
              <w:t xml:space="preserve">Actividad de participación</w:t>
            </w:r>
          </w:p>
          <w:p w:rsidR="00000000" w:rsidDel="00000000" w:rsidP="00000000" w:rsidRDefault="00000000" w:rsidRPr="00000000" w14:paraId="00000016">
            <w:pPr>
              <w:numPr>
                <w:ilvl w:val="0"/>
                <w:numId w:val="3"/>
              </w:numPr>
              <w:spacing w:after="200" w:before="0" w:line="240" w:lineRule="auto"/>
              <w:ind w:left="720" w:hanging="360"/>
              <w:rPr>
                <w:sz w:val="18"/>
                <w:szCs w:val="18"/>
              </w:rPr>
            </w:pPr>
            <w:r w:rsidDel="00000000" w:rsidR="00000000" w:rsidRPr="00000000">
              <w:rPr>
                <w:sz w:val="18"/>
                <w:szCs w:val="18"/>
                <w:rtl w:val="0"/>
              </w:rPr>
              <w:t xml:space="preserve">Otra: ___________________</w:t>
            </w:r>
          </w:p>
        </w:tc>
      </w:tr>
    </w:tbl>
    <w:p w:rsidR="00000000" w:rsidDel="00000000" w:rsidP="00000000" w:rsidRDefault="00000000" w:rsidRPr="00000000" w14:paraId="00000017">
      <w:pPr>
        <w:rPr>
          <w:b w:val="1"/>
          <w:bCs w:val="1"/>
        </w:rPr>
      </w:pPr>
      <w:r w:rsidDel="00000000" w:rsidR="00000000" w:rsidRPr="00000000">
        <w:rPr>
          <w:b w:val="1"/>
          <w:bCs w:val="1"/>
          <w:rtl w:val="0"/>
        </w:rPr>
        <w:t xml:space="preserve">DESCRIPCIÓN DEL VALOR CULTURAL (Relato de la comunidad):</w:t>
      </w:r>
    </w:p>
    <w:p w:rsidR="00000000" w:rsidDel="00000000" w:rsidP="00000000" w:rsidRDefault="00000000" w:rsidRPr="00000000" w14:paraId="00000018">
      <w:pPr>
        <w:spacing w:line="480" w:lineRule="auto"/>
        <w:rPr>
          <w:rFonts w:ascii="Calibri" w:cs="Calibri" w:eastAsia="Calibri" w:hAnsi="Calibri"/>
          <w:sz w:val="22"/>
          <w:szCs w:val="22"/>
        </w:rPr>
      </w:pPr>
      <w:r w:rsidDel="00000000" w:rsidR="00000000" w:rsidRPr="00000000">
        <w:rPr>
          <w:rtl w:val="0"/>
        </w:rPr>
        <w:t xml:space="preserve">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NIVEL DE SENSIBILIDAD:</w:t>
      </w:r>
    </w:p>
    <w:p w:rsidR="00000000" w:rsidDel="00000000" w:rsidP="00000000" w:rsidRDefault="00000000" w:rsidRPr="00000000" w14:paraId="0000001B">
      <w:pPr>
        <w:numPr>
          <w:ilvl w:val="0"/>
          <w:numId w:val="2"/>
        </w:numPr>
        <w:spacing w:after="0" w:afterAutospacing="0"/>
        <w:ind w:left="720" w:hanging="360"/>
        <w:rPr>
          <w:u w:val="none"/>
        </w:rPr>
      </w:pPr>
      <w:r w:rsidDel="00000000" w:rsidR="00000000" w:rsidRPr="00000000">
        <w:rPr>
          <w:rtl w:val="0"/>
        </w:rPr>
        <w:t xml:space="preserve">ALTA: No intervenir.</w:t>
      </w:r>
    </w:p>
    <w:p w:rsidR="00000000" w:rsidDel="00000000" w:rsidP="00000000" w:rsidRDefault="00000000" w:rsidRPr="00000000" w14:paraId="0000001C">
      <w:pPr>
        <w:numPr>
          <w:ilvl w:val="0"/>
          <w:numId w:val="2"/>
        </w:numPr>
        <w:spacing w:after="0" w:afterAutospacing="0" w:before="0" w:beforeAutospacing="0"/>
        <w:ind w:left="720" w:hanging="360"/>
        <w:rPr>
          <w:u w:val="none"/>
        </w:rPr>
      </w:pPr>
      <w:r w:rsidDel="00000000" w:rsidR="00000000" w:rsidRPr="00000000">
        <w:rPr>
          <w:rtl w:val="0"/>
        </w:rPr>
        <w:t xml:space="preserve">MEDIA: Requiere medidas de resguardo/mitigación.</w:t>
      </w:r>
    </w:p>
    <w:p w:rsidR="00000000" w:rsidDel="00000000" w:rsidP="00000000" w:rsidRDefault="00000000" w:rsidRPr="00000000" w14:paraId="0000001D">
      <w:pPr>
        <w:numPr>
          <w:ilvl w:val="0"/>
          <w:numId w:val="2"/>
        </w:numPr>
        <w:spacing w:before="0" w:beforeAutospacing="0"/>
        <w:ind w:left="720" w:hanging="360"/>
        <w:rPr>
          <w:u w:val="none"/>
        </w:rPr>
      </w:pPr>
      <w:r w:rsidDel="00000000" w:rsidR="00000000" w:rsidRPr="00000000">
        <w:rPr>
          <w:rtl w:val="0"/>
        </w:rPr>
        <w:t xml:space="preserve">BAJA: Registro simple.</w:t>
      </w:r>
    </w:p>
    <w:p w:rsidR="00000000" w:rsidDel="00000000" w:rsidP="00000000" w:rsidRDefault="00000000" w:rsidRPr="00000000" w14:paraId="0000001E">
      <w:pPr>
        <w:rPr>
          <w:b w:val="1"/>
          <w:bCs w:val="1"/>
        </w:rPr>
      </w:pPr>
      <w:r w:rsidDel="00000000" w:rsidR="00000000" w:rsidRPr="00000000">
        <w:rPr>
          <w:b w:val="1"/>
          <w:bCs w:val="1"/>
          <w:rtl w:val="0"/>
        </w:rPr>
        <w:t xml:space="preserve">POSIBLE AFECTACIÓN POR EL PROYECTO:</w:t>
      </w:r>
    </w:p>
    <w:p w:rsidR="00000000" w:rsidDel="00000000" w:rsidP="00000000" w:rsidRDefault="00000000" w:rsidRPr="00000000" w14:paraId="0000001F">
      <w:pPr>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0">
      <w:pPr>
        <w:spacing w:line="480" w:lineRule="auto"/>
        <w:jc w:val="left"/>
        <w:rPr/>
      </w:pPr>
      <w:r w:rsidDel="00000000" w:rsidR="00000000" w:rsidRPr="00000000">
        <w:rPr>
          <w:b w:val="1"/>
          <w:bCs w:val="1"/>
          <w:rtl w:val="0"/>
        </w:rPr>
        <w:t xml:space="preserve">INFORMANTE (Organización/Persona): </w:t>
      </w:r>
      <w:r w:rsidDel="00000000" w:rsidR="00000000" w:rsidRPr="00000000">
        <w:rPr>
          <w:rtl w:val="0"/>
        </w:rPr>
        <w:t xml:space="preserve">_______________________________________________________________________________</w:t>
      </w:r>
    </w:p>
    <w:sectPr>
      <w:headerReference r:id="rId6" w:type="default"/>
      <w:headerReference r:id="rId7" w:type="first"/>
      <w:footerReference r:id="rId8" w:type="default"/>
      <w:footerReference r:id="rId9" w:type="first"/>
      <w:pgSz w:h="16838" w:w="11906"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ublic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ublic Sa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color w:val="30358c"/>
      </w:rPr>
    </w:pPr>
    <w:r w:rsidDel="00000000" w:rsidR="00000000" w:rsidRPr="00000000">
      <w:rPr>
        <w:color w:val="30358c"/>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drawing>
        <wp:inline distB="114300" distT="114300" distL="114300" distR="114300">
          <wp:extent cx="720000" cy="655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0000" cy="655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lang w:val="es"/>
      </w:rPr>
    </w:rPrDefault>
    <w:pPrDefault>
      <w:pPr>
        <w:pBdr>
          <w:top w:color="auto" w:space="0" w:sz="0" w:val="none"/>
          <w:left w:color="auto" w:space="0" w:sz="0" w:val="none"/>
          <w:bottom w:color="auto" w:space="0" w:sz="0" w:val="none"/>
          <w:right w:color="auto" w:space="0" w:sz="0" w:val="none"/>
          <w:between w:color="auto" w:space="0" w:sz="0" w:val="none"/>
        </w:pBdr>
        <w:shd w:fill="auto" w:val="clear"/>
        <w:spacing w:after="200" w:before="16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120" w:line="275.9999942779541" w:lineRule="auto"/>
    </w:pPr>
    <w:rPr>
      <w:rFonts w:ascii="Public Sans Medium" w:cs="Public Sans Medium" w:eastAsia="Public Sans Medium" w:hAnsi="Public Sans Medium"/>
      <w:color w:val="30358c"/>
      <w:sz w:val="28"/>
      <w:szCs w:val="28"/>
    </w:rPr>
  </w:style>
  <w:style w:type="paragraph" w:styleId="Heading2">
    <w:name w:val="heading 2"/>
    <w:basedOn w:val="Normal"/>
    <w:next w:val="Normal"/>
    <w:pPr>
      <w:keepNext w:val="1"/>
      <w:keepLines w:val="1"/>
      <w:spacing w:after="0" w:line="240" w:lineRule="auto"/>
    </w:pPr>
    <w:rPr>
      <w:rFonts w:ascii="Public Sans SemiBold" w:cs="Public Sans SemiBold" w:eastAsia="Public Sans SemiBold" w:hAnsi="Public Sans SemiBold"/>
      <w:color w:val="30358c"/>
      <w:sz w:val="22"/>
      <w:szCs w:val="22"/>
    </w:rPr>
  </w:style>
  <w:style w:type="paragraph" w:styleId="Heading3">
    <w:name w:val="heading 3"/>
    <w:basedOn w:val="Normal"/>
    <w:next w:val="Normal"/>
    <w:pPr>
      <w:keepNext w:val="1"/>
      <w:keepLines w:val="1"/>
      <w:spacing w:after="0" w:before="0" w:line="275" w:lineRule="auto"/>
      <w:jc w:val="left"/>
    </w:pPr>
    <w:rPr>
      <w:b w:val="1"/>
      <w:bCs w:val="1"/>
      <w:color w:val="434343"/>
      <w:sz w:val="22"/>
      <w:szCs w:val="22"/>
    </w:rPr>
  </w:style>
  <w:style w:type="paragraph" w:styleId="Heading4">
    <w:name w:val="heading 4"/>
    <w:basedOn w:val="Normal"/>
    <w:next w:val="Normal"/>
    <w:pPr>
      <w:keepNext w:val="1"/>
      <w:keepLines w:val="1"/>
      <w:spacing w:after="240" w:before="240" w:line="240" w:lineRule="auto"/>
      <w:jc w:val="left"/>
    </w:pPr>
    <w:rPr>
      <w:b w:val="1"/>
      <w:bCs w:val="1"/>
      <w:color w:val="30358c"/>
    </w:rPr>
  </w:style>
  <w:style w:type="paragraph" w:styleId="Heading5">
    <w:name w:val="heading 5"/>
    <w:basedOn w:val="Normal"/>
    <w:next w:val="Normal"/>
    <w:pPr>
      <w:keepNext w:val="1"/>
      <w:keepLines w:val="1"/>
      <w:spacing w:after="80" w:before="360" w:lineRule="auto"/>
    </w:pPr>
    <w:rPr>
      <w:b w:val="1"/>
      <w:bCs w:val="1"/>
      <w:color w:val="1155cc"/>
    </w:rPr>
  </w:style>
  <w:style w:type="paragraph" w:styleId="Heading6">
    <w:name w:val="heading 6"/>
    <w:basedOn w:val="Normal"/>
    <w:next w:val="Normal"/>
    <w:pPr>
      <w:keepNext w:val="1"/>
      <w:keepLines w:val="1"/>
      <w:spacing w:after="80" w:before="360" w:lineRule="auto"/>
    </w:pPr>
    <w:rPr>
      <w:color w:val="434343"/>
    </w:rPr>
  </w:style>
  <w:style w:type="paragraph" w:styleId="Title">
    <w:name w:val="Title"/>
    <w:basedOn w:val="Normal"/>
    <w:next w:val="Normal"/>
    <w:pPr>
      <w:keepNext w:val="1"/>
      <w:keepLines w:val="1"/>
      <w:spacing w:after="1200" w:line="312" w:lineRule="auto"/>
    </w:pPr>
    <w:rPr>
      <w:rFonts w:ascii="Public Sans" w:cs="Public Sans" w:eastAsia="Public Sans" w:hAnsi="Public Sans"/>
      <w:color w:val="073763"/>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ublicSansMedium-regular.ttf"/><Relationship Id="rId2" Type="http://schemas.openxmlformats.org/officeDocument/2006/relationships/font" Target="fonts/PublicSansMedium-bold.ttf"/><Relationship Id="rId3" Type="http://schemas.openxmlformats.org/officeDocument/2006/relationships/font" Target="fonts/PublicSansMedium-italic.ttf"/><Relationship Id="rId4" Type="http://schemas.openxmlformats.org/officeDocument/2006/relationships/font" Target="fonts/PublicSansMedium-boldItalic.ttf"/><Relationship Id="rId11" Type="http://schemas.openxmlformats.org/officeDocument/2006/relationships/font" Target="fonts/PublicSansSemiBold-italic.ttf"/><Relationship Id="rId10" Type="http://schemas.openxmlformats.org/officeDocument/2006/relationships/font" Target="fonts/PublicSansSemiBold-bold.ttf"/><Relationship Id="rId12" Type="http://schemas.openxmlformats.org/officeDocument/2006/relationships/font" Target="fonts/PublicSansSemiBold-boldItalic.ttf"/><Relationship Id="rId9" Type="http://schemas.openxmlformats.org/officeDocument/2006/relationships/font" Target="fonts/PublicSansSemiBold-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