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color w:val="30358c"/>
          <w:shd w:fill="auto" w:val="clear"/>
        </w:rPr>
      </w:pPr>
      <w:bookmarkStart w:colFirst="0" w:colLast="0" w:name="_olx0kz5lcr8y" w:id="0"/>
      <w:bookmarkEnd w:id="0"/>
      <w:r w:rsidDel="00000000" w:rsidR="00000000" w:rsidRPr="00000000">
        <w:rPr>
          <w:rtl w:val="0"/>
        </w:rPr>
        <w:t xml:space="preserve">FICHA N°2:</w:t>
      </w:r>
      <w:r w:rsidDel="00000000" w:rsidR="00000000" w:rsidRPr="00000000">
        <w:rPr>
          <w:color w:val="000000"/>
          <w:shd w:fill="auto" w:val="clear"/>
          <w:rtl w:val="0"/>
        </w:rPr>
        <w:t xml:space="preserve"> </w:t>
      </w:r>
      <w:r w:rsidDel="00000000" w:rsidR="00000000" w:rsidRPr="00000000">
        <w:rPr>
          <w:color w:val="30358c"/>
          <w:shd w:fill="auto" w:val="clear"/>
          <w:rtl w:val="0"/>
        </w:rPr>
        <w:t xml:space="preserve">CATASTRO Y MAPA DE ACTORES TERRITORIALES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85k9rlp1z494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Identificar y caracterizar a los actores sociales, institucionales y privados vinculados al territorio del proyecto, con el fin de apoyar la planificación de las estrategias de relacionamiento en los procesos de PAC.</w:t>
      </w:r>
    </w:p>
    <w:p w:rsidR="00000000" w:rsidDel="00000000" w:rsidP="00000000" w:rsidRDefault="00000000" w:rsidRPr="00000000" w14:paraId="00000004">
      <w:pPr>
        <w:pStyle w:val="Heading2"/>
        <w:widowControl w:val="0"/>
        <w:spacing w:after="0" w:before="0" w:line="275" w:lineRule="auto"/>
        <w:jc w:val="both"/>
        <w:rPr/>
      </w:pPr>
      <w:bookmarkStart w:colFirst="0" w:colLast="0" w:name="_yjc2r7533x8k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Esta herramienta permite identificar y caracterizar a los actores sociales relevantes del territorio donde se desarrolla el proyecto. Considera tipo de actor, relación con la iniciativa, nivel de influencia e involucramiento, intereses y posibles vínculos con componentes sociales, culturales, patrimoniales o arqueológicos.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catastro y mapa de actores constituye un instrumento dinámico, que debe actualizarse a lo largo del ciclo de vida del proyecto, incorporando nuevos actores o ajustando su caracterización en función de la evolución del contexto territorial y del proceso participativo.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Asimismo, es una herramienta clave para mantener actualizada la información de contacto de los actores identificados y facilitar una comunicación oportuna y pertinente durante el desarrollo del proceso PAC.</w:t>
      </w:r>
    </w:p>
    <w:p w:rsidR="00000000" w:rsidDel="00000000" w:rsidP="00000000" w:rsidRDefault="00000000" w:rsidRPr="00000000" w14:paraId="00000008">
      <w:pPr>
        <w:pStyle w:val="Heading2"/>
        <w:widowControl w:val="0"/>
        <w:spacing w:after="240" w:before="0" w:line="275" w:lineRule="auto"/>
        <w:rPr/>
      </w:pPr>
      <w:bookmarkStart w:colFirst="0" w:colLast="0" w:name="_2ejhq1alfiey" w:id="3"/>
      <w:bookmarkEnd w:id="3"/>
      <w:r w:rsidDel="00000000" w:rsidR="00000000" w:rsidRPr="00000000">
        <w:rPr>
          <w:rtl w:val="0"/>
        </w:rPr>
        <w:t xml:space="preserve">3. MATRIZ PARA CATASTRO DE ACTORES: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sh9dnuprq0mf" w:id="4"/>
      <w:bookmarkEnd w:id="4"/>
      <w:r w:rsidDel="00000000" w:rsidR="00000000" w:rsidRPr="00000000">
        <w:rPr>
          <w:rtl w:val="0"/>
        </w:rPr>
        <w:t xml:space="preserve">A. ACTORES DE LA SOCIEDAD CIVIL (JJVV, ONG, gremios, asociaciones funcionales o comunitarias, comunidades indígenas)</w:t>
      </w:r>
    </w:p>
    <w:tbl>
      <w:tblPr>
        <w:tblStyle w:val="Table1"/>
        <w:tblW w:w="93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5"/>
        <w:gridCol w:w="1875"/>
        <w:gridCol w:w="1665"/>
        <w:gridCol w:w="2085"/>
        <w:gridCol w:w="1875"/>
        <w:tblGridChange w:id="0">
          <w:tblGrid>
            <w:gridCol w:w="1875"/>
            <w:gridCol w:w="1875"/>
            <w:gridCol w:w="1665"/>
            <w:gridCol w:w="2085"/>
            <w:gridCol w:w="1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Nombre organización o persona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Interlocutor/a con el proyecto (nombre y cargo)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Datos de contacto (teléfono, correo, RRSS)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Posición frente al proyecto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Nivel de influencia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favor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contra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Indiferente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Alto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Medio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0" w:line="240" w:lineRule="auto"/>
              <w:ind w:left="420" w:hanging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Bajo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favor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contra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Indiferente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Alto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Medio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Bajo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favor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contra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Indiferente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Alto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Medio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before="0" w:line="240" w:lineRule="auto"/>
              <w:ind w:left="42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Bajo</w:t>
            </w:r>
          </w:p>
        </w:tc>
      </w:tr>
    </w:tbl>
    <w:p w:rsidR="00000000" w:rsidDel="00000000" w:rsidP="00000000" w:rsidRDefault="00000000" w:rsidRPr="00000000" w14:paraId="0000002A">
      <w:pPr>
        <w:pStyle w:val="Heading3"/>
        <w:widowControl w:val="0"/>
        <w:spacing w:after="240" w:before="480" w:line="275" w:lineRule="auto"/>
        <w:rPr/>
      </w:pPr>
      <w:bookmarkStart w:colFirst="0" w:colLast="0" w:name="_g195v64tsz4r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widowControl w:val="0"/>
        <w:spacing w:after="240" w:before="480" w:line="275" w:lineRule="auto"/>
        <w:rPr>
          <w:rFonts w:ascii="Calibri" w:cs="Calibri" w:eastAsia="Calibri" w:hAnsi="Calibri"/>
          <w:b w:val="1"/>
          <w:bCs w:val="1"/>
          <w:color w:val="1f1f1f"/>
          <w:sz w:val="22"/>
          <w:szCs w:val="22"/>
        </w:rPr>
      </w:pPr>
      <w:bookmarkStart w:colFirst="0" w:colLast="0" w:name="_mlr8qr6mmlh" w:id="6"/>
      <w:bookmarkEnd w:id="6"/>
      <w:r w:rsidDel="00000000" w:rsidR="00000000" w:rsidRPr="00000000">
        <w:rPr>
          <w:rtl w:val="0"/>
        </w:rPr>
        <w:t xml:space="preserve">B. ACTORES PÚBLICOS E INSTITUCIONALES (municipios, servicios, otros)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Institución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Interlocutor/a con el proyecto 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Datos de contacto (teléfono, correo, RRSS)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Rol en el proceso PAC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Normativo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Normativo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Colaborador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Normativo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Colaborador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widowControl w:val="0"/>
        <w:spacing w:after="0" w:before="480" w:line="275" w:lineRule="auto"/>
        <w:rPr/>
      </w:pPr>
      <w:bookmarkStart w:colFirst="0" w:colLast="0" w:name="_4wix99amxv7q" w:id="7"/>
      <w:bookmarkEnd w:id="7"/>
      <w:r w:rsidDel="00000000" w:rsidR="00000000" w:rsidRPr="00000000">
        <w:rPr>
          <w:rtl w:val="0"/>
        </w:rPr>
        <w:t xml:space="preserve">4. MATRIZ DE MAPA DE ACTORES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Esta matriz tiene por objetivo analizar las relaciones, posiciones y dinámicas entre actores, complementando el catastro de actores previamente levantado. No busca repetir datos de contacto, sino apoyar la toma de decisiones para el diseño del proceso PAC.</w:t>
      </w: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70"/>
        <w:gridCol w:w="1870"/>
        <w:gridCol w:w="1871"/>
        <w:gridCol w:w="1869"/>
        <w:gridCol w:w="1870"/>
        <w:tblGridChange w:id="0">
          <w:tblGrid>
            <w:gridCol w:w="1870"/>
            <w:gridCol w:w="1870"/>
            <w:gridCol w:w="1871"/>
            <w:gridCol w:w="1869"/>
            <w:gridCol w:w="18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Actor (nombre y tipo)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Actuación en el territorio y nivel de influencia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Posición frente al proyecto (fundamentos)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Relación con otros actores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Aspectos a considerar para el proceso PAC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18897637795277" w:type="dxa"/>
              <w:left w:w="120.18897637795277" w:type="dxa"/>
              <w:bottom w:w="120.18897637795277" w:type="dxa"/>
              <w:right w:w="120.18897637795277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3"/>
        <w:widowControl w:val="0"/>
        <w:spacing w:after="240" w:before="480" w:line="276" w:lineRule="auto"/>
        <w:rPr/>
      </w:pPr>
      <w:bookmarkStart w:colFirst="0" w:colLast="0" w:name="_b159m4fagk7" w:id="8"/>
      <w:bookmarkEnd w:id="8"/>
      <w:r w:rsidDel="00000000" w:rsidR="00000000" w:rsidRPr="00000000">
        <w:rPr>
          <w:rtl w:val="0"/>
        </w:rPr>
        <w:t xml:space="preserve"> Conflictos identificados entre actores (si </w:t>
      </w:r>
      <w:r w:rsidDel="00000000" w:rsidR="00000000" w:rsidRPr="00000000">
        <w:rPr>
          <w:color w:val="1f1f1f"/>
          <w:rtl w:val="0"/>
        </w:rPr>
        <w:t xml:space="preserve">aplica) 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3"/>
        <w:rPr/>
      </w:pPr>
      <w:bookmarkStart w:colFirst="0" w:colLast="0" w:name="_c0l6zsn87bjz" w:id="9"/>
      <w:bookmarkEnd w:id="9"/>
      <w:r w:rsidDel="00000000" w:rsidR="00000000" w:rsidRPr="00000000">
        <w:rPr>
          <w:rtl w:val="0"/>
        </w:rPr>
        <w:t xml:space="preserve">Espacios de colaboración o alianzas existentes o potenciales</w:t>
      </w:r>
    </w:p>
    <w:tbl>
      <w:tblPr>
        <w:tblStyle w:val="Table5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anrope SemiBold">
    <w:embedRegular w:fontKey="{00000000-0000-0000-0000-000000000000}" r:id="rId1" w:subsetted="0"/>
    <w:embedBold w:fontKey="{00000000-0000-0000-0000-000000000000}" r:id="rId2" w:subsetted="0"/>
  </w:font>
  <w:font w:name="Public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ublic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Public Sa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ffffff"/>
      <w:sz w:val="28"/>
      <w:szCs w:val="28"/>
      <w:shd w:fill="30358c" w:val="clear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48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200" w:before="400" w:line="276" w:lineRule="auto"/>
    </w:pPr>
    <w:rPr>
      <w:rFonts w:ascii="Manrope SemiBold" w:cs="Manrope SemiBold" w:eastAsia="Manrope SemiBold" w:hAnsi="Manrope SemiBold"/>
      <w:color w:val="1c4587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ublicSansSemiBold-regular.ttf"/><Relationship Id="rId10" Type="http://schemas.openxmlformats.org/officeDocument/2006/relationships/font" Target="fonts/PublicSans-boldItalic.ttf"/><Relationship Id="rId13" Type="http://schemas.openxmlformats.org/officeDocument/2006/relationships/font" Target="fonts/PublicSansSemiBold-italic.ttf"/><Relationship Id="rId12" Type="http://schemas.openxmlformats.org/officeDocument/2006/relationships/font" Target="fonts/PublicSansSemiBold-bold.ttf"/><Relationship Id="rId1" Type="http://schemas.openxmlformats.org/officeDocument/2006/relationships/font" Target="fonts/ManropeSemiBold-regular.ttf"/><Relationship Id="rId2" Type="http://schemas.openxmlformats.org/officeDocument/2006/relationships/font" Target="fonts/ManropeSemiBold-bold.ttf"/><Relationship Id="rId3" Type="http://schemas.openxmlformats.org/officeDocument/2006/relationships/font" Target="fonts/PublicSansMedium-regular.ttf"/><Relationship Id="rId4" Type="http://schemas.openxmlformats.org/officeDocument/2006/relationships/font" Target="fonts/PublicSansMedium-bold.ttf"/><Relationship Id="rId9" Type="http://schemas.openxmlformats.org/officeDocument/2006/relationships/font" Target="fonts/PublicSans-italic.ttf"/><Relationship Id="rId14" Type="http://schemas.openxmlformats.org/officeDocument/2006/relationships/font" Target="fonts/PublicSansSemiBold-boldItalic.ttf"/><Relationship Id="rId5" Type="http://schemas.openxmlformats.org/officeDocument/2006/relationships/font" Target="fonts/PublicSansMedium-italic.ttf"/><Relationship Id="rId6" Type="http://schemas.openxmlformats.org/officeDocument/2006/relationships/font" Target="fonts/PublicSansMedium-boldItalic.ttf"/><Relationship Id="rId7" Type="http://schemas.openxmlformats.org/officeDocument/2006/relationships/font" Target="fonts/PublicSans-regular.ttf"/><Relationship Id="rId8" Type="http://schemas.openxmlformats.org/officeDocument/2006/relationships/font" Target="fonts/Public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