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rPr/>
      </w:pPr>
      <w:r w:rsidDel="00000000" w:rsidR="00000000" w:rsidRPr="00000000">
        <w:rPr>
          <w:color w:val="ffffff"/>
          <w:shd w:fill="30358c" w:val="clear"/>
          <w:rtl w:val="0"/>
        </w:rPr>
        <w:t xml:space="preserve">FICHA N°6:</w:t>
      </w:r>
      <w:r w:rsidDel="00000000" w:rsidR="00000000" w:rsidRPr="00000000">
        <w:rPr>
          <w:rtl w:val="0"/>
        </w:rPr>
        <w:t xml:space="preserve"> PLAN TIPO DEL PROCESO DE PARTICIPACIÓN CIUDADANA</w:t>
      </w:r>
    </w:p>
    <w:p w:rsidR="00000000" w:rsidDel="00000000" w:rsidP="00000000" w:rsidRDefault="00000000" w:rsidRPr="00000000" w14:paraId="00000002">
      <w:pPr>
        <w:pStyle w:val="Heading2"/>
        <w:rPr/>
      </w:pPr>
      <w:bookmarkStart w:colFirst="0" w:colLast="0" w:name="_e2f9wux6cxom" w:id="0"/>
      <w:bookmarkEnd w:id="0"/>
      <w:r w:rsidDel="00000000" w:rsidR="00000000" w:rsidRPr="00000000">
        <w:rPr>
          <w:rtl w:val="0"/>
        </w:rPr>
        <w:t xml:space="preserve">1. OBJETIVO:</w:t>
      </w:r>
    </w:p>
    <w:p w:rsidR="00000000" w:rsidDel="00000000" w:rsidP="00000000" w:rsidRDefault="00000000" w:rsidRPr="00000000" w14:paraId="00000003">
      <w:pPr>
        <w:rPr/>
      </w:pPr>
      <w:r w:rsidDel="00000000" w:rsidR="00000000" w:rsidRPr="00000000">
        <w:rPr>
          <w:rtl w:val="0"/>
        </w:rPr>
        <w:t xml:space="preserve">Estructurar la estrategia de Participación Ciudadana del proyecto, definiendo hitos, actividades, responsables y recursos a lo largo de su ciclo de vida, con el fin de asegurar un proceso participativo pertinente, informado y territorialmente adecuado.</w:t>
      </w:r>
    </w:p>
    <w:p w:rsidR="00000000" w:rsidDel="00000000" w:rsidP="00000000" w:rsidRDefault="00000000" w:rsidRPr="00000000" w14:paraId="00000004">
      <w:pPr>
        <w:pStyle w:val="Heading2"/>
        <w:rPr/>
      </w:pPr>
      <w:bookmarkStart w:colFirst="0" w:colLast="0" w:name="_uiupcdeimbwm" w:id="1"/>
      <w:bookmarkEnd w:id="1"/>
      <w:r w:rsidDel="00000000" w:rsidR="00000000" w:rsidRPr="00000000">
        <w:rPr>
          <w:rtl w:val="0"/>
        </w:rPr>
        <w:t xml:space="preserve">2. DESCRIPCIÓN:</w:t>
      </w:r>
    </w:p>
    <w:p w:rsidR="00000000" w:rsidDel="00000000" w:rsidP="00000000" w:rsidRDefault="00000000" w:rsidRPr="00000000" w14:paraId="00000005">
      <w:pPr>
        <w:rPr/>
      </w:pPr>
      <w:r w:rsidDel="00000000" w:rsidR="00000000" w:rsidRPr="00000000">
        <w:rPr>
          <w:rtl w:val="0"/>
        </w:rPr>
        <w:t xml:space="preserve">Herramienta orientadora que permite estructurar el proceso de Participación Ciudadana desde su inicio hasta su cierre, incluyendo objetivos del proceso, actividades participativas, metodologías, cronograma referencial, responsables, productos esperados y mecanismos de seguimiento.</w:t>
        <w:br w:type="textWrapping"/>
        <w:t xml:space="preserve">El plan considera de manera integrada las dimensiones territoriales, sociales, culturales, patrimoniales, arqueológicas y climáticas del proyecto.</w:t>
      </w:r>
    </w:p>
    <w:p w:rsidR="00000000" w:rsidDel="00000000" w:rsidP="00000000" w:rsidRDefault="00000000" w:rsidRPr="00000000" w14:paraId="00000006">
      <w:pPr>
        <w:pStyle w:val="Heading2"/>
        <w:rPr/>
      </w:pPr>
      <w:bookmarkStart w:colFirst="0" w:colLast="0" w:name="_64tg6ulnnlke" w:id="2"/>
      <w:bookmarkEnd w:id="2"/>
      <w:r w:rsidDel="00000000" w:rsidR="00000000" w:rsidRPr="00000000">
        <w:rPr>
          <w:rtl w:val="0"/>
        </w:rPr>
        <w:t xml:space="preserve">3. DESCRIPCIÓN GENERAL DEL PLAN DE PARTICIPACIÓN CIUDADANA</w:t>
      </w:r>
    </w:p>
    <w:p w:rsidR="00000000" w:rsidDel="00000000" w:rsidP="00000000" w:rsidRDefault="00000000" w:rsidRPr="00000000" w14:paraId="00000007">
      <w:pPr>
        <w:rPr/>
      </w:pPr>
      <w:r w:rsidDel="00000000" w:rsidR="00000000" w:rsidRPr="00000000">
        <w:rPr>
          <w:rtl w:val="0"/>
        </w:rPr>
        <w:t xml:space="preserve">El Plan de Participación Ciudadana constituye una herramienta de planificación estratégica que organiza las actividades de interacción entre el proyecto de infraestructura pública y las comunidades vinculadas al territorio y su área de influencia, principalmente durante las etapas de Prefactibilidad, Factibilidad y Diseño, sin perjuicio de su adecuación a otras fases del proyecto.</w:t>
      </w:r>
    </w:p>
    <w:p w:rsidR="00000000" w:rsidDel="00000000" w:rsidP="00000000" w:rsidRDefault="00000000" w:rsidRPr="00000000" w14:paraId="00000008">
      <w:pPr>
        <w:rPr/>
      </w:pPr>
      <w:r w:rsidDel="00000000" w:rsidR="00000000" w:rsidRPr="00000000">
        <w:rPr>
          <w:rtl w:val="0"/>
        </w:rPr>
        <w:t xml:space="preserve">Su propósito es asegurar una cobertura adecuada y pertinente del proceso participativo, permitiendo que los diversos actores sociales cuenten con información clara, suficiente y oportuna, y puedan incidir de manera efectiva en el desarrollo del proyecto a través de sus conocimientos locales, observaciones y propuestas.</w:t>
      </w:r>
    </w:p>
    <w:p w:rsidR="00000000" w:rsidDel="00000000" w:rsidP="00000000" w:rsidRDefault="00000000" w:rsidRPr="00000000" w14:paraId="00000009">
      <w:pPr>
        <w:rPr/>
      </w:pPr>
      <w:r w:rsidDel="00000000" w:rsidR="00000000" w:rsidRPr="00000000">
        <w:rPr>
          <w:rtl w:val="0"/>
        </w:rPr>
        <w:t xml:space="preserve">Para asegurar un proceso inclusivo y técnicamente sólido, el Plan de Participación se fundamenta en dos herramientas diagnósticas clave: el Mapa de Actores y la Matriz de Condicionantes Territoriales. Estos instrumentos permiten caracterizar el territorio, identificar actores relevantes, sensibilidades y riesgos, y definir las metodologías participativas más adecuadas, considerando horarios, espacios físicos y técnicas específicas que reduzcan barreras de participación de grupos vulnerables o tradicionalmente excluidos, como mujeres cuidadoras, personas mayores, comunidades indígenas u otros grupos con dinámicas de conflicto preexistentes.</w:t>
      </w:r>
    </w:p>
    <w:p w:rsidR="00000000" w:rsidDel="00000000" w:rsidP="00000000" w:rsidRDefault="00000000" w:rsidRPr="00000000" w14:paraId="0000000A">
      <w:pPr>
        <w:rPr/>
      </w:pPr>
      <w:r w:rsidDel="00000000" w:rsidR="00000000" w:rsidRPr="00000000">
        <w:rPr>
          <w:rtl w:val="0"/>
        </w:rPr>
        <w:t xml:space="preserve">El Plan de Participación se articula con un Plan de Difusión, cuyo objetivo es garantizar la circulación amplia y accesible de información, utilizando canales presenciales y digitales, tales como difusión puerta a puerta, material impreso, reuniones comunitarias, plataformas digitales y redes sociales, promoviendo un proceso de puertas abiertas y de incidencia real en la obra pública.</w:t>
      </w:r>
    </w:p>
    <w:p w:rsidR="00000000" w:rsidDel="00000000" w:rsidP="00000000" w:rsidRDefault="00000000" w:rsidRPr="00000000" w14:paraId="0000000B">
      <w:pPr>
        <w:pStyle w:val="Heading2"/>
        <w:rPr/>
      </w:pPr>
      <w:bookmarkStart w:colFirst="0" w:colLast="0" w:name="_bcnwv4xqj2en" w:id="3"/>
      <w:bookmarkEnd w:id="3"/>
      <w:r w:rsidDel="00000000" w:rsidR="00000000" w:rsidRPr="00000000">
        <w:rPr>
          <w:rtl w:val="0"/>
        </w:rPr>
        <w:t xml:space="preserve">4. ESTRUCTURA DEL PLAN TIPO DE PARTICIPACIÓN: Tres Rondas de Actividades Colectivas de Participativas</w:t>
      </w:r>
    </w:p>
    <w:p w:rsidR="00000000" w:rsidDel="00000000" w:rsidP="00000000" w:rsidRDefault="00000000" w:rsidRPr="00000000" w14:paraId="0000000C">
      <w:pPr>
        <w:rPr/>
      </w:pPr>
      <w:r w:rsidDel="00000000" w:rsidR="00000000" w:rsidRPr="00000000">
        <w:rPr>
          <w:rtl w:val="0"/>
        </w:rPr>
        <w:t xml:space="preserve">La implementación del proceso de Participación Ciudadana se organiza en un ciclo de tres rondas de intervención, las cuales acompañan la evolución técnica del proyecto y permiten levantar información, dialogar con el territorio y dar seguimiento a los acuerdos y propuestas surgidas del proceso.</w:t>
      </w:r>
    </w:p>
    <w:p w:rsidR="00000000" w:rsidDel="00000000" w:rsidP="00000000" w:rsidRDefault="00000000" w:rsidRPr="00000000" w14:paraId="0000000D">
      <w:pPr>
        <w:pStyle w:val="Heading3"/>
        <w:rPr/>
      </w:pPr>
      <w:bookmarkStart w:colFirst="0" w:colLast="0" w:name="_wjxcymjgkq70" w:id="4"/>
      <w:bookmarkEnd w:id="4"/>
      <w:r w:rsidDel="00000000" w:rsidR="00000000" w:rsidRPr="00000000">
        <w:rPr>
          <w:rtl w:val="0"/>
        </w:rPr>
        <w:t xml:space="preserve">1° Ronda: Presentación e información</w:t>
      </w:r>
    </w:p>
    <w:p w:rsidR="00000000" w:rsidDel="00000000" w:rsidP="00000000" w:rsidRDefault="00000000" w:rsidRPr="00000000" w14:paraId="0000000E">
      <w:pPr>
        <w:rPr/>
      </w:pPr>
      <w:r w:rsidDel="00000000" w:rsidR="00000000" w:rsidRPr="00000000">
        <w:rPr>
          <w:rtl w:val="0"/>
        </w:rPr>
        <w:t xml:space="preserve">Esta primera ronda tiene por objetivo establecer una base inicial de confianza e instalación del proyecto en el territorio. En esta etapa se entrega información clara, oportuna y comprensible sobre la iniciativa, su contexto y alcances, utilizando un lenguaje accesible y metodologías pertinentes al territorio.</w:t>
      </w:r>
    </w:p>
    <w:p w:rsidR="00000000" w:rsidDel="00000000" w:rsidP="00000000" w:rsidRDefault="00000000" w:rsidRPr="00000000" w14:paraId="0000000F">
      <w:pPr>
        <w:rPr/>
      </w:pPr>
      <w:r w:rsidDel="00000000" w:rsidR="00000000" w:rsidRPr="00000000">
        <w:rPr>
          <w:rtl w:val="0"/>
        </w:rPr>
        <w:t xml:space="preserve">Se informa a la comunidad respecto de la historia del proyecto, el equipo técnico involucrado (MOP y consultores), los alcances económicos de la iniciativa y las problemáticas locales, regionales y nacionales a las que busca dar respuesta. Esta ronda cumple una función principalmente informativa y de apertura del proceso participativo.</w:t>
      </w:r>
    </w:p>
    <w:p w:rsidR="00000000" w:rsidDel="00000000" w:rsidP="00000000" w:rsidRDefault="00000000" w:rsidRPr="00000000" w14:paraId="00000010">
      <w:pPr>
        <w:pStyle w:val="Heading3"/>
        <w:widowControl w:val="0"/>
        <w:spacing w:after="240" w:before="240" w:line="275" w:lineRule="auto"/>
        <w:rPr/>
      </w:pPr>
      <w:bookmarkStart w:colFirst="0" w:colLast="0" w:name="_slzui9r4gws" w:id="5"/>
      <w:bookmarkEnd w:id="5"/>
      <w:r w:rsidDel="00000000" w:rsidR="00000000" w:rsidRPr="00000000">
        <w:rPr>
          <w:rtl w:val="0"/>
        </w:rPr>
        <w:t xml:space="preserve">2° Ronda: Diálogo y levantamiento de propuestas</w:t>
      </w:r>
    </w:p>
    <w:p w:rsidR="00000000" w:rsidDel="00000000" w:rsidP="00000000" w:rsidRDefault="00000000" w:rsidRPr="00000000" w14:paraId="00000011">
      <w:pPr>
        <w:rPr/>
      </w:pPr>
      <w:r w:rsidDel="00000000" w:rsidR="00000000" w:rsidRPr="00000000">
        <w:rPr>
          <w:rtl w:val="0"/>
        </w:rPr>
        <w:t xml:space="preserve">Esta ronda constituye el núcleo del proceso de Participación Ciudadana. Su objetivo es recoger las expectativas, percepciones y visiones de las personas y organizaciones del territorio respecto de cómo el proyecto podría afectarlas positiva o negativamente, así como identificar sitios de significación cultural, sean de carácter indígena o no.</w:t>
      </w:r>
    </w:p>
    <w:p w:rsidR="00000000" w:rsidDel="00000000" w:rsidP="00000000" w:rsidRDefault="00000000" w:rsidRPr="00000000" w14:paraId="00000012">
      <w:pPr>
        <w:rPr/>
      </w:pPr>
      <w:r w:rsidDel="00000000" w:rsidR="00000000" w:rsidRPr="00000000">
        <w:rPr>
          <w:rtl w:val="0"/>
        </w:rPr>
        <w:t xml:space="preserve">En esta etapa se analizan los impactos del proyecto desde una perspectiva territorial, social y patrimonial, y se recogen propuestas, observaciones y saberes locales que puedan contribuir al ajuste o mejora del diseño del proyecto, dentro de los márgenes técnicos y normativos existentes.</w:t>
      </w:r>
    </w:p>
    <w:p w:rsidR="00000000" w:rsidDel="00000000" w:rsidP="00000000" w:rsidRDefault="00000000" w:rsidRPr="00000000" w14:paraId="00000013">
      <w:pPr>
        <w:pStyle w:val="Heading3"/>
        <w:widowControl w:val="0"/>
        <w:spacing w:after="240" w:before="240" w:line="275" w:lineRule="auto"/>
        <w:rPr/>
      </w:pPr>
      <w:bookmarkStart w:colFirst="0" w:colLast="0" w:name="_pyvm2a9x2smd" w:id="6"/>
      <w:bookmarkEnd w:id="6"/>
      <w:r w:rsidDel="00000000" w:rsidR="00000000" w:rsidRPr="00000000">
        <w:rPr>
          <w:rtl w:val="0"/>
        </w:rPr>
        <w:t xml:space="preserve">3° Ronda: Devolución y seguimiento</w:t>
      </w:r>
    </w:p>
    <w:p w:rsidR="00000000" w:rsidDel="00000000" w:rsidP="00000000" w:rsidRDefault="00000000" w:rsidRPr="00000000" w14:paraId="00000014">
      <w:pPr>
        <w:rPr/>
      </w:pPr>
      <w:r w:rsidDel="00000000" w:rsidR="00000000" w:rsidRPr="00000000">
        <w:rPr>
          <w:rtl w:val="0"/>
        </w:rPr>
        <w:t xml:space="preserve">La tercera ronda corresponde a un ejercicio de rendición de cuentas hacia la comunidad. Su objetivo es explicar de manera clara qué propuestas y observaciones levantadas durante el proceso participativo fueron incorporadas al proyecto y cómo se abordarán o mitigarán los impactos identificados.</w:t>
      </w:r>
    </w:p>
    <w:p w:rsidR="00000000" w:rsidDel="00000000" w:rsidP="00000000" w:rsidRDefault="00000000" w:rsidRPr="00000000" w14:paraId="00000015">
      <w:pPr>
        <w:rPr/>
      </w:pPr>
      <w:r w:rsidDel="00000000" w:rsidR="00000000" w:rsidRPr="00000000">
        <w:rPr>
          <w:rtl w:val="0"/>
        </w:rPr>
        <w:t xml:space="preserve">Asimismo, busca asegurar que el proyecto final sea comprendido y valorado por el territorio, informando sobre los beneficios directos e indirectos de la obra pública y estableciendo los mecanismos de seguimiento y comunicación para las etapas futuras del proyecto.</w:t>
      </w:r>
    </w:p>
    <w:p w:rsidR="00000000" w:rsidDel="00000000" w:rsidP="00000000" w:rsidRDefault="00000000" w:rsidRPr="00000000" w14:paraId="00000016">
      <w:pPr>
        <w:rPr/>
      </w:pPr>
      <w:r w:rsidDel="00000000" w:rsidR="00000000" w:rsidRPr="00000000">
        <w:rPr>
          <w:rtl w:val="0"/>
        </w:rPr>
        <w:t xml:space="preserve">A continuación, se presenta una propuesta básica de contenidos y actividades para las tres rondas de Actividades Colectivas de Participación.</w:t>
      </w:r>
    </w:p>
    <w:p w:rsidR="00000000" w:rsidDel="00000000" w:rsidP="00000000" w:rsidRDefault="00000000" w:rsidRPr="00000000" w14:paraId="00000017">
      <w:pPr>
        <w:pStyle w:val="Heading3"/>
        <w:widowControl w:val="0"/>
        <w:spacing w:after="240" w:before="240" w:line="275" w:lineRule="auto"/>
        <w:rPr/>
      </w:pPr>
      <w:bookmarkStart w:colFirst="0" w:colLast="0" w:name="_q01y5qbn0e8h" w:id="7"/>
      <w:bookmarkEnd w:id="7"/>
      <w:r w:rsidDel="00000000" w:rsidR="00000000" w:rsidRPr="00000000">
        <w:rPr>
          <w:rtl w:val="0"/>
        </w:rPr>
        <w:t xml:space="preserve">1° Ronda participativa</w:t>
      </w:r>
    </w:p>
    <w:p w:rsidR="00000000" w:rsidDel="00000000" w:rsidP="00000000" w:rsidRDefault="00000000" w:rsidRPr="00000000" w14:paraId="00000018">
      <w:pPr>
        <w:pStyle w:val="Heading4"/>
        <w:widowControl w:val="0"/>
        <w:spacing w:after="240" w:before="240" w:line="275" w:lineRule="auto"/>
        <w:rPr/>
      </w:pPr>
      <w:bookmarkStart w:colFirst="0" w:colLast="0" w:name="_8xhrrm8plzrb" w:id="8"/>
      <w:bookmarkEnd w:id="8"/>
      <w:r w:rsidDel="00000000" w:rsidR="00000000" w:rsidRPr="00000000">
        <w:rPr>
          <w:b w:val="1"/>
          <w:bCs w:val="1"/>
          <w:rtl w:val="0"/>
        </w:rPr>
        <w:t xml:space="preserve">Objetivo:</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Informar a los habitantes del territorio de influencia respecto del proyecto, entregando información clara y amigable que permita comprender su contexto, alcances y etapas.</w:t>
      </w:r>
    </w:p>
    <w:p w:rsidR="00000000" w:rsidDel="00000000" w:rsidP="00000000" w:rsidRDefault="00000000" w:rsidRPr="00000000" w14:paraId="0000001A">
      <w:pPr>
        <w:rPr/>
      </w:pPr>
      <w:r w:rsidDel="00000000" w:rsidR="00000000" w:rsidRPr="00000000">
        <w:rPr>
          <w:rtl w:val="0"/>
        </w:rPr>
        <w:t xml:space="preserve">Las instancias informativas deben considerar, al menos, los siguientes contenidos:</w:t>
      </w:r>
    </w:p>
    <w:p w:rsidR="00000000" w:rsidDel="00000000" w:rsidP="00000000" w:rsidRDefault="00000000" w:rsidRPr="00000000" w14:paraId="0000001B">
      <w:pPr>
        <w:numPr>
          <w:ilvl w:val="0"/>
          <w:numId w:val="2"/>
        </w:numPr>
        <w:ind w:left="720" w:hanging="360"/>
      </w:pPr>
      <w:r w:rsidDel="00000000" w:rsidR="00000000" w:rsidRPr="00000000">
        <w:rPr>
          <w:rtl w:val="0"/>
        </w:rPr>
        <w:t xml:space="preserve">Historia del proyecto, identificación de otros servicios públicos o actores privados involucrados y etapa del ciclo de vida en que se encuentra.</w:t>
      </w:r>
    </w:p>
    <w:p w:rsidR="00000000" w:rsidDel="00000000" w:rsidP="00000000" w:rsidRDefault="00000000" w:rsidRPr="00000000" w14:paraId="0000001C">
      <w:pPr>
        <w:numPr>
          <w:ilvl w:val="0"/>
          <w:numId w:val="2"/>
        </w:numPr>
        <w:ind w:left="720" w:hanging="360"/>
      </w:pPr>
      <w:r w:rsidDel="00000000" w:rsidR="00000000" w:rsidRPr="00000000">
        <w:rPr>
          <w:rtl w:val="0"/>
        </w:rPr>
        <w:t xml:space="preserve">Duración estimada de la etapa a ejecutar y principales actividades del equipo técnico y del equipo de participación.</w:t>
      </w:r>
    </w:p>
    <w:p w:rsidR="00000000" w:rsidDel="00000000" w:rsidP="00000000" w:rsidRDefault="00000000" w:rsidRPr="00000000" w14:paraId="0000001D">
      <w:pPr>
        <w:numPr>
          <w:ilvl w:val="0"/>
          <w:numId w:val="2"/>
        </w:numPr>
        <w:ind w:left="720" w:hanging="360"/>
      </w:pPr>
      <w:r w:rsidDel="00000000" w:rsidR="00000000" w:rsidRPr="00000000">
        <w:rPr>
          <w:rtl w:val="0"/>
        </w:rPr>
        <w:t xml:space="preserve">Alcances económicos del proyecto y posibilidades de modificación según la etapa en ejecución.</w:t>
      </w:r>
    </w:p>
    <w:p w:rsidR="00000000" w:rsidDel="00000000" w:rsidP="00000000" w:rsidRDefault="00000000" w:rsidRPr="00000000" w14:paraId="0000001E">
      <w:pPr>
        <w:numPr>
          <w:ilvl w:val="0"/>
          <w:numId w:val="2"/>
        </w:numPr>
        <w:ind w:left="720" w:hanging="360"/>
      </w:pPr>
      <w:r w:rsidDel="00000000" w:rsidR="00000000" w:rsidRPr="00000000">
        <w:rPr>
          <w:rtl w:val="0"/>
        </w:rPr>
        <w:t xml:space="preserve">Presentación de las personas que conforman el equipo del proyecto, incluyendo consultores y contraparte técnica del MOP.</w:t>
      </w:r>
    </w:p>
    <w:p w:rsidR="00000000" w:rsidDel="00000000" w:rsidP="00000000" w:rsidRDefault="00000000" w:rsidRPr="00000000" w14:paraId="0000001F">
      <w:pPr>
        <w:numPr>
          <w:ilvl w:val="0"/>
          <w:numId w:val="2"/>
        </w:numPr>
        <w:ind w:left="720" w:hanging="360"/>
      </w:pPr>
      <w:r w:rsidDel="00000000" w:rsidR="00000000" w:rsidRPr="00000000">
        <w:rPr>
          <w:rtl w:val="0"/>
        </w:rPr>
        <w:t xml:space="preserve">Presentación del proyecto en lenguaje simple y accesible, apoyada en material didáctico impreso y audiovisual.</w:t>
      </w:r>
    </w:p>
    <w:p w:rsidR="00000000" w:rsidDel="00000000" w:rsidP="00000000" w:rsidRDefault="00000000" w:rsidRPr="00000000" w14:paraId="00000020">
      <w:pPr>
        <w:numPr>
          <w:ilvl w:val="0"/>
          <w:numId w:val="2"/>
        </w:numPr>
        <w:ind w:left="720" w:hanging="360"/>
      </w:pPr>
      <w:r w:rsidDel="00000000" w:rsidR="00000000" w:rsidRPr="00000000">
        <w:rPr>
          <w:rtl w:val="0"/>
        </w:rPr>
        <w:t xml:space="preserve">Presentación de canales presenciales y digitales para la gestión de información, consultas y observaciones del proyecto.</w:t>
      </w:r>
    </w:p>
    <w:p w:rsidR="00000000" w:rsidDel="00000000" w:rsidP="00000000" w:rsidRDefault="00000000" w:rsidRPr="00000000" w14:paraId="00000021">
      <w:pPr>
        <w:pStyle w:val="Heading4"/>
        <w:widowControl w:val="0"/>
        <w:spacing w:after="240" w:before="240" w:line="275" w:lineRule="auto"/>
        <w:rPr/>
      </w:pPr>
      <w:bookmarkStart w:colFirst="0" w:colLast="0" w:name="_e0j1w6q2nkhz" w:id="9"/>
      <w:bookmarkEnd w:id="9"/>
      <w:r w:rsidDel="00000000" w:rsidR="00000000" w:rsidRPr="00000000">
        <w:rPr>
          <w:rtl w:val="0"/>
        </w:rPr>
        <w:t xml:space="preserve">Actividades posibles a desarrollar, según el Mapa de Actores:</w:t>
      </w:r>
    </w:p>
    <w:p w:rsidR="00000000" w:rsidDel="00000000" w:rsidP="00000000" w:rsidRDefault="00000000" w:rsidRPr="00000000" w14:paraId="00000022">
      <w:pPr>
        <w:numPr>
          <w:ilvl w:val="0"/>
          <w:numId w:val="5"/>
        </w:numPr>
        <w:ind w:left="720" w:hanging="360"/>
      </w:pPr>
      <w:r w:rsidDel="00000000" w:rsidR="00000000" w:rsidRPr="00000000">
        <w:rPr>
          <w:rtl w:val="0"/>
        </w:rPr>
        <w:t xml:space="preserve">Reuniones informativas abiertas a la comunidad en general.</w:t>
      </w:r>
    </w:p>
    <w:p w:rsidR="00000000" w:rsidDel="00000000" w:rsidP="00000000" w:rsidRDefault="00000000" w:rsidRPr="00000000" w14:paraId="00000023">
      <w:pPr>
        <w:numPr>
          <w:ilvl w:val="0"/>
          <w:numId w:val="5"/>
        </w:numPr>
        <w:ind w:left="720" w:hanging="360"/>
      </w:pPr>
      <w:r w:rsidDel="00000000" w:rsidR="00000000" w:rsidRPr="00000000">
        <w:rPr>
          <w:rtl w:val="0"/>
        </w:rPr>
        <w:t xml:space="preserve">Actividades de difusión puerta a puerta con entrega de material informativo.</w:t>
      </w:r>
    </w:p>
    <w:p w:rsidR="00000000" w:rsidDel="00000000" w:rsidP="00000000" w:rsidRDefault="00000000" w:rsidRPr="00000000" w14:paraId="00000024">
      <w:pPr>
        <w:numPr>
          <w:ilvl w:val="0"/>
          <w:numId w:val="5"/>
        </w:numPr>
        <w:ind w:left="720" w:hanging="360"/>
      </w:pPr>
      <w:r w:rsidDel="00000000" w:rsidR="00000000" w:rsidRPr="00000000">
        <w:rPr>
          <w:rtl w:val="0"/>
        </w:rPr>
        <w:t xml:space="preserve">Activación de canales digitales y redes sociales de organizaciones locales y servicios públicos colaboradores.</w:t>
      </w:r>
    </w:p>
    <w:p w:rsidR="00000000" w:rsidDel="00000000" w:rsidP="00000000" w:rsidRDefault="00000000" w:rsidRPr="00000000" w14:paraId="00000025">
      <w:pPr>
        <w:numPr>
          <w:ilvl w:val="0"/>
          <w:numId w:val="5"/>
        </w:numPr>
        <w:ind w:left="720" w:hanging="360"/>
      </w:pPr>
      <w:r w:rsidDel="00000000" w:rsidR="00000000" w:rsidRPr="00000000">
        <w:rPr>
          <w:rtl w:val="0"/>
        </w:rPr>
        <w:t xml:space="preserve">Reuniones y/o entrevistas con grupos tradicionalmente excluidos de los procesos participativos.</w:t>
      </w:r>
    </w:p>
    <w:p w:rsidR="00000000" w:rsidDel="00000000" w:rsidP="00000000" w:rsidRDefault="00000000" w:rsidRPr="00000000" w14:paraId="00000026">
      <w:pPr>
        <w:pStyle w:val="Heading3"/>
        <w:widowControl w:val="0"/>
        <w:spacing w:after="240" w:before="240" w:line="275" w:lineRule="auto"/>
        <w:rPr/>
      </w:pPr>
      <w:bookmarkStart w:colFirst="0" w:colLast="0" w:name="_n4m3ce3bdpdl" w:id="10"/>
      <w:bookmarkEnd w:id="10"/>
      <w:r w:rsidDel="00000000" w:rsidR="00000000" w:rsidRPr="00000000">
        <w:rPr>
          <w:rtl w:val="0"/>
        </w:rPr>
        <w:t xml:space="preserve">2° Ronda participativa</w:t>
      </w:r>
    </w:p>
    <w:p w:rsidR="00000000" w:rsidDel="00000000" w:rsidP="00000000" w:rsidRDefault="00000000" w:rsidRPr="00000000" w14:paraId="00000027">
      <w:pPr>
        <w:pStyle w:val="Heading4"/>
        <w:widowControl w:val="0"/>
        <w:spacing w:after="240" w:before="240" w:line="275" w:lineRule="auto"/>
        <w:rPr/>
      </w:pPr>
      <w:bookmarkStart w:colFirst="0" w:colLast="0" w:name="_jd0e8g1nv09t" w:id="11"/>
      <w:bookmarkEnd w:id="11"/>
      <w:r w:rsidDel="00000000" w:rsidR="00000000" w:rsidRPr="00000000">
        <w:rPr>
          <w:rtl w:val="0"/>
        </w:rPr>
        <w:t xml:space="preserve">Objetivo:</w:t>
      </w:r>
    </w:p>
    <w:p w:rsidR="00000000" w:rsidDel="00000000" w:rsidP="00000000" w:rsidRDefault="00000000" w:rsidRPr="00000000" w14:paraId="00000028">
      <w:pPr>
        <w:rPr/>
      </w:pPr>
      <w:r w:rsidDel="00000000" w:rsidR="00000000" w:rsidRPr="00000000">
        <w:rPr>
          <w:rtl w:val="0"/>
        </w:rPr>
        <w:t xml:space="preserve">Recoger información sobre las expectativas y visiones de los beneficiarios y actores del territorio respecto de los impactos positivos y negativos del proyecto, identificar sitios de significación cultural potencialmente afectados y analizar alternativas o ajustes al proyecto en función de los requerimientos levantados.</w:t>
      </w:r>
    </w:p>
    <w:p w:rsidR="00000000" w:rsidDel="00000000" w:rsidP="00000000" w:rsidRDefault="00000000" w:rsidRPr="00000000" w14:paraId="00000029">
      <w:pPr>
        <w:pStyle w:val="Heading4"/>
        <w:widowControl w:val="0"/>
        <w:spacing w:after="240" w:before="240" w:line="275" w:lineRule="auto"/>
        <w:rPr/>
      </w:pPr>
      <w:bookmarkStart w:colFirst="0" w:colLast="0" w:name="_9hg39lm5quaj" w:id="12"/>
      <w:bookmarkEnd w:id="12"/>
      <w:r w:rsidDel="00000000" w:rsidR="00000000" w:rsidRPr="00000000">
        <w:rPr>
          <w:rtl w:val="0"/>
        </w:rPr>
        <w:t xml:space="preserve">Actividades posibles a desarrollar:</w:t>
      </w:r>
    </w:p>
    <w:p w:rsidR="00000000" w:rsidDel="00000000" w:rsidP="00000000" w:rsidRDefault="00000000" w:rsidRPr="00000000" w14:paraId="0000002A">
      <w:pPr>
        <w:numPr>
          <w:ilvl w:val="0"/>
          <w:numId w:val="1"/>
        </w:numPr>
        <w:ind w:left="720" w:hanging="360"/>
      </w:pPr>
      <w:r w:rsidDel="00000000" w:rsidR="00000000" w:rsidRPr="00000000">
        <w:rPr>
          <w:rtl w:val="0"/>
        </w:rPr>
        <w:t xml:space="preserve">Reuniones abiertas con habitantes del territorio, en las que se identifiquen las distintas dimensiones del territorio que podrían verse afectadas por el proyecto, incluyendo dinámicas de relacionamiento social y el componente patrimonial, utilizando metodologías participativas como cartografías participativas, árbol de problemas u otras dinámicas grupales.</w:t>
      </w:r>
    </w:p>
    <w:p w:rsidR="00000000" w:rsidDel="00000000" w:rsidP="00000000" w:rsidRDefault="00000000" w:rsidRPr="00000000" w14:paraId="0000002B">
      <w:pPr>
        <w:numPr>
          <w:ilvl w:val="0"/>
          <w:numId w:val="1"/>
        </w:numPr>
        <w:ind w:left="720" w:hanging="360"/>
      </w:pPr>
      <w:r w:rsidDel="00000000" w:rsidR="00000000" w:rsidRPr="00000000">
        <w:rPr>
          <w:rtl w:val="0"/>
        </w:rPr>
        <w:t xml:space="preserve">Reuniones focalizadas con juntas de vecinos, apoderados y/o profesores, organizaciones de mujeres, organizaciones de diversidad sexual, organizaciones funcionales, comunidades indígenas y otros actores relevantes.</w:t>
      </w:r>
    </w:p>
    <w:p w:rsidR="00000000" w:rsidDel="00000000" w:rsidP="00000000" w:rsidRDefault="00000000" w:rsidRPr="00000000" w14:paraId="0000002C">
      <w:pPr>
        <w:numPr>
          <w:ilvl w:val="0"/>
          <w:numId w:val="1"/>
        </w:numPr>
        <w:ind w:left="720" w:hanging="360"/>
      </w:pPr>
      <w:r w:rsidDel="00000000" w:rsidR="00000000" w:rsidRPr="00000000">
        <w:rPr>
          <w:rtl w:val="0"/>
        </w:rPr>
        <w:t xml:space="preserve">Actividades en terreno o recorridos pedestres con informantes clave, beneficiarios o personas potencialmente afectadas directamente por el proyecto.</w:t>
      </w:r>
    </w:p>
    <w:p w:rsidR="00000000" w:rsidDel="00000000" w:rsidP="00000000" w:rsidRDefault="00000000" w:rsidRPr="00000000" w14:paraId="0000002D">
      <w:pPr>
        <w:pStyle w:val="Heading3"/>
        <w:widowControl w:val="0"/>
        <w:spacing w:after="240" w:before="240" w:line="275" w:lineRule="auto"/>
        <w:rPr/>
      </w:pPr>
      <w:bookmarkStart w:colFirst="0" w:colLast="0" w:name="_hj9r8cns4x3p" w:id="13"/>
      <w:bookmarkEnd w:id="13"/>
      <w:r w:rsidDel="00000000" w:rsidR="00000000" w:rsidRPr="00000000">
        <w:rPr>
          <w:rtl w:val="0"/>
        </w:rPr>
        <w:t xml:space="preserve">3° Ronda participativa</w:t>
      </w:r>
    </w:p>
    <w:p w:rsidR="00000000" w:rsidDel="00000000" w:rsidP="00000000" w:rsidRDefault="00000000" w:rsidRPr="00000000" w14:paraId="0000002E">
      <w:pPr>
        <w:pStyle w:val="Heading4"/>
        <w:widowControl w:val="0"/>
        <w:spacing w:after="240" w:before="240" w:line="275" w:lineRule="auto"/>
        <w:rPr/>
      </w:pPr>
      <w:bookmarkStart w:colFirst="0" w:colLast="0" w:name="_5c5za6o01rca" w:id="14"/>
      <w:bookmarkEnd w:id="14"/>
      <w:r w:rsidDel="00000000" w:rsidR="00000000" w:rsidRPr="00000000">
        <w:rPr>
          <w:b w:val="1"/>
          <w:bCs w:val="1"/>
          <w:rtl w:val="0"/>
        </w:rPr>
        <w:t xml:space="preserve">Objetivo:</w:t>
      </w: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Asegurar que el proyecto final sea comprendido cabalmente por la comunidad, explicando qué propuestas fueron incorporadas al diseño del proyecto o, en caso de encontrarse en etapa de ejecución, qué medidas se han adoptado para disminuir los impactos de las obras.</w:t>
      </w:r>
    </w:p>
    <w:p w:rsidR="00000000" w:rsidDel="00000000" w:rsidP="00000000" w:rsidRDefault="00000000" w:rsidRPr="00000000" w14:paraId="00000030">
      <w:pPr>
        <w:rPr/>
      </w:pPr>
      <w:r w:rsidDel="00000000" w:rsidR="00000000" w:rsidRPr="00000000">
        <w:rPr>
          <w:rtl w:val="0"/>
        </w:rPr>
        <w:t xml:space="preserve">Asimismo, se debe informar sobre los beneficios directos e indirectos del proyecto como obra pública y dar cuenta de las etapas siguientes del ciclo del proyecto, así como de los canales institucionales de información que permanecerán activos para el seguimiento ciudadano.</w:t>
      </w:r>
    </w:p>
    <w:p w:rsidR="00000000" w:rsidDel="00000000" w:rsidP="00000000" w:rsidRDefault="00000000" w:rsidRPr="00000000" w14:paraId="00000031">
      <w:pPr>
        <w:pStyle w:val="Heading4"/>
        <w:widowControl w:val="0"/>
        <w:spacing w:after="240" w:before="240" w:line="275" w:lineRule="auto"/>
        <w:rPr/>
      </w:pPr>
      <w:bookmarkStart w:colFirst="0" w:colLast="0" w:name="_3nsb0okjdg3j" w:id="15"/>
      <w:bookmarkEnd w:id="15"/>
      <w:r w:rsidDel="00000000" w:rsidR="00000000" w:rsidRPr="00000000">
        <w:rPr>
          <w:rtl w:val="0"/>
        </w:rPr>
        <w:t xml:space="preserve">Actividades posibles a desarrollar:</w:t>
      </w:r>
    </w:p>
    <w:p w:rsidR="00000000" w:rsidDel="00000000" w:rsidP="00000000" w:rsidRDefault="00000000" w:rsidRPr="00000000" w14:paraId="00000032">
      <w:pPr>
        <w:numPr>
          <w:ilvl w:val="0"/>
          <w:numId w:val="6"/>
        </w:numPr>
        <w:spacing w:after="200" w:lineRule="auto"/>
        <w:ind w:left="720" w:hanging="360"/>
        <w:rPr>
          <w:u w:val="none"/>
        </w:rPr>
      </w:pPr>
      <w:r w:rsidDel="00000000" w:rsidR="00000000" w:rsidRPr="00000000">
        <w:rPr>
          <w:rtl w:val="0"/>
        </w:rPr>
        <w:t xml:space="preserve">Reuniones ampliadas con comunidades, asociaciones y grupos que hayan participado en las distintas rondas del proceso participativo.</w:t>
      </w:r>
    </w:p>
    <w:p w:rsidR="00000000" w:rsidDel="00000000" w:rsidP="00000000" w:rsidRDefault="00000000" w:rsidRPr="00000000" w14:paraId="00000033">
      <w:pPr>
        <w:numPr>
          <w:ilvl w:val="0"/>
          <w:numId w:val="6"/>
        </w:numPr>
        <w:spacing w:after="200" w:before="0" w:lineRule="auto"/>
        <w:ind w:left="720" w:hanging="360"/>
        <w:rPr>
          <w:u w:val="none"/>
        </w:rPr>
      </w:pPr>
      <w:r w:rsidDel="00000000" w:rsidR="00000000" w:rsidRPr="00000000">
        <w:rPr>
          <w:rtl w:val="0"/>
        </w:rPr>
        <w:t xml:space="preserve">Distribución de material informativo que dé cuenta del proyecto, de los procesos de participación ciudadana desarrollados y de las modificaciones realizadas como resultado del proceso, incluyendo información sobre beneficios directos para la comunidad y beneficios para el territorio, la región y el país, mediante infografías simples.</w:t>
      </w:r>
    </w:p>
    <w:p w:rsidR="00000000" w:rsidDel="00000000" w:rsidP="00000000" w:rsidRDefault="00000000" w:rsidRPr="00000000" w14:paraId="00000034">
      <w:pPr>
        <w:numPr>
          <w:ilvl w:val="0"/>
          <w:numId w:val="6"/>
        </w:numPr>
        <w:spacing w:after="200" w:lineRule="auto"/>
        <w:ind w:left="720" w:hanging="360"/>
        <w:rPr>
          <w:u w:val="none"/>
        </w:rPr>
      </w:pPr>
      <w:r w:rsidDel="00000000" w:rsidR="00000000" w:rsidRPr="00000000">
        <w:rPr>
          <w:rtl w:val="0"/>
        </w:rPr>
        <w:t xml:space="preserve">Publicación de piezas gráficas informativas y cápsulas audiovisuales en plataformas digitales y canales institucionales.</w:t>
      </w:r>
    </w:p>
    <w:p w:rsidR="00000000" w:rsidDel="00000000" w:rsidP="00000000" w:rsidRDefault="00000000" w:rsidRPr="00000000" w14:paraId="00000035">
      <w:pPr>
        <w:pStyle w:val="Heading2"/>
        <w:widowControl w:val="0"/>
        <w:spacing w:after="240" w:before="0" w:line="257" w:lineRule="auto"/>
        <w:rPr/>
      </w:pPr>
      <w:bookmarkStart w:colFirst="0" w:colLast="0" w:name="_mkj41polcl41" w:id="16"/>
      <w:bookmarkEnd w:id="16"/>
      <w:r w:rsidDel="00000000" w:rsidR="00000000" w:rsidRPr="00000000">
        <w:rPr>
          <w:rtl w:val="0"/>
        </w:rPr>
        <w:t xml:space="preserve">5. MATRIZ DE PLANIFICACIÓN DE LAS RONDAS DE ACTIVIDADES DE PARTICIPACIÓN </w:t>
      </w:r>
    </w:p>
    <w:p w:rsidR="00000000" w:rsidDel="00000000" w:rsidP="00000000" w:rsidRDefault="00000000" w:rsidRPr="00000000" w14:paraId="00000036">
      <w:pPr>
        <w:rPr/>
      </w:pPr>
      <w:r w:rsidDel="00000000" w:rsidR="00000000" w:rsidRPr="00000000">
        <w:rPr>
          <w:rtl w:val="0"/>
        </w:rPr>
        <w:t xml:space="preserve">La siguiente matriz permite planificar de manera ordenada las actividades a desarrollar en cada ronda del proceso de Participación Ciudadana, identificando metodologías, actores convocados, formas de convocatoria, aspectos logísticos y medios de verificación.</w:t>
      </w:r>
    </w:p>
    <w:tbl>
      <w:tblPr>
        <w:tblStyle w:val="Table1"/>
        <w:tblW w:w="93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5"/>
        <w:gridCol w:w="1407"/>
        <w:gridCol w:w="1292"/>
        <w:gridCol w:w="1502"/>
        <w:gridCol w:w="1012"/>
        <w:gridCol w:w="1312"/>
        <w:gridCol w:w="1740"/>
        <w:tblGridChange w:id="0">
          <w:tblGrid>
            <w:gridCol w:w="1075"/>
            <w:gridCol w:w="1407"/>
            <w:gridCol w:w="1292"/>
            <w:gridCol w:w="1502"/>
            <w:gridCol w:w="1012"/>
            <w:gridCol w:w="1312"/>
            <w:gridCol w:w="1740"/>
          </w:tblGrid>
        </w:tblGridChange>
      </w:tblGrid>
      <w:tr>
        <w:trPr>
          <w:cantSplit w:val="0"/>
          <w:trHeight w:val="300" w:hRule="atLeast"/>
          <w:tblHeader w:val="0"/>
        </w:trPr>
        <w:tc>
          <w:tcPr>
            <w:gridSpan w:val="7"/>
            <w:tcBorders>
              <w:top w:color="ffffff" w:space="0" w:sz="4" w:val="single"/>
              <w:left w:color="ffffff" w:space="0" w:sz="4" w:val="single"/>
              <w:bottom w:color="ffffff"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037">
            <w:pPr>
              <w:spacing w:after="0" w:before="0" w:line="240" w:lineRule="auto"/>
              <w:jc w:val="center"/>
              <w:rPr>
                <w:b w:val="1"/>
                <w:bCs w:val="1"/>
                <w:color w:val="ffffff"/>
                <w:sz w:val="18"/>
                <w:szCs w:val="18"/>
              </w:rPr>
            </w:pPr>
            <w:r w:rsidDel="00000000" w:rsidR="00000000" w:rsidRPr="00000000">
              <w:rPr>
                <w:b w:val="1"/>
                <w:bCs w:val="1"/>
                <w:color w:val="ffffff"/>
                <w:sz w:val="18"/>
                <w:szCs w:val="18"/>
                <w:rtl w:val="0"/>
              </w:rPr>
              <w:t xml:space="preserve">_____ Ronda</w:t>
            </w:r>
          </w:p>
        </w:tc>
      </w:tr>
      <w:tr>
        <w:trPr>
          <w:cantSplit w:val="0"/>
          <w:trHeight w:val="300" w:hRule="atLeast"/>
          <w:tblHeader w:val="0"/>
        </w:trPr>
        <w:tc>
          <w:tcPr>
            <w:tcBorders>
              <w:top w:color="ffffff" w:space="0" w:sz="4" w:val="single"/>
              <w:left w:color="ffffff" w:space="0" w:sz="4" w:val="single"/>
              <w:bottom w:color="ffffff"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03E">
            <w:pPr>
              <w:spacing w:after="0" w:before="0" w:line="240" w:lineRule="auto"/>
              <w:rPr>
                <w:b w:val="1"/>
                <w:bCs w:val="1"/>
                <w:color w:val="ffffff"/>
                <w:sz w:val="16"/>
                <w:szCs w:val="16"/>
              </w:rPr>
            </w:pPr>
            <w:r w:rsidDel="00000000" w:rsidR="00000000" w:rsidRPr="00000000">
              <w:rPr>
                <w:b w:val="1"/>
                <w:bCs w:val="1"/>
                <w:color w:val="ffffff"/>
                <w:sz w:val="16"/>
                <w:szCs w:val="16"/>
                <w:rtl w:val="0"/>
              </w:rPr>
              <w:t xml:space="preserve">Actividad </w:t>
            </w:r>
          </w:p>
        </w:tc>
        <w:tc>
          <w:tcPr>
            <w:tcBorders>
              <w:top w:color="ffffff" w:space="0" w:sz="4" w:val="single"/>
              <w:left w:color="ffffff" w:space="0" w:sz="4" w:val="single"/>
              <w:bottom w:color="ffffff"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03F">
            <w:pPr>
              <w:spacing w:after="0" w:before="0" w:line="240" w:lineRule="auto"/>
              <w:rPr>
                <w:b w:val="1"/>
                <w:bCs w:val="1"/>
                <w:color w:val="ffffff"/>
                <w:sz w:val="16"/>
                <w:szCs w:val="16"/>
              </w:rPr>
            </w:pPr>
            <w:r w:rsidDel="00000000" w:rsidR="00000000" w:rsidRPr="00000000">
              <w:rPr>
                <w:b w:val="1"/>
                <w:bCs w:val="1"/>
                <w:color w:val="ffffff"/>
                <w:sz w:val="16"/>
                <w:szCs w:val="16"/>
                <w:rtl w:val="0"/>
              </w:rPr>
              <w:t xml:space="preserve">Técnicas de participación / animación </w:t>
            </w:r>
          </w:p>
        </w:tc>
        <w:tc>
          <w:tcPr>
            <w:tcBorders>
              <w:top w:color="ffffff" w:space="0" w:sz="4" w:val="single"/>
              <w:left w:color="ffffff" w:space="0" w:sz="4" w:val="single"/>
              <w:bottom w:color="ffffff"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040">
            <w:pPr>
              <w:spacing w:after="0" w:before="0" w:line="240" w:lineRule="auto"/>
              <w:rPr>
                <w:b w:val="1"/>
                <w:bCs w:val="1"/>
                <w:color w:val="ffffff"/>
                <w:sz w:val="16"/>
                <w:szCs w:val="16"/>
              </w:rPr>
            </w:pPr>
            <w:r w:rsidDel="00000000" w:rsidR="00000000" w:rsidRPr="00000000">
              <w:rPr>
                <w:b w:val="1"/>
                <w:bCs w:val="1"/>
                <w:color w:val="ffffff"/>
                <w:sz w:val="16"/>
                <w:szCs w:val="16"/>
                <w:rtl w:val="0"/>
              </w:rPr>
              <w:t xml:space="preserve">Actores o grupos convocados</w:t>
            </w:r>
          </w:p>
        </w:tc>
        <w:tc>
          <w:tcPr>
            <w:tcBorders>
              <w:top w:color="ffffff" w:space="0" w:sz="4" w:val="single"/>
              <w:left w:color="ffffff" w:space="0" w:sz="4" w:val="single"/>
              <w:bottom w:color="ffffff"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041">
            <w:pPr>
              <w:spacing w:after="0" w:before="0" w:line="240" w:lineRule="auto"/>
              <w:rPr>
                <w:b w:val="1"/>
                <w:bCs w:val="1"/>
                <w:color w:val="ffffff"/>
                <w:sz w:val="16"/>
                <w:szCs w:val="16"/>
              </w:rPr>
            </w:pPr>
            <w:r w:rsidDel="00000000" w:rsidR="00000000" w:rsidRPr="00000000">
              <w:rPr>
                <w:b w:val="1"/>
                <w:bCs w:val="1"/>
                <w:color w:val="ffffff"/>
                <w:sz w:val="16"/>
                <w:szCs w:val="16"/>
                <w:rtl w:val="0"/>
              </w:rPr>
              <w:t xml:space="preserve">Forma de convocatoria /presentación </w:t>
            </w:r>
          </w:p>
        </w:tc>
        <w:tc>
          <w:tcPr>
            <w:tcBorders>
              <w:top w:color="ffffff" w:space="0" w:sz="4" w:val="single"/>
              <w:left w:color="ffffff" w:space="0" w:sz="4" w:val="single"/>
              <w:bottom w:color="ffffff"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042">
            <w:pPr>
              <w:spacing w:after="0" w:before="0" w:line="240" w:lineRule="auto"/>
              <w:rPr>
                <w:b w:val="1"/>
                <w:bCs w:val="1"/>
                <w:color w:val="ffffff"/>
                <w:sz w:val="16"/>
                <w:szCs w:val="16"/>
              </w:rPr>
            </w:pPr>
            <w:r w:rsidDel="00000000" w:rsidR="00000000" w:rsidRPr="00000000">
              <w:rPr>
                <w:b w:val="1"/>
                <w:bCs w:val="1"/>
                <w:color w:val="ffffff"/>
                <w:sz w:val="16"/>
                <w:szCs w:val="16"/>
                <w:rtl w:val="0"/>
              </w:rPr>
              <w:t xml:space="preserve">Fecha, hora y lugar</w:t>
            </w:r>
          </w:p>
        </w:tc>
        <w:tc>
          <w:tcPr>
            <w:tcBorders>
              <w:top w:color="ffffff" w:space="0" w:sz="4" w:val="single"/>
              <w:left w:color="ffffff" w:space="0" w:sz="4" w:val="single"/>
              <w:bottom w:color="ffffff"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043">
            <w:pPr>
              <w:spacing w:after="0" w:before="0" w:line="240" w:lineRule="auto"/>
              <w:rPr>
                <w:b w:val="1"/>
                <w:bCs w:val="1"/>
                <w:color w:val="ffffff"/>
                <w:sz w:val="16"/>
                <w:szCs w:val="16"/>
              </w:rPr>
            </w:pPr>
            <w:r w:rsidDel="00000000" w:rsidR="00000000" w:rsidRPr="00000000">
              <w:rPr>
                <w:b w:val="1"/>
                <w:bCs w:val="1"/>
                <w:color w:val="ffffff"/>
                <w:sz w:val="16"/>
                <w:szCs w:val="16"/>
                <w:rtl w:val="0"/>
              </w:rPr>
              <w:t xml:space="preserve">Medios de verificación </w:t>
            </w:r>
          </w:p>
        </w:tc>
        <w:tc>
          <w:tcPr>
            <w:tcBorders>
              <w:top w:color="ffffff" w:space="0" w:sz="4" w:val="single"/>
              <w:left w:color="ffffff" w:space="0" w:sz="4" w:val="single"/>
              <w:bottom w:color="ffffff" w:space="0" w:sz="4" w:val="single"/>
              <w:right w:color="ffffff" w:space="0" w:sz="4"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044">
            <w:pPr>
              <w:spacing w:after="0" w:before="0" w:line="240" w:lineRule="auto"/>
              <w:rPr>
                <w:b w:val="1"/>
                <w:bCs w:val="1"/>
                <w:color w:val="ffffff"/>
                <w:sz w:val="16"/>
                <w:szCs w:val="16"/>
              </w:rPr>
            </w:pPr>
            <w:r w:rsidDel="00000000" w:rsidR="00000000" w:rsidRPr="00000000">
              <w:rPr>
                <w:b w:val="1"/>
                <w:bCs w:val="1"/>
                <w:color w:val="ffffff"/>
                <w:sz w:val="16"/>
                <w:szCs w:val="16"/>
                <w:rtl w:val="0"/>
              </w:rPr>
              <w:t xml:space="preserve">Consideraciones de acceso y transporte </w:t>
            </w:r>
          </w:p>
        </w:tc>
      </w:tr>
      <w:tr>
        <w:trPr>
          <w:cantSplit w:val="0"/>
          <w:trHeight w:val="300" w:hRule="atLeast"/>
          <w:tblHeader w:val="0"/>
        </w:trPr>
        <w:tc>
          <w:tcPr>
            <w:tcBorders>
              <w:top w:color="ffffff"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45">
            <w:pPr>
              <w:spacing w:after="0" w:before="0" w:line="240" w:lineRule="auto"/>
              <w:rPr>
                <w:sz w:val="18"/>
                <w:szCs w:val="18"/>
              </w:rPr>
            </w:pPr>
            <w:r w:rsidDel="00000000" w:rsidR="00000000" w:rsidRPr="00000000">
              <w:rPr>
                <w:rtl w:val="0"/>
              </w:rPr>
            </w:r>
          </w:p>
        </w:tc>
        <w:tc>
          <w:tcPr>
            <w:tcBorders>
              <w:top w:color="ffffff"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46">
            <w:pPr>
              <w:spacing w:after="0" w:before="0" w:line="240" w:lineRule="auto"/>
              <w:rPr>
                <w:sz w:val="18"/>
                <w:szCs w:val="18"/>
              </w:rPr>
            </w:pPr>
            <w:r w:rsidDel="00000000" w:rsidR="00000000" w:rsidRPr="00000000">
              <w:rPr>
                <w:rtl w:val="0"/>
              </w:rPr>
            </w:r>
          </w:p>
        </w:tc>
        <w:tc>
          <w:tcPr>
            <w:tcBorders>
              <w:top w:color="ffffff"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47">
            <w:pPr>
              <w:spacing w:after="0" w:before="0" w:line="240" w:lineRule="auto"/>
              <w:rPr>
                <w:sz w:val="18"/>
                <w:szCs w:val="18"/>
              </w:rPr>
            </w:pPr>
            <w:r w:rsidDel="00000000" w:rsidR="00000000" w:rsidRPr="00000000">
              <w:rPr>
                <w:rtl w:val="0"/>
              </w:rPr>
            </w:r>
          </w:p>
        </w:tc>
        <w:tc>
          <w:tcPr>
            <w:tcBorders>
              <w:top w:color="ffffff"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48">
            <w:pPr>
              <w:spacing w:after="0" w:before="0" w:line="240" w:lineRule="auto"/>
              <w:rPr>
                <w:sz w:val="18"/>
                <w:szCs w:val="18"/>
              </w:rPr>
            </w:pPr>
            <w:r w:rsidDel="00000000" w:rsidR="00000000" w:rsidRPr="00000000">
              <w:rPr>
                <w:rtl w:val="0"/>
              </w:rPr>
            </w:r>
          </w:p>
        </w:tc>
        <w:tc>
          <w:tcPr>
            <w:tcBorders>
              <w:top w:color="ffffff"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49">
            <w:pPr>
              <w:spacing w:after="0" w:before="0" w:line="240" w:lineRule="auto"/>
              <w:rPr>
                <w:sz w:val="18"/>
                <w:szCs w:val="18"/>
              </w:rPr>
            </w:pPr>
            <w:r w:rsidDel="00000000" w:rsidR="00000000" w:rsidRPr="00000000">
              <w:rPr>
                <w:rtl w:val="0"/>
              </w:rPr>
            </w:r>
          </w:p>
        </w:tc>
        <w:tc>
          <w:tcPr>
            <w:tcBorders>
              <w:top w:color="ffffff"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4A">
            <w:pPr>
              <w:spacing w:after="0" w:before="0" w:line="240" w:lineRule="auto"/>
              <w:rPr>
                <w:sz w:val="18"/>
                <w:szCs w:val="18"/>
              </w:rPr>
            </w:pPr>
            <w:r w:rsidDel="00000000" w:rsidR="00000000" w:rsidRPr="00000000">
              <w:rPr>
                <w:rtl w:val="0"/>
              </w:rPr>
            </w:r>
          </w:p>
        </w:tc>
        <w:tc>
          <w:tcPr>
            <w:tcBorders>
              <w:top w:color="ffffff"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4B">
            <w:pPr>
              <w:spacing w:after="0" w:before="0" w:line="240" w:lineRule="auto"/>
              <w:rPr>
                <w:sz w:val="18"/>
                <w:szCs w:val="18"/>
              </w:rPr>
            </w:pPr>
            <w:r w:rsidDel="00000000" w:rsidR="00000000" w:rsidRPr="00000000">
              <w:rPr>
                <w:rtl w:val="0"/>
              </w:rPr>
            </w:r>
          </w:p>
        </w:tc>
      </w:tr>
      <w:tr>
        <w:trPr>
          <w:cantSplit w:val="0"/>
          <w:trHeight w:val="300" w:hRule="atLeast"/>
          <w:tblHeader w:val="0"/>
        </w:trPr>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4C">
            <w:pPr>
              <w:spacing w:after="0" w:before="0" w:line="240" w:lineRule="auto"/>
              <w:rPr>
                <w:sz w:val="18"/>
                <w:szCs w:val="18"/>
              </w:rPr>
            </w:pPr>
            <w:r w:rsidDel="00000000" w:rsidR="00000000" w:rsidRPr="00000000">
              <w:rPr>
                <w:rtl w:val="0"/>
              </w:rPr>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4D">
            <w:pPr>
              <w:spacing w:after="0" w:before="0" w:line="240" w:lineRule="auto"/>
              <w:rPr>
                <w:sz w:val="18"/>
                <w:szCs w:val="18"/>
              </w:rPr>
            </w:pPr>
            <w:r w:rsidDel="00000000" w:rsidR="00000000" w:rsidRPr="00000000">
              <w:rPr>
                <w:rtl w:val="0"/>
              </w:rPr>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4E">
            <w:pPr>
              <w:spacing w:after="0" w:before="0" w:line="240" w:lineRule="auto"/>
              <w:rPr>
                <w:sz w:val="18"/>
                <w:szCs w:val="18"/>
              </w:rPr>
            </w:pPr>
            <w:r w:rsidDel="00000000" w:rsidR="00000000" w:rsidRPr="00000000">
              <w:rPr>
                <w:rtl w:val="0"/>
              </w:rPr>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4F">
            <w:pPr>
              <w:spacing w:after="0" w:before="0" w:line="240" w:lineRule="auto"/>
              <w:rPr>
                <w:sz w:val="18"/>
                <w:szCs w:val="18"/>
              </w:rPr>
            </w:pPr>
            <w:r w:rsidDel="00000000" w:rsidR="00000000" w:rsidRPr="00000000">
              <w:rPr>
                <w:rtl w:val="0"/>
              </w:rPr>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50">
            <w:pPr>
              <w:spacing w:after="0" w:before="0" w:line="240" w:lineRule="auto"/>
              <w:rPr>
                <w:sz w:val="18"/>
                <w:szCs w:val="18"/>
              </w:rPr>
            </w:pPr>
            <w:r w:rsidDel="00000000" w:rsidR="00000000" w:rsidRPr="00000000">
              <w:rPr>
                <w:rtl w:val="0"/>
              </w:rPr>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51">
            <w:pPr>
              <w:spacing w:after="0" w:before="0" w:line="240" w:lineRule="auto"/>
              <w:rPr>
                <w:sz w:val="18"/>
                <w:szCs w:val="18"/>
              </w:rPr>
            </w:pPr>
            <w:r w:rsidDel="00000000" w:rsidR="00000000" w:rsidRPr="00000000">
              <w:rPr>
                <w:rtl w:val="0"/>
              </w:rPr>
            </w:r>
          </w:p>
        </w:tc>
        <w:tc>
          <w:tcPr>
            <w:tcBorders>
              <w:top w:color="30358c" w:space="0" w:sz="4" w:val="single"/>
              <w:left w:color="30358c" w:space="0" w:sz="4" w:val="single"/>
              <w:bottom w:color="30358c" w:space="0" w:sz="4" w:val="single"/>
              <w:right w:color="30358c" w:space="0" w:sz="4"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52">
            <w:pPr>
              <w:spacing w:after="0" w:before="0" w:line="240" w:lineRule="auto"/>
              <w:rPr>
                <w:sz w:val="18"/>
                <w:szCs w:val="18"/>
              </w:rPr>
            </w:pPr>
            <w:r w:rsidDel="00000000" w:rsidR="00000000" w:rsidRPr="00000000">
              <w:rPr>
                <w:rtl w:val="0"/>
              </w:rPr>
            </w:r>
          </w:p>
        </w:tc>
      </w:tr>
    </w:tbl>
    <w:p w:rsidR="00000000" w:rsidDel="00000000" w:rsidP="00000000" w:rsidRDefault="00000000" w:rsidRPr="00000000" w14:paraId="00000053">
      <w:pPr>
        <w:rPr/>
        <w:sectPr>
          <w:headerReference r:id="rId6" w:type="default"/>
          <w:headerReference r:id="rId7" w:type="first"/>
          <w:footerReference r:id="rId8" w:type="default"/>
          <w:footerReference r:id="rId9" w:type="first"/>
          <w:pgSz w:h="16838" w:w="11906" w:orient="portrait"/>
          <w:pgMar w:bottom="1417.3228346456694" w:top="1417.3228346456694" w:left="1417.3228346456694" w:right="1417.3228346456694" w:header="720" w:footer="720"/>
          <w:pgNumType w:start="1"/>
          <w:titlePg w:val="1"/>
        </w:sectPr>
      </w:pPr>
      <w:r w:rsidDel="00000000" w:rsidR="00000000" w:rsidRPr="00000000">
        <w:rPr>
          <w:rtl w:val="0"/>
        </w:rPr>
        <w:t xml:space="preserve">A continuación, se entrega un ejemplo de llenado de la matriz con letra cursiva. </w:t>
      </w:r>
    </w:p>
    <w:p w:rsidR="00000000" w:rsidDel="00000000" w:rsidP="00000000" w:rsidRDefault="00000000" w:rsidRPr="00000000" w14:paraId="00000054">
      <w:pPr>
        <w:widowControl w:val="0"/>
        <w:pBdr>
          <w:top w:color="auto" w:space="0" w:sz="0" w:val="none"/>
          <w:left w:color="auto" w:space="0" w:sz="0" w:val="none"/>
          <w:bottom w:color="auto" w:space="0" w:sz="0" w:val="none"/>
          <w:right w:color="auto" w:space="0" w:sz="0" w:val="none"/>
          <w:between w:color="auto" w:space="0" w:sz="0" w:val="none"/>
        </w:pBdr>
        <w:shd w:fill="auto" w:val="clear"/>
        <w:spacing w:after="0" w:before="0" w:lineRule="auto"/>
        <w:jc w:val="left"/>
        <w:rPr>
          <w:rFonts w:ascii="Calibri" w:cs="Calibri" w:eastAsia="Calibri" w:hAnsi="Calibri"/>
          <w:color w:val="1f1f1f"/>
          <w:sz w:val="22"/>
          <w:szCs w:val="22"/>
        </w:rPr>
      </w:pPr>
      <w:r w:rsidDel="00000000" w:rsidR="00000000" w:rsidRPr="00000000">
        <w:rPr>
          <w:rtl w:val="0"/>
        </w:rPr>
      </w:r>
    </w:p>
    <w:tbl>
      <w:tblPr>
        <w:tblStyle w:val="Table2"/>
        <w:tblW w:w="142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5"/>
        <w:gridCol w:w="1680"/>
        <w:gridCol w:w="2745"/>
        <w:gridCol w:w="2250"/>
        <w:gridCol w:w="2055"/>
        <w:gridCol w:w="1920"/>
        <w:gridCol w:w="2040"/>
        <w:tblGridChange w:id="0">
          <w:tblGrid>
            <w:gridCol w:w="1545"/>
            <w:gridCol w:w="1680"/>
            <w:gridCol w:w="2745"/>
            <w:gridCol w:w="2250"/>
            <w:gridCol w:w="2055"/>
            <w:gridCol w:w="1920"/>
            <w:gridCol w:w="2040"/>
          </w:tblGrid>
        </w:tblGridChange>
      </w:tblGrid>
      <w:tr>
        <w:trPr>
          <w:cantSplit w:val="0"/>
          <w:trHeight w:val="300" w:hRule="atLeast"/>
          <w:tblHeader w:val="1"/>
        </w:trPr>
        <w:tc>
          <w:tcPr>
            <w:gridSpan w:val="7"/>
            <w:tcBorders>
              <w:top w:color="ffffff" w:space="0" w:sz="8" w:val="single"/>
              <w:left w:color="ffffff" w:space="0" w:sz="8" w:val="single"/>
              <w:bottom w:color="ffffff" w:space="0" w:sz="8" w:val="single"/>
              <w:right w:color="ffffff" w:space="0" w:sz="8"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055">
            <w:pPr>
              <w:spacing w:after="0" w:before="0" w:line="240" w:lineRule="auto"/>
              <w:jc w:val="center"/>
              <w:rPr>
                <w:b w:val="1"/>
                <w:bCs w:val="1"/>
                <w:color w:val="ffffff"/>
                <w:sz w:val="18"/>
                <w:szCs w:val="18"/>
              </w:rPr>
            </w:pPr>
            <w:r w:rsidDel="00000000" w:rsidR="00000000" w:rsidRPr="00000000">
              <w:rPr>
                <w:b w:val="1"/>
                <w:bCs w:val="1"/>
                <w:color w:val="ffffff"/>
                <w:sz w:val="18"/>
                <w:szCs w:val="18"/>
                <w:rtl w:val="0"/>
              </w:rPr>
              <w:t xml:space="preserve">(1°, 2°, o 3°) Ronda </w:t>
            </w:r>
          </w:p>
        </w:tc>
      </w:tr>
      <w:tr>
        <w:trPr>
          <w:cantSplit w:val="0"/>
          <w:trHeight w:val="300" w:hRule="atLeast"/>
          <w:tblHeader w:val="0"/>
        </w:trPr>
        <w:tc>
          <w:tcPr>
            <w:tcBorders>
              <w:top w:color="ffffff" w:space="0" w:sz="8" w:val="single"/>
              <w:left w:color="ffffff" w:space="0" w:sz="8" w:val="single"/>
              <w:bottom w:color="ffffff" w:space="0" w:sz="8" w:val="single"/>
              <w:right w:color="ffffff" w:space="0" w:sz="8"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05C">
            <w:pPr>
              <w:spacing w:after="0" w:before="0" w:line="240" w:lineRule="auto"/>
              <w:jc w:val="center"/>
              <w:rPr>
                <w:b w:val="1"/>
                <w:bCs w:val="1"/>
                <w:color w:val="ffffff"/>
                <w:sz w:val="18"/>
                <w:szCs w:val="18"/>
              </w:rPr>
            </w:pPr>
            <w:r w:rsidDel="00000000" w:rsidR="00000000" w:rsidRPr="00000000">
              <w:rPr>
                <w:b w:val="1"/>
                <w:bCs w:val="1"/>
                <w:color w:val="ffffff"/>
                <w:sz w:val="18"/>
                <w:szCs w:val="18"/>
                <w:rtl w:val="0"/>
              </w:rPr>
              <w:t xml:space="preserve">Actividad </w:t>
            </w:r>
          </w:p>
        </w:tc>
        <w:tc>
          <w:tcPr>
            <w:tcBorders>
              <w:top w:color="ffffff" w:space="0" w:sz="8" w:val="single"/>
              <w:left w:color="ffffff" w:space="0" w:sz="8" w:val="single"/>
              <w:bottom w:color="ffffff" w:space="0" w:sz="8" w:val="single"/>
              <w:right w:color="ffffff" w:space="0" w:sz="8"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05D">
            <w:pPr>
              <w:spacing w:after="0" w:before="0" w:line="240" w:lineRule="auto"/>
              <w:jc w:val="center"/>
              <w:rPr>
                <w:b w:val="1"/>
                <w:bCs w:val="1"/>
                <w:color w:val="ffffff"/>
                <w:sz w:val="18"/>
                <w:szCs w:val="18"/>
              </w:rPr>
            </w:pPr>
            <w:r w:rsidDel="00000000" w:rsidR="00000000" w:rsidRPr="00000000">
              <w:rPr>
                <w:b w:val="1"/>
                <w:bCs w:val="1"/>
                <w:color w:val="ffffff"/>
                <w:sz w:val="18"/>
                <w:szCs w:val="18"/>
                <w:rtl w:val="0"/>
              </w:rPr>
              <w:t xml:space="preserve">Técnicas de participación / animación</w:t>
            </w:r>
          </w:p>
        </w:tc>
        <w:tc>
          <w:tcPr>
            <w:tcBorders>
              <w:top w:color="ffffff" w:space="0" w:sz="8" w:val="single"/>
              <w:left w:color="ffffff" w:space="0" w:sz="8" w:val="single"/>
              <w:bottom w:color="ffffff" w:space="0" w:sz="8" w:val="single"/>
              <w:right w:color="ffffff" w:space="0" w:sz="8"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05E">
            <w:pPr>
              <w:spacing w:after="0" w:before="0" w:line="240" w:lineRule="auto"/>
              <w:jc w:val="center"/>
              <w:rPr>
                <w:b w:val="1"/>
                <w:bCs w:val="1"/>
                <w:color w:val="ffffff"/>
                <w:sz w:val="18"/>
                <w:szCs w:val="18"/>
              </w:rPr>
            </w:pPr>
            <w:r w:rsidDel="00000000" w:rsidR="00000000" w:rsidRPr="00000000">
              <w:rPr>
                <w:b w:val="1"/>
                <w:bCs w:val="1"/>
                <w:color w:val="ffffff"/>
                <w:sz w:val="18"/>
                <w:szCs w:val="18"/>
                <w:rtl w:val="0"/>
              </w:rPr>
              <w:t xml:space="preserve">Actores o grupos convocados</w:t>
            </w:r>
          </w:p>
        </w:tc>
        <w:tc>
          <w:tcPr>
            <w:tcBorders>
              <w:top w:color="ffffff" w:space="0" w:sz="8" w:val="single"/>
              <w:left w:color="ffffff" w:space="0" w:sz="8" w:val="single"/>
              <w:bottom w:color="ffffff" w:space="0" w:sz="8" w:val="single"/>
              <w:right w:color="ffffff" w:space="0" w:sz="8"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05F">
            <w:pPr>
              <w:spacing w:after="0" w:before="0" w:line="240" w:lineRule="auto"/>
              <w:jc w:val="center"/>
              <w:rPr>
                <w:b w:val="1"/>
                <w:bCs w:val="1"/>
                <w:color w:val="ffffff"/>
                <w:sz w:val="18"/>
                <w:szCs w:val="18"/>
              </w:rPr>
            </w:pPr>
            <w:r w:rsidDel="00000000" w:rsidR="00000000" w:rsidRPr="00000000">
              <w:rPr>
                <w:b w:val="1"/>
                <w:bCs w:val="1"/>
                <w:color w:val="ffffff"/>
                <w:sz w:val="18"/>
                <w:szCs w:val="18"/>
                <w:rtl w:val="0"/>
              </w:rPr>
              <w:t xml:space="preserve">Forma de convocatoria /presentación </w:t>
            </w:r>
          </w:p>
        </w:tc>
        <w:tc>
          <w:tcPr>
            <w:tcBorders>
              <w:top w:color="ffffff" w:space="0" w:sz="8" w:val="single"/>
              <w:left w:color="ffffff" w:space="0" w:sz="8" w:val="single"/>
              <w:bottom w:color="ffffff" w:space="0" w:sz="8" w:val="single"/>
              <w:right w:color="ffffff" w:space="0" w:sz="8"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060">
            <w:pPr>
              <w:spacing w:after="0" w:before="0" w:line="240" w:lineRule="auto"/>
              <w:jc w:val="center"/>
              <w:rPr>
                <w:b w:val="1"/>
                <w:bCs w:val="1"/>
                <w:color w:val="ffffff"/>
                <w:sz w:val="18"/>
                <w:szCs w:val="18"/>
              </w:rPr>
            </w:pPr>
            <w:r w:rsidDel="00000000" w:rsidR="00000000" w:rsidRPr="00000000">
              <w:rPr>
                <w:b w:val="1"/>
                <w:bCs w:val="1"/>
                <w:color w:val="ffffff"/>
                <w:sz w:val="18"/>
                <w:szCs w:val="18"/>
                <w:rtl w:val="0"/>
              </w:rPr>
              <w:t xml:space="preserve">Fecha, hora y lugar</w:t>
            </w:r>
          </w:p>
        </w:tc>
        <w:tc>
          <w:tcPr>
            <w:tcBorders>
              <w:top w:color="ffffff" w:space="0" w:sz="8" w:val="single"/>
              <w:left w:color="ffffff" w:space="0" w:sz="8" w:val="single"/>
              <w:bottom w:color="ffffff" w:space="0" w:sz="8" w:val="single"/>
              <w:right w:color="ffffff" w:space="0" w:sz="8"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061">
            <w:pPr>
              <w:spacing w:after="0" w:before="0" w:line="240" w:lineRule="auto"/>
              <w:jc w:val="center"/>
              <w:rPr>
                <w:b w:val="1"/>
                <w:bCs w:val="1"/>
                <w:color w:val="ffffff"/>
                <w:sz w:val="18"/>
                <w:szCs w:val="18"/>
              </w:rPr>
            </w:pPr>
            <w:r w:rsidDel="00000000" w:rsidR="00000000" w:rsidRPr="00000000">
              <w:rPr>
                <w:b w:val="1"/>
                <w:bCs w:val="1"/>
                <w:color w:val="ffffff"/>
                <w:sz w:val="18"/>
                <w:szCs w:val="18"/>
                <w:rtl w:val="0"/>
              </w:rPr>
              <w:t xml:space="preserve">Medios de verificación </w:t>
            </w:r>
          </w:p>
        </w:tc>
        <w:tc>
          <w:tcPr>
            <w:tcBorders>
              <w:top w:color="ffffff" w:space="0" w:sz="8" w:val="single"/>
              <w:left w:color="ffffff" w:space="0" w:sz="8" w:val="single"/>
              <w:bottom w:color="ffffff" w:space="0" w:sz="8" w:val="single"/>
              <w:right w:color="ffffff" w:space="0" w:sz="8" w:val="single"/>
            </w:tcBorders>
            <w:shd w:fill="30358c" w:val="clear"/>
            <w:tcMar>
              <w:top w:w="113.38582677165356" w:type="dxa"/>
              <w:left w:w="113.38582677165356" w:type="dxa"/>
              <w:bottom w:w="113.38582677165356" w:type="dxa"/>
              <w:right w:w="113.38582677165356" w:type="dxa"/>
            </w:tcMar>
          </w:tcPr>
          <w:p w:rsidR="00000000" w:rsidDel="00000000" w:rsidP="00000000" w:rsidRDefault="00000000" w:rsidRPr="00000000" w14:paraId="00000062">
            <w:pPr>
              <w:spacing w:after="0" w:before="0" w:line="240" w:lineRule="auto"/>
              <w:jc w:val="center"/>
              <w:rPr>
                <w:b w:val="1"/>
                <w:bCs w:val="1"/>
                <w:color w:val="ffffff"/>
                <w:sz w:val="18"/>
                <w:szCs w:val="18"/>
              </w:rPr>
            </w:pPr>
            <w:r w:rsidDel="00000000" w:rsidR="00000000" w:rsidRPr="00000000">
              <w:rPr>
                <w:b w:val="1"/>
                <w:bCs w:val="1"/>
                <w:color w:val="ffffff"/>
                <w:sz w:val="18"/>
                <w:szCs w:val="18"/>
                <w:rtl w:val="0"/>
              </w:rPr>
              <w:t xml:space="preserve">Consideraciones de acceso y transporte </w:t>
            </w:r>
          </w:p>
        </w:tc>
      </w:tr>
      <w:tr>
        <w:trPr>
          <w:cantSplit w:val="0"/>
          <w:trHeight w:val="300" w:hRule="atLeast"/>
          <w:tblHeader w:val="0"/>
        </w:trPr>
        <w:tc>
          <w:tcPr>
            <w:tcBorders>
              <w:top w:color="ffffff" w:space="0" w:sz="8" w:val="single"/>
              <w:left w:color="000000" w:space="0" w:sz="8" w:val="single"/>
              <w:bottom w:color="000000" w:space="0" w:sz="8" w:val="single"/>
              <w:right w:color="000000" w:space="0" w:sz="8"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63">
            <w:pPr>
              <w:spacing w:after="0" w:before="0" w:line="240" w:lineRule="auto"/>
              <w:jc w:val="left"/>
              <w:rPr>
                <w:i w:val="1"/>
                <w:iCs w:val="1"/>
                <w:sz w:val="18"/>
                <w:szCs w:val="18"/>
              </w:rPr>
            </w:pPr>
            <w:r w:rsidDel="00000000" w:rsidR="00000000" w:rsidRPr="00000000">
              <w:rPr>
                <w:i w:val="1"/>
                <w:iCs w:val="1"/>
                <w:sz w:val="18"/>
                <w:szCs w:val="18"/>
                <w:rtl w:val="0"/>
              </w:rPr>
              <w:t xml:space="preserve">Campaña puerta a puerta </w:t>
            </w:r>
          </w:p>
        </w:tc>
        <w:tc>
          <w:tcPr>
            <w:tcBorders>
              <w:top w:color="ffffff" w:space="0" w:sz="8" w:val="single"/>
              <w:left w:color="000000" w:space="0" w:sz="8" w:val="single"/>
              <w:bottom w:color="000000" w:space="0" w:sz="8" w:val="single"/>
              <w:right w:color="000000" w:space="0" w:sz="8"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64">
            <w:pPr>
              <w:spacing w:after="0" w:before="0" w:line="240" w:lineRule="auto"/>
              <w:jc w:val="left"/>
              <w:rPr>
                <w:i w:val="1"/>
                <w:iCs w:val="1"/>
                <w:sz w:val="18"/>
                <w:szCs w:val="18"/>
              </w:rPr>
            </w:pPr>
            <w:r w:rsidDel="00000000" w:rsidR="00000000" w:rsidRPr="00000000">
              <w:rPr>
                <w:i w:val="1"/>
                <w:iCs w:val="1"/>
                <w:sz w:val="18"/>
                <w:szCs w:val="18"/>
                <w:rtl w:val="0"/>
              </w:rPr>
              <w:t xml:space="preserve">Visita informativa breve y entrega de folletos </w:t>
            </w:r>
          </w:p>
        </w:tc>
        <w:tc>
          <w:tcPr>
            <w:tcBorders>
              <w:top w:color="ffffff" w:space="0" w:sz="8" w:val="single"/>
              <w:left w:color="000000" w:space="0" w:sz="8" w:val="single"/>
              <w:bottom w:color="000000" w:space="0" w:sz="8" w:val="single"/>
              <w:right w:color="000000" w:space="0" w:sz="8"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65">
            <w:pPr>
              <w:spacing w:after="0" w:before="0" w:line="240" w:lineRule="auto"/>
              <w:jc w:val="left"/>
              <w:rPr>
                <w:i w:val="1"/>
                <w:iCs w:val="1"/>
                <w:sz w:val="18"/>
                <w:szCs w:val="18"/>
              </w:rPr>
            </w:pPr>
            <w:r w:rsidDel="00000000" w:rsidR="00000000" w:rsidRPr="00000000">
              <w:rPr>
                <w:i w:val="1"/>
                <w:iCs w:val="1"/>
                <w:sz w:val="18"/>
                <w:szCs w:val="18"/>
                <w:rtl w:val="0"/>
              </w:rPr>
              <w:t xml:space="preserve">Identificar sectores a visitar</w:t>
            </w:r>
          </w:p>
          <w:p w:rsidR="00000000" w:rsidDel="00000000" w:rsidP="00000000" w:rsidRDefault="00000000" w:rsidRPr="00000000" w14:paraId="00000066">
            <w:pPr>
              <w:spacing w:after="0" w:before="0" w:line="240" w:lineRule="auto"/>
              <w:jc w:val="left"/>
              <w:rPr>
                <w:i w:val="1"/>
                <w:iCs w:val="1"/>
                <w:sz w:val="18"/>
                <w:szCs w:val="18"/>
              </w:rPr>
            </w:pPr>
            <w:r w:rsidDel="00000000" w:rsidR="00000000" w:rsidRPr="00000000">
              <w:rPr>
                <w:rtl w:val="0"/>
              </w:rPr>
            </w:r>
          </w:p>
        </w:tc>
        <w:tc>
          <w:tcPr>
            <w:tcBorders>
              <w:top w:color="ffffff" w:space="0" w:sz="8" w:val="single"/>
              <w:left w:color="000000" w:space="0" w:sz="8" w:val="single"/>
              <w:bottom w:color="000000" w:space="0" w:sz="8" w:val="single"/>
              <w:right w:color="000000" w:space="0" w:sz="8"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67">
            <w:pPr>
              <w:spacing w:after="0" w:before="0" w:line="240" w:lineRule="auto"/>
              <w:jc w:val="left"/>
              <w:rPr>
                <w:i w:val="1"/>
                <w:iCs w:val="1"/>
                <w:sz w:val="18"/>
                <w:szCs w:val="18"/>
              </w:rPr>
            </w:pPr>
            <w:r w:rsidDel="00000000" w:rsidR="00000000" w:rsidRPr="00000000">
              <w:rPr>
                <w:i w:val="1"/>
                <w:iCs w:val="1"/>
                <w:sz w:val="18"/>
                <w:szCs w:val="18"/>
                <w:rtl w:val="0"/>
              </w:rPr>
              <w:t xml:space="preserve">Con el acompañamiento de algún actor público validado por la comunidad </w:t>
            </w:r>
          </w:p>
        </w:tc>
        <w:tc>
          <w:tcPr>
            <w:tcBorders>
              <w:top w:color="ffffff" w:space="0" w:sz="8" w:val="single"/>
              <w:left w:color="000000" w:space="0" w:sz="8" w:val="single"/>
              <w:bottom w:color="000000" w:space="0" w:sz="8" w:val="single"/>
              <w:right w:color="000000" w:space="0" w:sz="8"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68">
            <w:pPr>
              <w:spacing w:after="0" w:before="0" w:line="240" w:lineRule="auto"/>
              <w:jc w:val="left"/>
              <w:rPr>
                <w:i w:val="1"/>
                <w:iCs w:val="1"/>
                <w:sz w:val="18"/>
                <w:szCs w:val="18"/>
              </w:rPr>
            </w:pPr>
            <w:r w:rsidDel="00000000" w:rsidR="00000000" w:rsidRPr="00000000">
              <w:rPr>
                <w:i w:val="1"/>
                <w:iCs w:val="1"/>
                <w:sz w:val="18"/>
                <w:szCs w:val="18"/>
                <w:rtl w:val="0"/>
              </w:rPr>
              <w:t xml:space="preserve">Dos primeras semanas del mes. Los días martes miércoles y jueves desde las 15: 00 hrs para asegurar encontrar a los pobladores y pobladoras</w:t>
            </w:r>
          </w:p>
        </w:tc>
        <w:tc>
          <w:tcPr>
            <w:tcBorders>
              <w:top w:color="ffffff" w:space="0" w:sz="8" w:val="single"/>
              <w:left w:color="000000" w:space="0" w:sz="8" w:val="single"/>
              <w:bottom w:color="000000" w:space="0" w:sz="8" w:val="single"/>
              <w:right w:color="000000" w:space="0" w:sz="8"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69">
            <w:pPr>
              <w:spacing w:after="0" w:before="0" w:line="240" w:lineRule="auto"/>
              <w:jc w:val="left"/>
              <w:rPr>
                <w:i w:val="1"/>
                <w:iCs w:val="1"/>
                <w:sz w:val="18"/>
                <w:szCs w:val="18"/>
              </w:rPr>
            </w:pPr>
            <w:r w:rsidDel="00000000" w:rsidR="00000000" w:rsidRPr="00000000">
              <w:rPr>
                <w:i w:val="1"/>
                <w:iCs w:val="1"/>
                <w:sz w:val="18"/>
                <w:szCs w:val="18"/>
                <w:rtl w:val="0"/>
              </w:rPr>
              <w:t xml:space="preserve">Constancia entrega de material impreso. </w:t>
            </w:r>
          </w:p>
          <w:p w:rsidR="00000000" w:rsidDel="00000000" w:rsidP="00000000" w:rsidRDefault="00000000" w:rsidRPr="00000000" w14:paraId="0000006A">
            <w:pPr>
              <w:spacing w:after="0" w:before="0" w:line="240" w:lineRule="auto"/>
              <w:jc w:val="left"/>
              <w:rPr>
                <w:i w:val="1"/>
                <w:iCs w:val="1"/>
                <w:sz w:val="18"/>
                <w:szCs w:val="18"/>
              </w:rPr>
            </w:pPr>
            <w:r w:rsidDel="00000000" w:rsidR="00000000" w:rsidRPr="00000000">
              <w:rPr>
                <w:i w:val="1"/>
                <w:iCs w:val="1"/>
                <w:sz w:val="18"/>
                <w:szCs w:val="18"/>
                <w:rtl w:val="0"/>
              </w:rPr>
              <w:t xml:space="preserve">Lista con firma de personas visitadas </w:t>
            </w:r>
          </w:p>
        </w:tc>
        <w:tc>
          <w:tcPr>
            <w:tcBorders>
              <w:top w:color="ffffff" w:space="0" w:sz="8" w:val="single"/>
              <w:left w:color="000000" w:space="0" w:sz="8" w:val="single"/>
              <w:bottom w:color="000000" w:space="0" w:sz="8" w:val="single"/>
              <w:right w:color="000000" w:space="0" w:sz="8"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6B">
            <w:pPr>
              <w:spacing w:after="0" w:before="0" w:line="240" w:lineRule="auto"/>
              <w:jc w:val="left"/>
              <w:rPr>
                <w:i w:val="1"/>
                <w:iCs w:val="1"/>
                <w:sz w:val="18"/>
                <w:szCs w:val="18"/>
              </w:rPr>
            </w:pPr>
            <w:r w:rsidDel="00000000" w:rsidR="00000000" w:rsidRPr="00000000">
              <w:rPr>
                <w:i w:val="1"/>
                <w:iCs w:val="1"/>
                <w:sz w:val="18"/>
                <w:szCs w:val="18"/>
                <w:rtl w:val="0"/>
              </w:rPr>
              <w:t xml:space="preserve">Necesidad de camioneta 4x4 </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6C">
            <w:pPr>
              <w:spacing w:after="0" w:before="0" w:line="240" w:lineRule="auto"/>
              <w:jc w:val="left"/>
              <w:rPr>
                <w:i w:val="1"/>
                <w:iCs w:val="1"/>
                <w:sz w:val="18"/>
                <w:szCs w:val="18"/>
              </w:rPr>
            </w:pPr>
            <w:r w:rsidDel="00000000" w:rsidR="00000000" w:rsidRPr="00000000">
              <w:rPr>
                <w:i w:val="1"/>
                <w:iCs w:val="1"/>
                <w:sz w:val="18"/>
                <w:szCs w:val="18"/>
                <w:rtl w:val="0"/>
              </w:rPr>
              <w:t xml:space="preserve">Reunión ampliada de información a la comunidad</w:t>
            </w:r>
          </w:p>
        </w:tc>
        <w:tc>
          <w:tcPr>
            <w:tcBorders>
              <w:top w:color="000000" w:space="0" w:sz="8" w:val="single"/>
              <w:left w:color="000000" w:space="0" w:sz="8" w:val="single"/>
              <w:bottom w:color="000000" w:space="0" w:sz="8" w:val="single"/>
              <w:right w:color="000000" w:space="0" w:sz="8"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6D">
            <w:pPr>
              <w:spacing w:after="0" w:before="0" w:line="240" w:lineRule="auto"/>
              <w:jc w:val="left"/>
              <w:rPr>
                <w:i w:val="1"/>
                <w:iCs w:val="1"/>
                <w:sz w:val="18"/>
                <w:szCs w:val="18"/>
              </w:rPr>
            </w:pPr>
            <w:r w:rsidDel="00000000" w:rsidR="00000000" w:rsidRPr="00000000">
              <w:rPr>
                <w:i w:val="1"/>
                <w:iCs w:val="1"/>
                <w:sz w:val="18"/>
                <w:szCs w:val="18"/>
                <w:rtl w:val="0"/>
              </w:rPr>
              <w:t xml:space="preserve">Reunión expositiva con utilización de PPT y ronda final de recepción respuesta a preguntas y de primeras inquietudes y propuestas al proyecto en función del PPT presentado   </w:t>
            </w:r>
          </w:p>
        </w:tc>
        <w:tc>
          <w:tcPr>
            <w:tcBorders>
              <w:top w:color="000000" w:space="0" w:sz="8" w:val="single"/>
              <w:left w:color="000000" w:space="0" w:sz="8" w:val="single"/>
              <w:bottom w:color="000000" w:space="0" w:sz="8" w:val="single"/>
              <w:right w:color="000000" w:space="0" w:sz="8"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6E">
            <w:pPr>
              <w:spacing w:after="0" w:before="0" w:line="240" w:lineRule="auto"/>
              <w:jc w:val="left"/>
              <w:rPr>
                <w:i w:val="1"/>
                <w:iCs w:val="1"/>
                <w:sz w:val="18"/>
                <w:szCs w:val="18"/>
              </w:rPr>
            </w:pPr>
            <w:r w:rsidDel="00000000" w:rsidR="00000000" w:rsidRPr="00000000">
              <w:rPr>
                <w:i w:val="1"/>
                <w:iCs w:val="1"/>
                <w:sz w:val="18"/>
                <w:szCs w:val="18"/>
                <w:rtl w:val="0"/>
              </w:rPr>
              <w:t xml:space="preserve">Según los identificados en el mapa y catastro de actores podrían ser las siguientes: </w:t>
            </w:r>
          </w:p>
          <w:p w:rsidR="00000000" w:rsidDel="00000000" w:rsidP="00000000" w:rsidRDefault="00000000" w:rsidRPr="00000000" w14:paraId="0000006F">
            <w:pPr>
              <w:numPr>
                <w:ilvl w:val="0"/>
                <w:numId w:val="4"/>
              </w:numPr>
              <w:spacing w:after="0" w:before="0" w:line="240" w:lineRule="auto"/>
              <w:ind w:left="425.19685039370046" w:hanging="283.46456692913335"/>
              <w:jc w:val="left"/>
              <w:rPr>
                <w:i w:val="1"/>
                <w:iCs w:val="1"/>
                <w:sz w:val="18"/>
                <w:szCs w:val="18"/>
              </w:rPr>
            </w:pPr>
            <w:r w:rsidDel="00000000" w:rsidR="00000000" w:rsidRPr="00000000">
              <w:rPr>
                <w:i w:val="1"/>
                <w:iCs w:val="1"/>
                <w:sz w:val="18"/>
                <w:szCs w:val="18"/>
                <w:rtl w:val="0"/>
              </w:rPr>
              <w:t xml:space="preserve">Juntas de vecinos</w:t>
            </w:r>
          </w:p>
          <w:p w:rsidR="00000000" w:rsidDel="00000000" w:rsidP="00000000" w:rsidRDefault="00000000" w:rsidRPr="00000000" w14:paraId="00000070">
            <w:pPr>
              <w:numPr>
                <w:ilvl w:val="0"/>
                <w:numId w:val="4"/>
              </w:numPr>
              <w:spacing w:after="0" w:before="0" w:line="240" w:lineRule="auto"/>
              <w:ind w:left="425.19685039370046" w:hanging="283.46456692913335"/>
              <w:jc w:val="left"/>
              <w:rPr>
                <w:i w:val="1"/>
                <w:iCs w:val="1"/>
                <w:sz w:val="18"/>
                <w:szCs w:val="18"/>
              </w:rPr>
            </w:pPr>
            <w:r w:rsidDel="00000000" w:rsidR="00000000" w:rsidRPr="00000000">
              <w:rPr>
                <w:i w:val="1"/>
                <w:iCs w:val="1"/>
                <w:sz w:val="18"/>
                <w:szCs w:val="18"/>
                <w:rtl w:val="0"/>
              </w:rPr>
              <w:t xml:space="preserve">Juntas de vigilancia </w:t>
            </w:r>
          </w:p>
          <w:p w:rsidR="00000000" w:rsidDel="00000000" w:rsidP="00000000" w:rsidRDefault="00000000" w:rsidRPr="00000000" w14:paraId="00000071">
            <w:pPr>
              <w:numPr>
                <w:ilvl w:val="0"/>
                <w:numId w:val="4"/>
              </w:numPr>
              <w:spacing w:after="0" w:before="0" w:line="240" w:lineRule="auto"/>
              <w:ind w:left="425.19685039370046" w:hanging="283.46456692913335"/>
              <w:jc w:val="left"/>
              <w:rPr>
                <w:i w:val="1"/>
                <w:iCs w:val="1"/>
                <w:sz w:val="18"/>
                <w:szCs w:val="18"/>
              </w:rPr>
            </w:pPr>
            <w:r w:rsidDel="00000000" w:rsidR="00000000" w:rsidRPr="00000000">
              <w:rPr>
                <w:i w:val="1"/>
                <w:iCs w:val="1"/>
                <w:sz w:val="18"/>
                <w:szCs w:val="18"/>
                <w:rtl w:val="0"/>
              </w:rPr>
              <w:t xml:space="preserve">Organizaciones gremiales (pesca / turismo / comercio / agricultura, etc.) </w:t>
            </w:r>
          </w:p>
          <w:p w:rsidR="00000000" w:rsidDel="00000000" w:rsidP="00000000" w:rsidRDefault="00000000" w:rsidRPr="00000000" w14:paraId="00000072">
            <w:pPr>
              <w:numPr>
                <w:ilvl w:val="0"/>
                <w:numId w:val="4"/>
              </w:numPr>
              <w:spacing w:after="0" w:before="0" w:line="240" w:lineRule="auto"/>
              <w:ind w:left="425.19685039370046" w:hanging="283.46456692913335"/>
              <w:jc w:val="left"/>
              <w:rPr>
                <w:i w:val="1"/>
                <w:iCs w:val="1"/>
                <w:sz w:val="18"/>
                <w:szCs w:val="18"/>
              </w:rPr>
            </w:pPr>
            <w:r w:rsidDel="00000000" w:rsidR="00000000" w:rsidRPr="00000000">
              <w:rPr>
                <w:i w:val="1"/>
                <w:iCs w:val="1"/>
                <w:sz w:val="18"/>
                <w:szCs w:val="18"/>
                <w:rtl w:val="0"/>
              </w:rPr>
              <w:t xml:space="preserve">Organizaciones funcionales (asociación de mujeres, clubes deportivos, </w:t>
            </w:r>
          </w:p>
          <w:p w:rsidR="00000000" w:rsidDel="00000000" w:rsidP="00000000" w:rsidRDefault="00000000" w:rsidRPr="00000000" w14:paraId="00000073">
            <w:pPr>
              <w:numPr>
                <w:ilvl w:val="0"/>
                <w:numId w:val="4"/>
              </w:numPr>
              <w:spacing w:after="0" w:before="0" w:line="240" w:lineRule="auto"/>
              <w:ind w:left="425.19685039370046" w:hanging="283.46456692913335"/>
              <w:jc w:val="left"/>
              <w:rPr>
                <w:i w:val="1"/>
                <w:iCs w:val="1"/>
                <w:sz w:val="18"/>
                <w:szCs w:val="18"/>
              </w:rPr>
            </w:pPr>
            <w:r w:rsidDel="00000000" w:rsidR="00000000" w:rsidRPr="00000000">
              <w:rPr>
                <w:i w:val="1"/>
                <w:iCs w:val="1"/>
                <w:sz w:val="18"/>
                <w:szCs w:val="18"/>
                <w:rtl w:val="0"/>
              </w:rPr>
              <w:t xml:space="preserve">ONGs / Universidades / investigadores(as)</w:t>
            </w:r>
          </w:p>
          <w:p w:rsidR="00000000" w:rsidDel="00000000" w:rsidP="00000000" w:rsidRDefault="00000000" w:rsidRPr="00000000" w14:paraId="00000074">
            <w:pPr>
              <w:numPr>
                <w:ilvl w:val="0"/>
                <w:numId w:val="4"/>
              </w:numPr>
              <w:spacing w:after="0" w:before="0" w:line="240" w:lineRule="auto"/>
              <w:ind w:left="425.19685039370046" w:hanging="283.46456692913335"/>
              <w:jc w:val="left"/>
              <w:rPr>
                <w:i w:val="1"/>
                <w:iCs w:val="1"/>
                <w:sz w:val="18"/>
                <w:szCs w:val="18"/>
              </w:rPr>
            </w:pPr>
            <w:r w:rsidDel="00000000" w:rsidR="00000000" w:rsidRPr="00000000">
              <w:rPr>
                <w:i w:val="1"/>
                <w:iCs w:val="1"/>
                <w:sz w:val="18"/>
                <w:szCs w:val="18"/>
                <w:rtl w:val="0"/>
              </w:rPr>
              <w:t xml:space="preserve">Servicios públicos. </w:t>
            </w:r>
          </w:p>
        </w:tc>
        <w:tc>
          <w:tcPr>
            <w:tcBorders>
              <w:top w:color="000000" w:space="0" w:sz="8" w:val="single"/>
              <w:left w:color="000000" w:space="0" w:sz="8" w:val="single"/>
              <w:bottom w:color="000000" w:space="0" w:sz="8" w:val="single"/>
              <w:right w:color="000000" w:space="0" w:sz="8"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75">
            <w:pPr>
              <w:numPr>
                <w:ilvl w:val="0"/>
                <w:numId w:val="4"/>
              </w:numPr>
              <w:spacing w:after="0" w:before="0" w:line="240" w:lineRule="auto"/>
              <w:ind w:left="425.1968503937013" w:hanging="285"/>
              <w:jc w:val="left"/>
              <w:rPr>
                <w:i w:val="1"/>
                <w:iCs w:val="1"/>
                <w:sz w:val="18"/>
                <w:szCs w:val="18"/>
              </w:rPr>
            </w:pPr>
            <w:r w:rsidDel="00000000" w:rsidR="00000000" w:rsidRPr="00000000">
              <w:rPr>
                <w:i w:val="1"/>
                <w:iCs w:val="1"/>
                <w:sz w:val="18"/>
                <w:szCs w:val="18"/>
                <w:rtl w:val="0"/>
              </w:rPr>
              <w:t xml:space="preserve">Tarjetón</w:t>
            </w:r>
          </w:p>
          <w:p w:rsidR="00000000" w:rsidDel="00000000" w:rsidP="00000000" w:rsidRDefault="00000000" w:rsidRPr="00000000" w14:paraId="00000076">
            <w:pPr>
              <w:numPr>
                <w:ilvl w:val="0"/>
                <w:numId w:val="4"/>
              </w:numPr>
              <w:spacing w:after="0" w:before="0" w:line="240" w:lineRule="auto"/>
              <w:ind w:left="425.1968503937013" w:hanging="285"/>
              <w:jc w:val="left"/>
              <w:rPr>
                <w:i w:val="1"/>
                <w:iCs w:val="1"/>
                <w:sz w:val="18"/>
                <w:szCs w:val="18"/>
              </w:rPr>
            </w:pPr>
            <w:r w:rsidDel="00000000" w:rsidR="00000000" w:rsidRPr="00000000">
              <w:rPr>
                <w:i w:val="1"/>
                <w:iCs w:val="1"/>
                <w:sz w:val="18"/>
                <w:szCs w:val="18"/>
                <w:rtl w:val="0"/>
              </w:rPr>
              <w:t xml:space="preserve">Llamada telefónica con confirmación </w:t>
            </w:r>
          </w:p>
          <w:p w:rsidR="00000000" w:rsidDel="00000000" w:rsidP="00000000" w:rsidRDefault="00000000" w:rsidRPr="00000000" w14:paraId="00000077">
            <w:pPr>
              <w:numPr>
                <w:ilvl w:val="0"/>
                <w:numId w:val="4"/>
              </w:numPr>
              <w:spacing w:after="0" w:before="0" w:line="240" w:lineRule="auto"/>
              <w:ind w:left="425.1968503937013" w:hanging="285"/>
              <w:jc w:val="left"/>
              <w:rPr>
                <w:i w:val="1"/>
                <w:iCs w:val="1"/>
                <w:sz w:val="18"/>
                <w:szCs w:val="18"/>
              </w:rPr>
            </w:pPr>
            <w:r w:rsidDel="00000000" w:rsidR="00000000" w:rsidRPr="00000000">
              <w:rPr>
                <w:i w:val="1"/>
                <w:iCs w:val="1"/>
                <w:sz w:val="18"/>
                <w:szCs w:val="18"/>
                <w:rtl w:val="0"/>
              </w:rPr>
              <w:t xml:space="preserve">Red social o grupo WhatsApp de </w:t>
            </w:r>
          </w:p>
          <w:p w:rsidR="00000000" w:rsidDel="00000000" w:rsidP="00000000" w:rsidRDefault="00000000" w:rsidRPr="00000000" w14:paraId="00000078">
            <w:pPr>
              <w:numPr>
                <w:ilvl w:val="0"/>
                <w:numId w:val="4"/>
              </w:numPr>
              <w:spacing w:after="0" w:before="0" w:line="240" w:lineRule="auto"/>
              <w:ind w:left="425.1968503937013" w:hanging="285"/>
              <w:jc w:val="left"/>
              <w:rPr>
                <w:i w:val="1"/>
                <w:iCs w:val="1"/>
                <w:sz w:val="18"/>
                <w:szCs w:val="18"/>
              </w:rPr>
            </w:pPr>
            <w:r w:rsidDel="00000000" w:rsidR="00000000" w:rsidRPr="00000000">
              <w:rPr>
                <w:i w:val="1"/>
                <w:iCs w:val="1"/>
                <w:sz w:val="18"/>
                <w:szCs w:val="18"/>
                <w:rtl w:val="0"/>
              </w:rPr>
              <w:t xml:space="preserve">Email personalizado</w:t>
            </w:r>
          </w:p>
        </w:tc>
        <w:tc>
          <w:tcPr>
            <w:tcBorders>
              <w:top w:color="000000" w:space="0" w:sz="8" w:val="single"/>
              <w:left w:color="000000" w:space="0" w:sz="8" w:val="single"/>
              <w:bottom w:color="000000" w:space="0" w:sz="8" w:val="single"/>
              <w:right w:color="000000" w:space="0" w:sz="8"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79">
            <w:pPr>
              <w:spacing w:after="0" w:before="0" w:line="240" w:lineRule="auto"/>
              <w:jc w:val="left"/>
              <w:rPr>
                <w:i w:val="1"/>
                <w:iCs w:val="1"/>
                <w:sz w:val="18"/>
                <w:szCs w:val="18"/>
              </w:rPr>
            </w:pPr>
            <w:r w:rsidDel="00000000" w:rsidR="00000000" w:rsidRPr="00000000">
              <w:rPr>
                <w:i w:val="1"/>
                <w:iCs w:val="1"/>
                <w:sz w:val="18"/>
                <w:szCs w:val="18"/>
                <w:rtl w:val="0"/>
              </w:rPr>
              <w:t xml:space="preserve">Sábado, 10 enero 9:00. Auditorio colegio municipal.</w:t>
            </w:r>
          </w:p>
        </w:tc>
        <w:tc>
          <w:tcPr>
            <w:tcBorders>
              <w:top w:color="000000" w:space="0" w:sz="8" w:val="single"/>
              <w:left w:color="000000" w:space="0" w:sz="8" w:val="single"/>
              <w:bottom w:color="000000" w:space="0" w:sz="8" w:val="single"/>
              <w:right w:color="000000" w:space="0" w:sz="8"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7A">
            <w:pPr>
              <w:spacing w:after="0" w:before="0" w:line="240" w:lineRule="auto"/>
              <w:jc w:val="left"/>
              <w:rPr>
                <w:i w:val="1"/>
                <w:iCs w:val="1"/>
                <w:sz w:val="18"/>
                <w:szCs w:val="18"/>
              </w:rPr>
            </w:pPr>
            <w:r w:rsidDel="00000000" w:rsidR="00000000" w:rsidRPr="00000000">
              <w:rPr>
                <w:i w:val="1"/>
                <w:iCs w:val="1"/>
                <w:sz w:val="18"/>
                <w:szCs w:val="18"/>
                <w:rtl w:val="0"/>
              </w:rPr>
              <w:t xml:space="preserve">Lista de asistencia.</w:t>
            </w:r>
          </w:p>
          <w:p w:rsidR="00000000" w:rsidDel="00000000" w:rsidP="00000000" w:rsidRDefault="00000000" w:rsidRPr="00000000" w14:paraId="0000007B">
            <w:pPr>
              <w:spacing w:after="0" w:before="0" w:line="240" w:lineRule="auto"/>
              <w:jc w:val="left"/>
              <w:rPr>
                <w:i w:val="1"/>
                <w:iCs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7C">
            <w:pPr>
              <w:spacing w:after="0" w:before="0" w:line="240" w:lineRule="auto"/>
              <w:jc w:val="left"/>
              <w:rPr>
                <w:i w:val="1"/>
                <w:iCs w:val="1"/>
                <w:sz w:val="18"/>
                <w:szCs w:val="18"/>
              </w:rPr>
            </w:pPr>
            <w:r w:rsidDel="00000000" w:rsidR="00000000" w:rsidRPr="00000000">
              <w:rPr>
                <w:i w:val="1"/>
                <w:iCs w:val="1"/>
                <w:sz w:val="18"/>
                <w:szCs w:val="18"/>
                <w:rtl w:val="0"/>
              </w:rPr>
              <w:t xml:space="preserve">Coordinar un bus de acercamiento que pase por tales localidades. </w:t>
            </w:r>
          </w:p>
          <w:p w:rsidR="00000000" w:rsidDel="00000000" w:rsidP="00000000" w:rsidRDefault="00000000" w:rsidRPr="00000000" w14:paraId="0000007D">
            <w:pPr>
              <w:spacing w:after="0" w:before="0" w:line="240" w:lineRule="auto"/>
              <w:jc w:val="left"/>
              <w:rPr>
                <w:i w:val="1"/>
                <w:iCs w:val="1"/>
                <w:sz w:val="18"/>
                <w:szCs w:val="18"/>
              </w:rPr>
            </w:pPr>
            <w:r w:rsidDel="00000000" w:rsidR="00000000" w:rsidRPr="00000000">
              <w:rPr>
                <w:i w:val="1"/>
                <w:iCs w:val="1"/>
                <w:sz w:val="18"/>
                <w:szCs w:val="18"/>
                <w:rtl w:val="0"/>
              </w:rPr>
              <w:t xml:space="preserve">Habilitar conexión remota para la participación de otros grupos interesados.</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7E">
            <w:pPr>
              <w:spacing w:after="0" w:before="0" w:line="240" w:lineRule="auto"/>
              <w:jc w:val="left"/>
              <w:rPr>
                <w:i w:val="1"/>
                <w:iCs w:val="1"/>
                <w:sz w:val="18"/>
                <w:szCs w:val="18"/>
              </w:rPr>
            </w:pPr>
            <w:r w:rsidDel="00000000" w:rsidR="00000000" w:rsidRPr="00000000">
              <w:rPr>
                <w:i w:val="1"/>
                <w:iCs w:val="1"/>
                <w:sz w:val="18"/>
                <w:szCs w:val="18"/>
                <w:rtl w:val="0"/>
              </w:rPr>
              <w:t xml:space="preserve">Reunión focalizada   </w:t>
            </w:r>
          </w:p>
        </w:tc>
        <w:tc>
          <w:tcPr>
            <w:tcBorders>
              <w:top w:color="000000" w:space="0" w:sz="8" w:val="single"/>
              <w:left w:color="000000" w:space="0" w:sz="8" w:val="single"/>
              <w:bottom w:color="000000" w:space="0" w:sz="8" w:val="single"/>
              <w:right w:color="000000" w:space="0" w:sz="8"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7F">
            <w:pPr>
              <w:spacing w:after="0" w:before="0" w:line="240" w:lineRule="auto"/>
              <w:jc w:val="left"/>
              <w:rPr>
                <w:i w:val="1"/>
                <w:iCs w:val="1"/>
                <w:sz w:val="18"/>
                <w:szCs w:val="18"/>
              </w:rPr>
            </w:pPr>
            <w:r w:rsidDel="00000000" w:rsidR="00000000" w:rsidRPr="00000000">
              <w:rPr>
                <w:i w:val="1"/>
                <w:iCs w:val="1"/>
                <w:sz w:val="18"/>
                <w:szCs w:val="18"/>
                <w:rtl w:val="0"/>
              </w:rPr>
              <w:t xml:space="preserve">Grupo focal / reunión expositiva /trabajo grupal </w:t>
            </w:r>
          </w:p>
        </w:tc>
        <w:tc>
          <w:tcPr>
            <w:tcBorders>
              <w:top w:color="000000" w:space="0" w:sz="8" w:val="single"/>
              <w:left w:color="000000" w:space="0" w:sz="8" w:val="single"/>
              <w:bottom w:color="000000" w:space="0" w:sz="8" w:val="single"/>
              <w:right w:color="000000" w:space="0" w:sz="8"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80">
            <w:pPr>
              <w:spacing w:after="0" w:before="0" w:line="240" w:lineRule="auto"/>
              <w:jc w:val="left"/>
              <w:rPr>
                <w:i w:val="1"/>
                <w:iCs w:val="1"/>
                <w:sz w:val="18"/>
                <w:szCs w:val="18"/>
              </w:rPr>
            </w:pPr>
            <w:r w:rsidDel="00000000" w:rsidR="00000000" w:rsidRPr="00000000">
              <w:rPr>
                <w:i w:val="1"/>
                <w:iCs w:val="1"/>
                <w:sz w:val="18"/>
                <w:szCs w:val="18"/>
                <w:rtl w:val="0"/>
              </w:rPr>
              <w:t xml:space="preserve">Organizaciones de Mujeres</w:t>
            </w:r>
          </w:p>
        </w:tc>
        <w:tc>
          <w:tcPr>
            <w:tcBorders>
              <w:top w:color="000000" w:space="0" w:sz="8" w:val="single"/>
              <w:left w:color="000000" w:space="0" w:sz="8" w:val="single"/>
              <w:bottom w:color="000000" w:space="0" w:sz="8" w:val="single"/>
              <w:right w:color="000000" w:space="0" w:sz="8"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81">
            <w:pPr>
              <w:numPr>
                <w:ilvl w:val="0"/>
                <w:numId w:val="3"/>
              </w:numPr>
              <w:spacing w:after="0" w:before="0" w:line="240" w:lineRule="auto"/>
              <w:ind w:left="425.1968503937013" w:hanging="283.4645669291342"/>
              <w:jc w:val="left"/>
              <w:rPr>
                <w:i w:val="1"/>
                <w:iCs w:val="1"/>
                <w:sz w:val="18"/>
                <w:szCs w:val="18"/>
              </w:rPr>
            </w:pPr>
            <w:r w:rsidDel="00000000" w:rsidR="00000000" w:rsidRPr="00000000">
              <w:rPr>
                <w:i w:val="1"/>
                <w:iCs w:val="1"/>
                <w:sz w:val="18"/>
                <w:szCs w:val="18"/>
                <w:rtl w:val="0"/>
              </w:rPr>
              <w:t xml:space="preserve">Llamada telefónica</w:t>
            </w:r>
          </w:p>
          <w:p w:rsidR="00000000" w:rsidDel="00000000" w:rsidP="00000000" w:rsidRDefault="00000000" w:rsidRPr="00000000" w14:paraId="00000082">
            <w:pPr>
              <w:numPr>
                <w:ilvl w:val="0"/>
                <w:numId w:val="3"/>
              </w:numPr>
              <w:spacing w:after="0" w:before="0" w:line="240" w:lineRule="auto"/>
              <w:ind w:left="425.1968503937013" w:hanging="283.4645669291342"/>
              <w:jc w:val="left"/>
              <w:rPr>
                <w:i w:val="1"/>
                <w:iCs w:val="1"/>
                <w:sz w:val="18"/>
                <w:szCs w:val="18"/>
              </w:rPr>
            </w:pPr>
            <w:r w:rsidDel="00000000" w:rsidR="00000000" w:rsidRPr="00000000">
              <w:rPr>
                <w:i w:val="1"/>
                <w:iCs w:val="1"/>
                <w:sz w:val="18"/>
                <w:szCs w:val="18"/>
                <w:rtl w:val="0"/>
              </w:rPr>
              <w:t xml:space="preserve">Grupo WhatsApp asociación  </w:t>
            </w:r>
          </w:p>
        </w:tc>
        <w:tc>
          <w:tcPr>
            <w:tcBorders>
              <w:top w:color="000000" w:space="0" w:sz="8" w:val="single"/>
              <w:left w:color="000000" w:space="0" w:sz="8" w:val="single"/>
              <w:bottom w:color="000000" w:space="0" w:sz="8" w:val="single"/>
              <w:right w:color="000000" w:space="0" w:sz="8"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83">
            <w:pPr>
              <w:numPr>
                <w:ilvl w:val="0"/>
                <w:numId w:val="3"/>
              </w:numPr>
              <w:spacing w:after="0" w:before="0" w:line="240" w:lineRule="auto"/>
              <w:ind w:left="425.1968503937013" w:hanging="283.4645669291342"/>
              <w:jc w:val="left"/>
              <w:rPr>
                <w:i w:val="1"/>
                <w:iCs w:val="1"/>
                <w:sz w:val="18"/>
                <w:szCs w:val="18"/>
              </w:rPr>
            </w:pPr>
            <w:r w:rsidDel="00000000" w:rsidR="00000000" w:rsidRPr="00000000">
              <w:rPr>
                <w:i w:val="1"/>
                <w:iCs w:val="1"/>
                <w:sz w:val="18"/>
                <w:szCs w:val="18"/>
                <w:rtl w:val="0"/>
              </w:rPr>
              <w:t xml:space="preserve">Sábado, 17:00 horas Sede organización (consignar dirección física)  </w:t>
            </w:r>
          </w:p>
        </w:tc>
        <w:tc>
          <w:tcPr>
            <w:tcBorders>
              <w:top w:color="000000" w:space="0" w:sz="8" w:val="single"/>
              <w:left w:color="000000" w:space="0" w:sz="8" w:val="single"/>
              <w:bottom w:color="000000" w:space="0" w:sz="8" w:val="single"/>
              <w:right w:color="000000" w:space="0" w:sz="8"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84">
            <w:pPr>
              <w:spacing w:after="0" w:before="0" w:line="240" w:lineRule="auto"/>
              <w:jc w:val="left"/>
              <w:rPr>
                <w:i w:val="1"/>
                <w:iCs w:val="1"/>
                <w:sz w:val="18"/>
                <w:szCs w:val="18"/>
              </w:rPr>
            </w:pPr>
            <w:r w:rsidDel="00000000" w:rsidR="00000000" w:rsidRPr="00000000">
              <w:rPr>
                <w:i w:val="1"/>
                <w:iCs w:val="1"/>
                <w:sz w:val="18"/>
                <w:szCs w:val="18"/>
                <w:rtl w:val="0"/>
              </w:rPr>
              <w:t xml:space="preserve">Lista asistencia </w:t>
            </w:r>
          </w:p>
          <w:p w:rsidR="00000000" w:rsidDel="00000000" w:rsidP="00000000" w:rsidRDefault="00000000" w:rsidRPr="00000000" w14:paraId="00000085">
            <w:pPr>
              <w:spacing w:after="0" w:before="0" w:line="240" w:lineRule="auto"/>
              <w:jc w:val="left"/>
              <w:rPr>
                <w:i w:val="1"/>
                <w:iCs w:val="1"/>
                <w:sz w:val="18"/>
                <w:szCs w:val="18"/>
              </w:rPr>
            </w:pPr>
            <w:r w:rsidDel="00000000" w:rsidR="00000000" w:rsidRPr="00000000">
              <w:rPr>
                <w:i w:val="1"/>
                <w:iCs w:val="1"/>
                <w:sz w:val="18"/>
                <w:szCs w:val="18"/>
                <w:rtl w:val="0"/>
              </w:rPr>
              <w:t xml:space="preserve">Consentimiento informado </w:t>
            </w:r>
          </w:p>
          <w:p w:rsidR="00000000" w:rsidDel="00000000" w:rsidP="00000000" w:rsidRDefault="00000000" w:rsidRPr="00000000" w14:paraId="00000086">
            <w:pPr>
              <w:spacing w:after="0" w:before="0" w:line="240" w:lineRule="auto"/>
              <w:jc w:val="left"/>
              <w:rPr>
                <w:i w:val="1"/>
                <w:iCs w:val="1"/>
                <w:sz w:val="18"/>
                <w:szCs w:val="18"/>
              </w:rPr>
            </w:pPr>
            <w:r w:rsidDel="00000000" w:rsidR="00000000" w:rsidRPr="00000000">
              <w:rPr>
                <w:i w:val="1"/>
                <w:iCs w:val="1"/>
                <w:sz w:val="18"/>
                <w:szCs w:val="18"/>
                <w:rtl w:val="0"/>
              </w:rPr>
              <w:t xml:space="preserve">Acta actividad PAC</w:t>
            </w:r>
          </w:p>
        </w:tc>
        <w:tc>
          <w:tcPr>
            <w:tcBorders>
              <w:top w:color="000000" w:space="0" w:sz="8" w:val="single"/>
              <w:left w:color="000000" w:space="0" w:sz="8" w:val="single"/>
              <w:bottom w:color="000000" w:space="0" w:sz="8" w:val="single"/>
              <w:right w:color="000000" w:space="0" w:sz="8"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87">
            <w:pPr>
              <w:spacing w:after="0" w:before="0" w:line="240" w:lineRule="auto"/>
              <w:jc w:val="left"/>
              <w:rPr>
                <w:i w:val="1"/>
                <w:iCs w:val="1"/>
                <w:sz w:val="18"/>
                <w:szCs w:val="18"/>
              </w:rPr>
            </w:pPr>
            <w:r w:rsidDel="00000000" w:rsidR="00000000" w:rsidRPr="00000000">
              <w:rPr>
                <w:i w:val="1"/>
                <w:iCs w:val="1"/>
                <w:sz w:val="18"/>
                <w:szCs w:val="18"/>
                <w:rtl w:val="0"/>
              </w:rPr>
              <w:t xml:space="preserve">Bus de acercamiento </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88">
            <w:pPr>
              <w:spacing w:after="0" w:before="0" w:line="240" w:lineRule="auto"/>
              <w:jc w:val="left"/>
              <w:rPr>
                <w:i w:val="1"/>
                <w:iCs w:val="1"/>
                <w:sz w:val="18"/>
                <w:szCs w:val="18"/>
              </w:rPr>
            </w:pPr>
            <w:r w:rsidDel="00000000" w:rsidR="00000000" w:rsidRPr="00000000">
              <w:rPr>
                <w:i w:val="1"/>
                <w:iCs w:val="1"/>
                <w:sz w:val="18"/>
                <w:szCs w:val="18"/>
                <w:rtl w:val="0"/>
              </w:rPr>
              <w:t xml:space="preserve">Reunión focalizada                 </w:t>
            </w:r>
          </w:p>
        </w:tc>
        <w:tc>
          <w:tcPr>
            <w:tcBorders>
              <w:top w:color="000000" w:space="0" w:sz="8" w:val="single"/>
              <w:left w:color="000000" w:space="0" w:sz="8" w:val="single"/>
              <w:bottom w:color="000000" w:space="0" w:sz="8" w:val="single"/>
              <w:right w:color="000000" w:space="0" w:sz="8"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89">
            <w:pPr>
              <w:spacing w:after="0" w:before="0" w:line="240" w:lineRule="auto"/>
              <w:jc w:val="left"/>
              <w:rPr>
                <w:i w:val="1"/>
                <w:iCs w:val="1"/>
                <w:sz w:val="18"/>
                <w:szCs w:val="18"/>
              </w:rPr>
            </w:pPr>
            <w:r w:rsidDel="00000000" w:rsidR="00000000" w:rsidRPr="00000000">
              <w:rPr>
                <w:i w:val="1"/>
                <w:iCs w:val="1"/>
                <w:sz w:val="18"/>
                <w:szCs w:val="18"/>
                <w:rtl w:val="0"/>
              </w:rPr>
              <w:t xml:space="preserve">Grupo focal / reunión expositiva /trabajo grupal  </w:t>
            </w:r>
          </w:p>
        </w:tc>
        <w:tc>
          <w:tcPr>
            <w:tcBorders>
              <w:top w:color="000000" w:space="0" w:sz="8" w:val="single"/>
              <w:left w:color="000000" w:space="0" w:sz="8" w:val="single"/>
              <w:bottom w:color="000000" w:space="0" w:sz="8" w:val="single"/>
              <w:right w:color="000000" w:space="0" w:sz="8"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8A">
            <w:pPr>
              <w:spacing w:after="0" w:before="0" w:line="240" w:lineRule="auto"/>
              <w:jc w:val="left"/>
              <w:rPr>
                <w:i w:val="1"/>
                <w:iCs w:val="1"/>
                <w:sz w:val="18"/>
                <w:szCs w:val="18"/>
              </w:rPr>
            </w:pPr>
            <w:r w:rsidDel="00000000" w:rsidR="00000000" w:rsidRPr="00000000">
              <w:rPr>
                <w:i w:val="1"/>
                <w:iCs w:val="1"/>
                <w:sz w:val="18"/>
                <w:szCs w:val="18"/>
                <w:rtl w:val="0"/>
              </w:rPr>
              <w:t xml:space="preserve">Organización de agricultores(as) </w:t>
            </w:r>
          </w:p>
        </w:tc>
        <w:tc>
          <w:tcPr>
            <w:tcBorders>
              <w:top w:color="000000" w:space="0" w:sz="8" w:val="single"/>
              <w:left w:color="000000" w:space="0" w:sz="8" w:val="single"/>
              <w:bottom w:color="000000" w:space="0" w:sz="8" w:val="single"/>
              <w:right w:color="000000" w:space="0" w:sz="8"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8B">
            <w:pPr>
              <w:numPr>
                <w:ilvl w:val="0"/>
                <w:numId w:val="3"/>
              </w:numPr>
              <w:spacing w:after="0" w:before="0" w:line="240" w:lineRule="auto"/>
              <w:ind w:left="425.1968503937013" w:hanging="283.4645669291342"/>
              <w:jc w:val="left"/>
              <w:rPr>
                <w:i w:val="1"/>
                <w:iCs w:val="1"/>
                <w:sz w:val="18"/>
                <w:szCs w:val="18"/>
              </w:rPr>
            </w:pPr>
            <w:r w:rsidDel="00000000" w:rsidR="00000000" w:rsidRPr="00000000">
              <w:rPr>
                <w:i w:val="1"/>
                <w:iCs w:val="1"/>
                <w:sz w:val="18"/>
                <w:szCs w:val="18"/>
                <w:rtl w:val="0"/>
              </w:rPr>
              <w:t xml:space="preserve">Llamada telefónica</w:t>
            </w:r>
          </w:p>
          <w:p w:rsidR="00000000" w:rsidDel="00000000" w:rsidP="00000000" w:rsidRDefault="00000000" w:rsidRPr="00000000" w14:paraId="0000008C">
            <w:pPr>
              <w:numPr>
                <w:ilvl w:val="0"/>
                <w:numId w:val="3"/>
              </w:numPr>
              <w:spacing w:after="0" w:before="0" w:line="240" w:lineRule="auto"/>
              <w:ind w:left="425.1968503937013" w:hanging="283.4645669291342"/>
              <w:jc w:val="left"/>
              <w:rPr>
                <w:i w:val="1"/>
                <w:iCs w:val="1"/>
                <w:sz w:val="18"/>
                <w:szCs w:val="18"/>
              </w:rPr>
            </w:pPr>
            <w:r w:rsidDel="00000000" w:rsidR="00000000" w:rsidRPr="00000000">
              <w:rPr>
                <w:i w:val="1"/>
                <w:iCs w:val="1"/>
                <w:sz w:val="18"/>
                <w:szCs w:val="18"/>
                <w:rtl w:val="0"/>
              </w:rPr>
              <w:t xml:space="preserve">Grupo wasap asociación  </w:t>
            </w:r>
          </w:p>
        </w:tc>
        <w:tc>
          <w:tcPr>
            <w:tcBorders>
              <w:top w:color="000000" w:space="0" w:sz="8" w:val="single"/>
              <w:left w:color="000000" w:space="0" w:sz="8" w:val="single"/>
              <w:bottom w:color="000000" w:space="0" w:sz="8" w:val="single"/>
              <w:right w:color="000000" w:space="0" w:sz="8"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8D">
            <w:pPr>
              <w:numPr>
                <w:ilvl w:val="0"/>
                <w:numId w:val="3"/>
              </w:numPr>
              <w:spacing w:after="0" w:before="0" w:line="240" w:lineRule="auto"/>
              <w:ind w:left="425.1968503937013" w:hanging="283.4645669291342"/>
              <w:jc w:val="left"/>
              <w:rPr>
                <w:i w:val="1"/>
                <w:iCs w:val="1"/>
                <w:sz w:val="18"/>
                <w:szCs w:val="18"/>
              </w:rPr>
            </w:pPr>
            <w:r w:rsidDel="00000000" w:rsidR="00000000" w:rsidRPr="00000000">
              <w:rPr>
                <w:i w:val="1"/>
                <w:iCs w:val="1"/>
                <w:sz w:val="18"/>
                <w:szCs w:val="18"/>
                <w:rtl w:val="0"/>
              </w:rPr>
              <w:t xml:space="preserve">Sede organización (consignar dirección física)  </w:t>
            </w:r>
          </w:p>
        </w:tc>
        <w:tc>
          <w:tcPr>
            <w:tcBorders>
              <w:top w:color="000000" w:space="0" w:sz="8" w:val="single"/>
              <w:left w:color="000000" w:space="0" w:sz="8" w:val="single"/>
              <w:bottom w:color="000000" w:space="0" w:sz="8" w:val="single"/>
              <w:right w:color="000000" w:space="0" w:sz="8"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8E">
            <w:pPr>
              <w:spacing w:after="0" w:before="0" w:line="240" w:lineRule="auto"/>
              <w:jc w:val="left"/>
              <w:rPr>
                <w:i w:val="1"/>
                <w:iCs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8F">
            <w:pPr>
              <w:spacing w:after="0" w:before="0" w:line="240" w:lineRule="auto"/>
              <w:jc w:val="left"/>
              <w:rPr>
                <w:i w:val="1"/>
                <w:iCs w:val="1"/>
                <w:sz w:val="18"/>
                <w:szCs w:val="18"/>
              </w:rPr>
            </w:pPr>
            <w:r w:rsidDel="00000000" w:rsidR="00000000" w:rsidRPr="00000000">
              <w:rPr>
                <w:i w:val="1"/>
                <w:iCs w:val="1"/>
                <w:sz w:val="18"/>
                <w:szCs w:val="18"/>
                <w:rtl w:val="0"/>
              </w:rPr>
              <w:t xml:space="preserve">Bus de acercamiento </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90">
            <w:pPr>
              <w:spacing w:after="0" w:before="0" w:line="240" w:lineRule="auto"/>
              <w:jc w:val="left"/>
              <w:rPr>
                <w:i w:val="1"/>
                <w:iCs w:val="1"/>
                <w:sz w:val="18"/>
                <w:szCs w:val="18"/>
              </w:rPr>
            </w:pPr>
            <w:r w:rsidDel="00000000" w:rsidR="00000000" w:rsidRPr="00000000">
              <w:rPr>
                <w:i w:val="1"/>
                <w:iCs w:val="1"/>
                <w:sz w:val="18"/>
                <w:szCs w:val="18"/>
                <w:rtl w:val="0"/>
              </w:rPr>
              <w:t xml:space="preserve">Reunión focalizada   </w:t>
            </w:r>
          </w:p>
        </w:tc>
        <w:tc>
          <w:tcPr>
            <w:tcBorders>
              <w:top w:color="000000" w:space="0" w:sz="8" w:val="single"/>
              <w:left w:color="000000" w:space="0" w:sz="8" w:val="single"/>
              <w:bottom w:color="000000" w:space="0" w:sz="8" w:val="single"/>
              <w:right w:color="000000" w:space="0" w:sz="8"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91">
            <w:pPr>
              <w:spacing w:after="0" w:before="0" w:line="240" w:lineRule="auto"/>
              <w:jc w:val="left"/>
              <w:rPr>
                <w:i w:val="1"/>
                <w:iCs w:val="1"/>
                <w:sz w:val="18"/>
                <w:szCs w:val="18"/>
              </w:rPr>
            </w:pPr>
            <w:r w:rsidDel="00000000" w:rsidR="00000000" w:rsidRPr="00000000">
              <w:rPr>
                <w:i w:val="1"/>
                <w:iCs w:val="1"/>
                <w:sz w:val="18"/>
                <w:szCs w:val="18"/>
                <w:rtl w:val="0"/>
              </w:rPr>
              <w:t xml:space="preserve">Grupo focal / reunión expositiva /trabajo grupal </w:t>
            </w:r>
          </w:p>
        </w:tc>
        <w:tc>
          <w:tcPr>
            <w:tcBorders>
              <w:top w:color="000000" w:space="0" w:sz="8" w:val="single"/>
              <w:left w:color="000000" w:space="0" w:sz="8" w:val="single"/>
              <w:bottom w:color="000000" w:space="0" w:sz="8" w:val="single"/>
              <w:right w:color="000000" w:space="0" w:sz="8"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92">
            <w:pPr>
              <w:spacing w:after="0" w:before="0" w:line="240" w:lineRule="auto"/>
              <w:jc w:val="left"/>
              <w:rPr>
                <w:i w:val="1"/>
                <w:iCs w:val="1"/>
                <w:sz w:val="18"/>
                <w:szCs w:val="18"/>
              </w:rPr>
            </w:pPr>
            <w:r w:rsidDel="00000000" w:rsidR="00000000" w:rsidRPr="00000000">
              <w:rPr>
                <w:i w:val="1"/>
                <w:iCs w:val="1"/>
                <w:sz w:val="18"/>
                <w:szCs w:val="18"/>
                <w:rtl w:val="0"/>
              </w:rPr>
              <w:t xml:space="preserve">Comunidades indígenas </w:t>
            </w:r>
          </w:p>
        </w:tc>
        <w:tc>
          <w:tcPr>
            <w:tcBorders>
              <w:top w:color="000000" w:space="0" w:sz="8" w:val="single"/>
              <w:left w:color="000000" w:space="0" w:sz="8" w:val="single"/>
              <w:bottom w:color="000000" w:space="0" w:sz="8" w:val="single"/>
              <w:right w:color="000000" w:space="0" w:sz="8"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93">
            <w:pPr>
              <w:numPr>
                <w:ilvl w:val="0"/>
                <w:numId w:val="3"/>
              </w:numPr>
              <w:spacing w:after="0" w:before="0" w:line="240" w:lineRule="auto"/>
              <w:ind w:left="425.1968503937013" w:hanging="283.4645669291342"/>
              <w:jc w:val="left"/>
              <w:rPr>
                <w:i w:val="1"/>
                <w:iCs w:val="1"/>
                <w:sz w:val="18"/>
                <w:szCs w:val="18"/>
              </w:rPr>
            </w:pPr>
            <w:r w:rsidDel="00000000" w:rsidR="00000000" w:rsidRPr="00000000">
              <w:rPr>
                <w:i w:val="1"/>
                <w:iCs w:val="1"/>
                <w:sz w:val="18"/>
                <w:szCs w:val="18"/>
                <w:rtl w:val="0"/>
              </w:rPr>
              <w:t xml:space="preserve">Invitación presencial </w:t>
            </w:r>
          </w:p>
          <w:p w:rsidR="00000000" w:rsidDel="00000000" w:rsidP="00000000" w:rsidRDefault="00000000" w:rsidRPr="00000000" w14:paraId="00000094">
            <w:pPr>
              <w:numPr>
                <w:ilvl w:val="0"/>
                <w:numId w:val="3"/>
              </w:numPr>
              <w:spacing w:after="0" w:before="0" w:line="240" w:lineRule="auto"/>
              <w:ind w:left="425.1968503937013" w:hanging="283.4645669291342"/>
              <w:jc w:val="left"/>
              <w:rPr>
                <w:i w:val="1"/>
                <w:iCs w:val="1"/>
                <w:sz w:val="18"/>
                <w:szCs w:val="18"/>
              </w:rPr>
            </w:pPr>
            <w:r w:rsidDel="00000000" w:rsidR="00000000" w:rsidRPr="00000000">
              <w:rPr>
                <w:i w:val="1"/>
                <w:iCs w:val="1"/>
                <w:sz w:val="18"/>
                <w:szCs w:val="18"/>
                <w:rtl w:val="0"/>
              </w:rPr>
              <w:t xml:space="preserve">Llamada telefónica</w:t>
            </w:r>
          </w:p>
          <w:p w:rsidR="00000000" w:rsidDel="00000000" w:rsidP="00000000" w:rsidRDefault="00000000" w:rsidRPr="00000000" w14:paraId="00000095">
            <w:pPr>
              <w:numPr>
                <w:ilvl w:val="0"/>
                <w:numId w:val="3"/>
              </w:numPr>
              <w:spacing w:after="0" w:before="0" w:line="240" w:lineRule="auto"/>
              <w:ind w:left="425.1968503937013" w:hanging="283.4645669291342"/>
              <w:jc w:val="left"/>
              <w:rPr>
                <w:i w:val="1"/>
                <w:iCs w:val="1"/>
                <w:sz w:val="18"/>
                <w:szCs w:val="18"/>
              </w:rPr>
            </w:pPr>
            <w:r w:rsidDel="00000000" w:rsidR="00000000" w:rsidRPr="00000000">
              <w:rPr>
                <w:i w:val="1"/>
                <w:iCs w:val="1"/>
                <w:sz w:val="18"/>
                <w:szCs w:val="18"/>
                <w:rtl w:val="0"/>
              </w:rPr>
              <w:t xml:space="preserve">Grupo WhatsApp asociación  </w:t>
            </w:r>
          </w:p>
        </w:tc>
        <w:tc>
          <w:tcPr>
            <w:tcBorders>
              <w:top w:color="000000" w:space="0" w:sz="8" w:val="single"/>
              <w:left w:color="000000" w:space="0" w:sz="8" w:val="single"/>
              <w:bottom w:color="000000" w:space="0" w:sz="8" w:val="single"/>
              <w:right w:color="000000" w:space="0" w:sz="8"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96">
            <w:pPr>
              <w:numPr>
                <w:ilvl w:val="0"/>
                <w:numId w:val="3"/>
              </w:numPr>
              <w:spacing w:after="0" w:before="0" w:line="240" w:lineRule="auto"/>
              <w:ind w:left="425.1968503937013" w:hanging="283.4645669291342"/>
              <w:jc w:val="left"/>
              <w:rPr>
                <w:i w:val="1"/>
                <w:iCs w:val="1"/>
                <w:sz w:val="18"/>
                <w:szCs w:val="18"/>
              </w:rPr>
            </w:pPr>
            <w:r w:rsidDel="00000000" w:rsidR="00000000" w:rsidRPr="00000000">
              <w:rPr>
                <w:i w:val="1"/>
                <w:iCs w:val="1"/>
                <w:sz w:val="18"/>
                <w:szCs w:val="18"/>
                <w:rtl w:val="0"/>
              </w:rPr>
              <w:t xml:space="preserve">Sede comunidad </w:t>
            </w:r>
          </w:p>
        </w:tc>
        <w:tc>
          <w:tcPr>
            <w:tcBorders>
              <w:top w:color="000000" w:space="0" w:sz="8" w:val="single"/>
              <w:left w:color="000000" w:space="0" w:sz="8" w:val="single"/>
              <w:bottom w:color="000000" w:space="0" w:sz="8" w:val="single"/>
              <w:right w:color="000000" w:space="0" w:sz="8"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97">
            <w:pPr>
              <w:spacing w:after="0" w:before="0" w:line="240" w:lineRule="auto"/>
              <w:jc w:val="left"/>
              <w:rPr>
                <w:i w:val="1"/>
                <w:iCs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13.38582677165356" w:type="dxa"/>
              <w:left w:w="113.38582677165356" w:type="dxa"/>
              <w:bottom w:w="113.38582677165356" w:type="dxa"/>
              <w:right w:w="113.38582677165356" w:type="dxa"/>
            </w:tcMar>
          </w:tcPr>
          <w:p w:rsidR="00000000" w:rsidDel="00000000" w:rsidP="00000000" w:rsidRDefault="00000000" w:rsidRPr="00000000" w14:paraId="00000098">
            <w:pPr>
              <w:spacing w:after="0" w:before="0" w:line="240" w:lineRule="auto"/>
              <w:jc w:val="left"/>
              <w:rPr>
                <w:i w:val="1"/>
                <w:iCs w:val="1"/>
                <w:sz w:val="18"/>
                <w:szCs w:val="18"/>
              </w:rPr>
            </w:pPr>
            <w:r w:rsidDel="00000000" w:rsidR="00000000" w:rsidRPr="00000000">
              <w:rPr>
                <w:i w:val="1"/>
                <w:iCs w:val="1"/>
                <w:sz w:val="18"/>
                <w:szCs w:val="18"/>
                <w:rtl w:val="0"/>
              </w:rPr>
              <w:t xml:space="preserve">Bus de acercamiento </w:t>
            </w:r>
          </w:p>
        </w:tc>
      </w:tr>
    </w:tbl>
    <w:p w:rsidR="00000000" w:rsidDel="00000000" w:rsidP="00000000" w:rsidRDefault="00000000" w:rsidRPr="00000000" w14:paraId="00000099">
      <w:pPr>
        <w:widowControl w:val="0"/>
        <w:pBdr>
          <w:top w:color="auto" w:space="0" w:sz="0" w:val="none"/>
          <w:left w:color="auto" w:space="0" w:sz="0" w:val="none"/>
          <w:bottom w:color="auto" w:space="0" w:sz="0" w:val="none"/>
          <w:right w:color="auto" w:space="0" w:sz="0" w:val="none"/>
          <w:between w:color="auto" w:space="0" w:sz="0" w:val="none"/>
        </w:pBdr>
        <w:shd w:fill="auto" w:val="clear"/>
        <w:spacing w:after="160" w:before="0" w:line="276" w:lineRule="auto"/>
        <w:jc w:val="left"/>
        <w:rPr>
          <w:rFonts w:ascii="Calibri" w:cs="Calibri" w:eastAsia="Calibri" w:hAnsi="Calibri"/>
          <w:color w:val="1f1f1f"/>
          <w:sz w:val="22"/>
          <w:szCs w:val="22"/>
        </w:rPr>
      </w:pPr>
      <w:r w:rsidDel="00000000" w:rsidR="00000000" w:rsidRPr="00000000">
        <w:rPr>
          <w:rtl w:val="0"/>
        </w:rPr>
      </w:r>
    </w:p>
    <w:sectPr>
      <w:type w:val="nextPage"/>
      <w:pgSz w:h="11906" w:w="16838" w:orient="landscape"/>
      <w:pgMar w:bottom="1417.3228346456694" w:top="1417.3228346456694" w:left="1417.3228346456694" w:right="1417.322834645669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Public Sans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ublic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Public Sans SemiBold">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jc w:val="right"/>
      <w:rPr>
        <w:color w:val="30358c"/>
      </w:rPr>
    </w:pPr>
    <w:r w:rsidDel="00000000" w:rsidR="00000000" w:rsidRPr="00000000">
      <w:rPr>
        <w:color w:val="30358c"/>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rPr/>
    </w:pPr>
    <w:r w:rsidDel="00000000" w:rsidR="00000000" w:rsidRPr="00000000">
      <w:rPr/>
      <w:drawing>
        <wp:inline distB="114300" distT="114300" distL="114300" distR="114300">
          <wp:extent cx="720000" cy="6552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20000" cy="6552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ublic Sans" w:cs="Public Sans" w:eastAsia="Public Sans" w:hAnsi="Public Sans"/>
        <w:lang w:val="es"/>
      </w:rPr>
    </w:rPrDefault>
    <w:pPrDefault>
      <w:pPr>
        <w:pBdr>
          <w:top w:color="auto" w:space="0" w:sz="0" w:val="none"/>
          <w:left w:color="auto" w:space="0" w:sz="0" w:val="none"/>
          <w:bottom w:color="auto" w:space="0" w:sz="0" w:val="none"/>
          <w:right w:color="auto" w:space="0" w:sz="0" w:val="none"/>
          <w:between w:color="auto" w:space="0" w:sz="0" w:val="none"/>
        </w:pBdr>
        <w:shd w:fill="auto" w:val="clear"/>
        <w:spacing w:after="200" w:before="16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120" w:line="275.9999942779541" w:lineRule="auto"/>
    </w:pPr>
    <w:rPr>
      <w:rFonts w:ascii="Public Sans Medium" w:cs="Public Sans Medium" w:eastAsia="Public Sans Medium" w:hAnsi="Public Sans Medium"/>
      <w:color w:val="30358c"/>
      <w:sz w:val="28"/>
      <w:szCs w:val="28"/>
    </w:rPr>
  </w:style>
  <w:style w:type="paragraph" w:styleId="Heading2">
    <w:name w:val="heading 2"/>
    <w:basedOn w:val="Normal"/>
    <w:next w:val="Normal"/>
    <w:pPr>
      <w:keepNext w:val="1"/>
      <w:keepLines w:val="1"/>
      <w:spacing w:after="0" w:line="240" w:lineRule="auto"/>
    </w:pPr>
    <w:rPr>
      <w:rFonts w:ascii="Public Sans SemiBold" w:cs="Public Sans SemiBold" w:eastAsia="Public Sans SemiBold" w:hAnsi="Public Sans SemiBold"/>
      <w:color w:val="30358c"/>
      <w:sz w:val="22"/>
      <w:szCs w:val="22"/>
    </w:rPr>
  </w:style>
  <w:style w:type="paragraph" w:styleId="Heading3">
    <w:name w:val="heading 3"/>
    <w:basedOn w:val="Normal"/>
    <w:next w:val="Normal"/>
    <w:pPr>
      <w:keepNext w:val="1"/>
      <w:keepLines w:val="1"/>
      <w:spacing w:after="0" w:before="0" w:line="275" w:lineRule="auto"/>
      <w:jc w:val="left"/>
    </w:pPr>
    <w:rPr>
      <w:b w:val="1"/>
      <w:bCs w:val="1"/>
      <w:color w:val="434343"/>
      <w:sz w:val="22"/>
      <w:szCs w:val="22"/>
    </w:rPr>
  </w:style>
  <w:style w:type="paragraph" w:styleId="Heading4">
    <w:name w:val="heading 4"/>
    <w:basedOn w:val="Normal"/>
    <w:next w:val="Normal"/>
    <w:pPr>
      <w:keepNext w:val="1"/>
      <w:keepLines w:val="1"/>
      <w:spacing w:after="240" w:before="240" w:line="240" w:lineRule="auto"/>
      <w:jc w:val="left"/>
    </w:pPr>
    <w:rPr>
      <w:b w:val="1"/>
      <w:bCs w:val="1"/>
      <w:color w:val="30358c"/>
    </w:rPr>
  </w:style>
  <w:style w:type="paragraph" w:styleId="Heading5">
    <w:name w:val="heading 5"/>
    <w:basedOn w:val="Normal"/>
    <w:next w:val="Normal"/>
    <w:pPr>
      <w:keepNext w:val="1"/>
      <w:keepLines w:val="1"/>
      <w:spacing w:after="80" w:before="360" w:lineRule="auto"/>
    </w:pPr>
    <w:rPr>
      <w:b w:val="1"/>
      <w:bCs w:val="1"/>
      <w:color w:val="1155cc"/>
    </w:rPr>
  </w:style>
  <w:style w:type="paragraph" w:styleId="Heading6">
    <w:name w:val="heading 6"/>
    <w:basedOn w:val="Normal"/>
    <w:next w:val="Normal"/>
    <w:pPr>
      <w:keepNext w:val="1"/>
      <w:keepLines w:val="1"/>
      <w:spacing w:after="80" w:before="360" w:lineRule="auto"/>
    </w:pPr>
    <w:rPr>
      <w:color w:val="434343"/>
    </w:rPr>
  </w:style>
  <w:style w:type="paragraph" w:styleId="Title">
    <w:name w:val="Title"/>
    <w:basedOn w:val="Normal"/>
    <w:next w:val="Normal"/>
    <w:pPr>
      <w:keepNext w:val="1"/>
      <w:keepLines w:val="1"/>
      <w:spacing w:after="1200" w:line="312" w:lineRule="auto"/>
    </w:pPr>
    <w:rPr>
      <w:rFonts w:ascii="Public Sans" w:cs="Public Sans" w:eastAsia="Public Sans" w:hAnsi="Public Sans"/>
      <w:color w:val="073763"/>
      <w:sz w:val="36"/>
      <w:szCs w:val="36"/>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PublicSansMedium-regular.ttf"/><Relationship Id="rId2" Type="http://schemas.openxmlformats.org/officeDocument/2006/relationships/font" Target="fonts/PublicSansMedium-bold.ttf"/><Relationship Id="rId3" Type="http://schemas.openxmlformats.org/officeDocument/2006/relationships/font" Target="fonts/PublicSansMedium-italic.ttf"/><Relationship Id="rId4" Type="http://schemas.openxmlformats.org/officeDocument/2006/relationships/font" Target="fonts/PublicSansMedium-boldItalic.ttf"/><Relationship Id="rId11" Type="http://schemas.openxmlformats.org/officeDocument/2006/relationships/font" Target="fonts/PublicSansSemiBold-italic.ttf"/><Relationship Id="rId10" Type="http://schemas.openxmlformats.org/officeDocument/2006/relationships/font" Target="fonts/PublicSansSemiBold-bold.ttf"/><Relationship Id="rId12" Type="http://schemas.openxmlformats.org/officeDocument/2006/relationships/font" Target="fonts/PublicSansSemiBold-boldItalic.ttf"/><Relationship Id="rId9" Type="http://schemas.openxmlformats.org/officeDocument/2006/relationships/font" Target="fonts/PublicSansSemiBold-regular.ttf"/><Relationship Id="rId5" Type="http://schemas.openxmlformats.org/officeDocument/2006/relationships/font" Target="fonts/PublicSans-regular.ttf"/><Relationship Id="rId6" Type="http://schemas.openxmlformats.org/officeDocument/2006/relationships/font" Target="fonts/PublicSans-bold.ttf"/><Relationship Id="rId7" Type="http://schemas.openxmlformats.org/officeDocument/2006/relationships/font" Target="fonts/PublicSans-italic.ttf"/><Relationship Id="rId8" Type="http://schemas.openxmlformats.org/officeDocument/2006/relationships/font" Target="fonts/Public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